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2A" w:rsidRDefault="009A092A">
      <w:pPr>
        <w:spacing w:line="1" w:lineRule="exact"/>
      </w:pPr>
    </w:p>
    <w:p w:rsidR="009A092A" w:rsidRDefault="003B083A" w:rsidP="00AC67FB">
      <w:pPr>
        <w:pStyle w:val="1"/>
        <w:framePr w:w="9590" w:h="15142" w:hRule="exact" w:wrap="none" w:vAnchor="page" w:hAnchor="page" w:x="1392" w:y="1163"/>
        <w:spacing w:after="200" w:line="240" w:lineRule="auto"/>
        <w:jc w:val="center"/>
      </w:pPr>
      <w:r>
        <w:rPr>
          <w:b/>
          <w:bCs/>
        </w:rPr>
        <w:t>Отчёт ЦС</w:t>
      </w:r>
      <w:r w:rsidR="00AC67FB">
        <w:rPr>
          <w:b/>
          <w:bCs/>
        </w:rPr>
        <w:t>ТВ ГБПОУ РД «ТК» от 30 июня 2020</w:t>
      </w:r>
      <w:r>
        <w:rPr>
          <w:b/>
          <w:bCs/>
        </w:rPr>
        <w:t xml:space="preserve"> г.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spacing w:after="200" w:line="240" w:lineRule="auto"/>
        <w:ind w:firstLine="600"/>
      </w:pPr>
      <w:r>
        <w:t>Работа Центра велась по плану.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spacing w:after="200" w:line="240" w:lineRule="auto"/>
        <w:ind w:firstLine="600"/>
      </w:pPr>
      <w:r>
        <w:t>Отчет:</w:t>
      </w:r>
    </w:p>
    <w:p w:rsidR="009A092A" w:rsidRDefault="00AC67FB" w:rsidP="00AC67FB">
      <w:pPr>
        <w:pStyle w:val="1"/>
        <w:framePr w:w="9590" w:h="15142" w:hRule="exact" w:wrap="none" w:vAnchor="page" w:hAnchor="page" w:x="1392" w:y="1163"/>
        <w:numPr>
          <w:ilvl w:val="0"/>
          <w:numId w:val="1"/>
        </w:numPr>
        <w:tabs>
          <w:tab w:val="left" w:pos="944"/>
          <w:tab w:val="left" w:pos="5822"/>
        </w:tabs>
        <w:spacing w:after="0" w:line="240" w:lineRule="auto"/>
        <w:ind w:firstLine="600"/>
      </w:pPr>
      <w:bookmarkStart w:id="0" w:name="bookmark0"/>
      <w:bookmarkEnd w:id="0"/>
      <w:r>
        <w:t>% трудоустроенных (всего)</w:t>
      </w:r>
      <w:r>
        <w:tab/>
        <w:t>15-35</w:t>
      </w:r>
      <w:r w:rsidR="003B083A">
        <w:t>% от выпуска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1"/>
        </w:numPr>
        <w:tabs>
          <w:tab w:val="left" w:pos="978"/>
        </w:tabs>
        <w:spacing w:after="0" w:line="240" w:lineRule="auto"/>
        <w:ind w:left="600"/>
      </w:pPr>
      <w:bookmarkStart w:id="1" w:name="bookmark1"/>
      <w:bookmarkEnd w:id="1"/>
      <w:r>
        <w:t>% трудоу</w:t>
      </w:r>
      <w:r w:rsidR="00AC67FB">
        <w:t>строенных по специальностям - 75 % от трудоустроенных или 25</w:t>
      </w:r>
      <w:r>
        <w:t>% от выпуска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1"/>
        </w:numPr>
        <w:tabs>
          <w:tab w:val="left" w:pos="968"/>
          <w:tab w:val="left" w:pos="5822"/>
        </w:tabs>
        <w:spacing w:after="200" w:line="218" w:lineRule="auto"/>
        <w:ind w:left="600"/>
      </w:pPr>
      <w:bookmarkStart w:id="2" w:name="bookmark2"/>
      <w:bookmarkEnd w:id="2"/>
      <w:r>
        <w:t>% не трудоустроенных</w:t>
      </w:r>
      <w:r>
        <w:tab/>
        <w:t>- не более 20%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spacing w:after="0" w:line="240" w:lineRule="auto"/>
        <w:ind w:left="600"/>
      </w:pPr>
      <w:r>
        <w:t xml:space="preserve">Для </w:t>
      </w:r>
      <w:r>
        <w:t>достижения этих целей решались следующие задачи: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tabs>
          <w:tab w:val="left" w:pos="1314"/>
        </w:tabs>
        <w:spacing w:after="0" w:line="276" w:lineRule="auto"/>
        <w:ind w:firstLine="960"/>
      </w:pPr>
      <w:bookmarkStart w:id="3" w:name="bookmark3"/>
      <w:bookmarkEnd w:id="3"/>
      <w:r>
        <w:t>Организация мероприятий по информированию выпускников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spacing w:after="0" w:line="276" w:lineRule="auto"/>
        <w:ind w:left="1300"/>
      </w:pPr>
      <w:r>
        <w:t>и студентов о состоянии рынка труда в городе с целью постоянного или временного трудоустройства - путём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1559"/>
        </w:tabs>
        <w:spacing w:after="0" w:line="173" w:lineRule="auto"/>
        <w:ind w:left="1300"/>
      </w:pPr>
      <w:bookmarkStart w:id="4" w:name="bookmark4"/>
      <w:bookmarkEnd w:id="4"/>
      <w:r>
        <w:t xml:space="preserve">размещения информации о состоянии рынка труда </w:t>
      </w:r>
      <w:r>
        <w:t>города на сайте колледжа.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1559"/>
        </w:tabs>
        <w:spacing w:after="0" w:line="331" w:lineRule="auto"/>
        <w:ind w:left="1300"/>
      </w:pPr>
      <w:bookmarkStart w:id="5" w:name="bookmark5"/>
      <w:bookmarkEnd w:id="5"/>
      <w:r>
        <w:t>на информационных стендах Центра,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1562"/>
        </w:tabs>
        <w:spacing w:after="600" w:line="240" w:lineRule="auto"/>
        <w:ind w:left="1300"/>
      </w:pPr>
      <w:bookmarkStart w:id="6" w:name="bookmark6"/>
      <w:bookmarkEnd w:id="6"/>
      <w:r>
        <w:t>сотрудничества с молодёжным центром «Успех» по формированию молодёжных трудовых отрядов - 15 человек сдали анкеты для участия в ССО в летнее или другое вне учебного времени.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tabs>
          <w:tab w:val="left" w:pos="987"/>
        </w:tabs>
        <w:spacing w:line="276" w:lineRule="auto"/>
        <w:ind w:left="600"/>
      </w:pPr>
      <w:bookmarkStart w:id="7" w:name="bookmark7"/>
      <w:bookmarkEnd w:id="7"/>
      <w:r>
        <w:t>Проведение консультаци</w:t>
      </w:r>
      <w:r>
        <w:t xml:space="preserve">онной работы по вопросам трудоустройства Студентов </w:t>
      </w:r>
      <w:r>
        <w:rPr>
          <w:b/>
          <w:bCs/>
        </w:rPr>
        <w:t>- путём: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858"/>
        </w:tabs>
        <w:spacing w:after="200" w:line="240" w:lineRule="auto"/>
        <w:ind w:left="600"/>
      </w:pPr>
      <w:bookmarkStart w:id="8" w:name="bookmark8"/>
      <w:bookmarkEnd w:id="8"/>
      <w:r>
        <w:t>проведения индивидуальных консультаций студентов- выпускников по вопросам трудоустройства,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853"/>
        </w:tabs>
        <w:spacing w:line="341" w:lineRule="auto"/>
        <w:ind w:firstLine="600"/>
      </w:pPr>
      <w:bookmarkStart w:id="9" w:name="bookmark9"/>
      <w:bookmarkEnd w:id="9"/>
      <w:r>
        <w:t>написания резюме,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853"/>
        </w:tabs>
        <w:spacing w:after="460" w:line="240" w:lineRule="auto"/>
        <w:ind w:firstLine="600"/>
      </w:pPr>
      <w:bookmarkStart w:id="10" w:name="bookmark10"/>
      <w:bookmarkEnd w:id="10"/>
      <w:r>
        <w:t>подготовки к собеседованию с работодателем и т.д.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spacing w:after="0" w:line="240" w:lineRule="auto"/>
        <w:ind w:left="960"/>
      </w:pPr>
      <w:bookmarkStart w:id="11" w:name="bookmark11"/>
      <w:bookmarkEnd w:id="11"/>
      <w:r>
        <w:t>Привлечение предприятий к партнерству</w:t>
      </w:r>
      <w:r>
        <w:t xml:space="preserve"> по организации практики и трудоустройства выпускников заключением договоров о сотрудничестве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tabs>
          <w:tab w:val="left" w:pos="382"/>
        </w:tabs>
        <w:spacing w:after="200" w:line="264" w:lineRule="auto"/>
        <w:ind w:left="360" w:hanging="360"/>
      </w:pPr>
      <w:bookmarkStart w:id="12" w:name="bookmark12"/>
      <w:bookmarkEnd w:id="12"/>
      <w:r>
        <w:t>Обеспечение процесса мониторинга планируемого и фактического трудоустройства выпускников</w:t>
      </w:r>
      <w:r>
        <w:rPr>
          <w:rFonts w:ascii="Arial" w:eastAsia="Arial" w:hAnsi="Arial" w:cs="Arial"/>
        </w:rPr>
        <w:t>.</w:t>
      </w:r>
    </w:p>
    <w:p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tabs>
          <w:tab w:val="left" w:pos="382"/>
        </w:tabs>
        <w:spacing w:line="264" w:lineRule="auto"/>
        <w:ind w:left="360" w:hanging="360"/>
      </w:pPr>
      <w:bookmarkStart w:id="13" w:name="bookmark13"/>
      <w:bookmarkEnd w:id="13"/>
      <w:r>
        <w:rPr>
          <w:u w:val="single"/>
        </w:rPr>
        <w:t>Анализ информации работодателей о качестве подготовки молодых специалист</w:t>
      </w:r>
      <w:r>
        <w:rPr>
          <w:u w:val="single"/>
        </w:rPr>
        <w:t>ов</w:t>
      </w:r>
    </w:p>
    <w:p w:rsidR="00AC67FB" w:rsidRDefault="003B083A" w:rsidP="00AC67FB">
      <w:pPr>
        <w:pStyle w:val="1"/>
        <w:framePr w:w="9590" w:h="15142" w:hRule="exact" w:wrap="none" w:vAnchor="page" w:hAnchor="page" w:x="1392" w:y="1163"/>
        <w:spacing w:after="0" w:line="298" w:lineRule="auto"/>
        <w:ind w:left="360"/>
      </w:pPr>
      <w:r>
        <w:t>В мае-июне проводилось анкетирование работодателей</w:t>
      </w:r>
      <w:r w:rsidR="00AC67FB">
        <w:t>.</w:t>
      </w:r>
    </w:p>
    <w:p w:rsidR="00AC67FB" w:rsidRDefault="00AC67FB" w:rsidP="00AC67FB">
      <w:pPr>
        <w:pStyle w:val="1"/>
        <w:framePr w:w="9590" w:h="15142" w:hRule="exact" w:wrap="none" w:vAnchor="page" w:hAnchor="page" w:x="1392" w:y="1163"/>
        <w:spacing w:after="0" w:line="298" w:lineRule="auto"/>
        <w:ind w:left="360"/>
      </w:pPr>
      <w:r>
        <w:t xml:space="preserve"> </w:t>
      </w:r>
      <w:r>
        <w:t>«Оценка работодателями качества подготовки выпускников» специальностей ТОР и ТЭО.</w:t>
      </w:r>
    </w:p>
    <w:p w:rsidR="009A092A" w:rsidRDefault="009A092A" w:rsidP="00AC67FB">
      <w:pPr>
        <w:pStyle w:val="1"/>
        <w:framePr w:w="9590" w:h="15142" w:hRule="exact" w:wrap="none" w:vAnchor="page" w:hAnchor="page" w:x="1392" w:y="1163"/>
        <w:spacing w:after="0" w:line="240" w:lineRule="auto"/>
        <w:ind w:firstLine="960"/>
      </w:pPr>
    </w:p>
    <w:p w:rsidR="009A092A" w:rsidRDefault="009A092A">
      <w:pPr>
        <w:spacing w:line="1" w:lineRule="exact"/>
        <w:sectPr w:rsidR="009A09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92A" w:rsidRDefault="009A092A">
      <w:pPr>
        <w:spacing w:line="1" w:lineRule="exact"/>
      </w:pPr>
    </w:p>
    <w:p w:rsidR="009A092A" w:rsidRDefault="003B083A" w:rsidP="00AC67FB">
      <w:pPr>
        <w:pStyle w:val="1"/>
        <w:framePr w:w="9590" w:h="6560" w:hRule="exact" w:wrap="none" w:vAnchor="page" w:hAnchor="page" w:x="1116" w:y="1050"/>
        <w:spacing w:after="180" w:line="290" w:lineRule="auto"/>
        <w:ind w:firstLine="360"/>
      </w:pPr>
      <w:r>
        <w:t>В анкетировании приняли участие работодатели следующих организаций:</w:t>
      </w:r>
    </w:p>
    <w:p w:rsidR="009A092A" w:rsidRDefault="003B083A" w:rsidP="00AC67FB">
      <w:pPr>
        <w:pStyle w:val="1"/>
        <w:framePr w:w="9590" w:h="6560" w:hRule="exact" w:wrap="none" w:vAnchor="page" w:hAnchor="page" w:x="1116" w:y="1050"/>
        <w:spacing w:line="290" w:lineRule="auto"/>
        <w:ind w:left="360"/>
        <w:jc w:val="both"/>
      </w:pPr>
      <w:r>
        <w:t xml:space="preserve">ОАО «Дагнефтепродукт»; АО </w:t>
      </w:r>
      <w:r>
        <w:t>«Дагестанская сетевая кампания»»; «Махачкалинский морской торговый порт» ОАО «Ростелеком- Махачкала»; ООО «РОСАМ»; ОАО «Завод «Дагдизель» и другие.</w:t>
      </w:r>
    </w:p>
    <w:p w:rsidR="009A092A" w:rsidRDefault="003B083A" w:rsidP="00AC67FB">
      <w:pPr>
        <w:pStyle w:val="1"/>
        <w:framePr w:w="9590" w:h="6560" w:hRule="exact" w:wrap="none" w:vAnchor="page" w:hAnchor="page" w:x="1116" w:y="1050"/>
        <w:spacing w:after="180" w:line="293" w:lineRule="auto"/>
        <w:ind w:left="360"/>
      </w:pPr>
      <w:r>
        <w:t>Анализ ответов работодателей на анкету о качестве подготовки выпускников колледжа по разным специальностям п</w:t>
      </w:r>
      <w:r>
        <w:t xml:space="preserve">оказывает, что оно в </w:t>
      </w:r>
      <w:r>
        <w:rPr>
          <w:u w:val="single"/>
        </w:rPr>
        <w:t>достаточной степени.</w:t>
      </w:r>
    </w:p>
    <w:p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2"/>
        </w:numPr>
        <w:tabs>
          <w:tab w:val="left" w:pos="733"/>
        </w:tabs>
        <w:spacing w:line="290" w:lineRule="auto"/>
        <w:ind w:firstLine="360"/>
      </w:pPr>
      <w:bookmarkStart w:id="14" w:name="bookmark14"/>
      <w:bookmarkEnd w:id="14"/>
      <w:r>
        <w:t>УЧАСТИЕ В ПРОФОРИЕНТАЦИОННОЙ РАБОТЕ:</w:t>
      </w:r>
    </w:p>
    <w:p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3"/>
        </w:numPr>
        <w:tabs>
          <w:tab w:val="left" w:pos="622"/>
        </w:tabs>
        <w:ind w:left="360"/>
      </w:pPr>
      <w:bookmarkStart w:id="15" w:name="bookmark15"/>
      <w:bookmarkEnd w:id="15"/>
      <w:r>
        <w:t>. В круглом столе «актуальные проблемы профориентационной работы в РД и пути их решения»;</w:t>
      </w:r>
    </w:p>
    <w:p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3"/>
        </w:numPr>
        <w:tabs>
          <w:tab w:val="left" w:pos="622"/>
        </w:tabs>
        <w:spacing w:after="180" w:line="259" w:lineRule="auto"/>
        <w:ind w:left="360"/>
      </w:pPr>
      <w:bookmarkStart w:id="16" w:name="bookmark16"/>
      <w:bookmarkEnd w:id="16"/>
      <w:r>
        <w:t xml:space="preserve">В ярмарке учебных мест и образовательных услуг «выпускник-2019» в здании нац. </w:t>
      </w:r>
      <w:r>
        <w:t>Библиотеки;</w:t>
      </w:r>
    </w:p>
    <w:p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3"/>
        </w:numPr>
        <w:tabs>
          <w:tab w:val="left" w:pos="613"/>
        </w:tabs>
        <w:spacing w:after="60" w:line="406" w:lineRule="auto"/>
        <w:ind w:firstLine="360"/>
      </w:pPr>
      <w:bookmarkStart w:id="17" w:name="bookmark17"/>
      <w:bookmarkEnd w:id="17"/>
      <w:r>
        <w:t>В региональной «ярмарке вакансий - 2019»</w:t>
      </w:r>
    </w:p>
    <w:p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3"/>
        </w:numPr>
        <w:tabs>
          <w:tab w:val="left" w:pos="613"/>
        </w:tabs>
        <w:spacing w:after="0" w:line="406" w:lineRule="auto"/>
        <w:ind w:firstLine="360"/>
      </w:pPr>
      <w:bookmarkStart w:id="18" w:name="bookmark18"/>
      <w:bookmarkEnd w:id="18"/>
      <w:r>
        <w:t>В ДГПУ, ДГУ - дни открытых дверей.</w:t>
      </w:r>
    </w:p>
    <w:p w:rsidR="009A092A" w:rsidRDefault="003B083A" w:rsidP="00AC67FB">
      <w:pPr>
        <w:pStyle w:val="1"/>
        <w:framePr w:w="9590" w:h="734" w:hRule="exact" w:wrap="none" w:vAnchor="page" w:hAnchor="page" w:x="1341" w:y="8392"/>
        <w:spacing w:after="60" w:line="240" w:lineRule="auto"/>
        <w:ind w:firstLine="540"/>
      </w:pPr>
      <w:r>
        <w:t>Директор ГБПОУ РД «ТК»</w:t>
      </w:r>
    </w:p>
    <w:p w:rsidR="009A092A" w:rsidRDefault="003B083A" w:rsidP="00AC67FB">
      <w:pPr>
        <w:pStyle w:val="1"/>
        <w:framePr w:w="9590" w:h="734" w:hRule="exact" w:wrap="none" w:vAnchor="page" w:hAnchor="page" w:x="1341" w:y="8392"/>
        <w:spacing w:after="0" w:line="240" w:lineRule="auto"/>
        <w:ind w:firstLine="540"/>
      </w:pPr>
      <w:r>
        <w:t>Руководитель ЦСТВ</w:t>
      </w:r>
    </w:p>
    <w:p w:rsidR="009A092A" w:rsidRDefault="003B083A" w:rsidP="00AC67FB">
      <w:pPr>
        <w:pStyle w:val="1"/>
        <w:framePr w:w="2122" w:h="869" w:hRule="exact" w:wrap="none" w:vAnchor="page" w:hAnchor="page" w:x="7826" w:y="8333"/>
        <w:spacing w:after="200" w:line="240" w:lineRule="auto"/>
      </w:pPr>
      <w:r>
        <w:t>/М.М.Рахманова/</w:t>
      </w:r>
    </w:p>
    <w:p w:rsidR="009A092A" w:rsidRDefault="003B083A" w:rsidP="00AC67FB">
      <w:pPr>
        <w:pStyle w:val="1"/>
        <w:framePr w:w="2122" w:h="869" w:hRule="exact" w:wrap="none" w:vAnchor="page" w:hAnchor="page" w:x="7826" w:y="8333"/>
        <w:spacing w:after="0" w:line="240" w:lineRule="auto"/>
      </w:pPr>
      <w:r>
        <w:t>/Б.И. Гаджиев/</w:t>
      </w:r>
    </w:p>
    <w:p w:rsidR="009A092A" w:rsidRDefault="009A092A">
      <w:pPr>
        <w:spacing w:line="1" w:lineRule="exact"/>
      </w:pPr>
      <w:bookmarkStart w:id="19" w:name="_GoBack"/>
      <w:bookmarkEnd w:id="19"/>
    </w:p>
    <w:sectPr w:rsidR="009A09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3A" w:rsidRDefault="003B083A">
      <w:r>
        <w:separator/>
      </w:r>
    </w:p>
  </w:endnote>
  <w:endnote w:type="continuationSeparator" w:id="0">
    <w:p w:rsidR="003B083A" w:rsidRDefault="003B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3A" w:rsidRDefault="003B083A"/>
  </w:footnote>
  <w:footnote w:type="continuationSeparator" w:id="0">
    <w:p w:rsidR="003B083A" w:rsidRDefault="003B0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423"/>
    <w:multiLevelType w:val="multilevel"/>
    <w:tmpl w:val="64663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AD1FAE"/>
    <w:multiLevelType w:val="multilevel"/>
    <w:tmpl w:val="F9A60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9277E4"/>
    <w:multiLevelType w:val="multilevel"/>
    <w:tmpl w:val="95AEC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2A"/>
    <w:rsid w:val="003B083A"/>
    <w:rsid w:val="009A092A"/>
    <w:rsid w:val="00A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B328"/>
  <w15:docId w15:val="{D90DB2EF-93DE-4565-841C-597DCE4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 w:line="254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3F3A-FEC1-4C50-BC51-F63757E3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home-pc-2017@outlook.com</dc:creator>
  <cp:keywords/>
  <cp:lastModifiedBy>Земфира Гасаналиева</cp:lastModifiedBy>
  <cp:revision>2</cp:revision>
  <dcterms:created xsi:type="dcterms:W3CDTF">2020-09-22T06:43:00Z</dcterms:created>
  <dcterms:modified xsi:type="dcterms:W3CDTF">2020-09-22T06:47:00Z</dcterms:modified>
</cp:coreProperties>
</file>