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7B" w:rsidRPr="005A0EAF" w:rsidRDefault="00EF357B" w:rsidP="00EF357B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>Приложение 1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3402"/>
      </w:tblGrid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C668D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bCs/>
                <w:color w:val="auto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bCs/>
                <w:color w:val="auto"/>
                <w:sz w:val="22"/>
                <w:szCs w:val="22"/>
                <w:shd w:val="clear" w:color="auto" w:fill="FFFFFF"/>
              </w:rPr>
              <w:t>Компетенции или направления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color w:val="auto"/>
                <w:sz w:val="22"/>
                <w:szCs w:val="22"/>
              </w:rPr>
              <w:t xml:space="preserve">Уровень </w:t>
            </w:r>
          </w:p>
        </w:tc>
      </w:tr>
      <w:tr w:rsidR="00EF357B" w:rsidRPr="005A0EAF" w:rsidTr="00C668D8">
        <w:tc>
          <w:tcPr>
            <w:tcW w:w="567" w:type="dxa"/>
            <w:vMerge w:val="restart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Азизова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Лилия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Насруллаховна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Графический дизайн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EF357B" w:rsidRPr="005A0EAF" w:rsidTr="00C668D8">
        <w:tc>
          <w:tcPr>
            <w:tcW w:w="567" w:type="dxa"/>
            <w:vMerge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Азизов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Мирзамагомед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Насруллахович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Газилалиева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Рукият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Абдулаевна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 и разработка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Тимур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Электромонтаж 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Османова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Гидаят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Абдулварисовна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Программные решения для бизнеса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Багинов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Омар Магомедович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Казарьян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Константин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rPr>
          <w:trHeight w:val="1059"/>
        </w:trPr>
        <w:tc>
          <w:tcPr>
            <w:tcW w:w="567" w:type="dxa"/>
            <w:vMerge w:val="restart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Полозкова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Елена Николаевна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Программные решения для бизнеса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EF357B" w:rsidRPr="005A0EAF" w:rsidTr="00C668D8">
        <w:tc>
          <w:tcPr>
            <w:tcW w:w="567" w:type="dxa"/>
            <w:vMerge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</w:t>
            </w:r>
          </w:p>
        </w:tc>
      </w:tr>
      <w:tr w:rsidR="00EF357B" w:rsidRPr="005A0EAF" w:rsidTr="00C668D8">
        <w:tc>
          <w:tcPr>
            <w:tcW w:w="567" w:type="dxa"/>
            <w:vMerge w:val="restart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Магомедова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Фаида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Ибрагимовна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 и разработка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c>
          <w:tcPr>
            <w:tcW w:w="567" w:type="dxa"/>
            <w:vMerge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Fonts w:eastAsia="Microsoft Sans Serif"/>
                <w:b w:val="0"/>
                <w:color w:val="auto"/>
                <w:sz w:val="22"/>
                <w:szCs w:val="22"/>
              </w:rPr>
              <w:t>Разработка мобильных приложений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EF357B" w:rsidRPr="005A0EAF" w:rsidTr="00C668D8">
        <w:trPr>
          <w:trHeight w:val="1124"/>
        </w:trPr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Азизагаева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Джамила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Абдулвагабовна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 и разработка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EF357B" w:rsidRPr="005A0EAF" w:rsidTr="00C668D8">
        <w:tc>
          <w:tcPr>
            <w:tcW w:w="567" w:type="dxa"/>
            <w:vMerge w:val="restart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Батырханов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Юсуп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Абдулмуслимович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Электромонтаж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c>
          <w:tcPr>
            <w:tcW w:w="567" w:type="dxa"/>
            <w:vMerge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 xml:space="preserve">Навигатор по </w:t>
            </w:r>
            <w:proofErr w:type="spellStart"/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Future</w:t>
            </w:r>
            <w:proofErr w:type="spellEnd"/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Skills</w:t>
            </w:r>
            <w:proofErr w:type="spellEnd"/>
          </w:p>
        </w:tc>
      </w:tr>
      <w:tr w:rsidR="00EF357B" w:rsidRPr="005A0EAF" w:rsidTr="00C668D8">
        <w:tc>
          <w:tcPr>
            <w:tcW w:w="567" w:type="dxa"/>
            <w:vMerge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Эксплуатация кабельных линий электропередачи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Амалатова Эльмира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Рамалдановна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Бухгалтерский учет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3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Абдуллаева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Хадижат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Сабирулаговна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«Веб-дизайн и разработка»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«Сетевое и системное администрирование»)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Ахмедова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Рабият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Заирхановна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Ибрагимов Курбан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Абумуталимович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Ильясов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Ильяс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Ильясович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Кужева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Асият Зейнадиновна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Михайловская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Инна Анатольевна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Серова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Татьяна Михайловна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Программы ПО и ДПО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Агаев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Улуби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>по компетенции «Программные решения для бизнеса»)»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Айтукаев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Аймурза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Девлатмурзаевич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>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Алжанбеков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Мурад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Гасаналиева Земфира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Максудовна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Демиров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Алим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Демирович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Джамалутдинова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Мадина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Джамалутдиновна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Магомедалиев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Халил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Нурмагомедович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Магомедалиева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Хадыжа-Ханум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Борисовна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Абдулмуталиб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Манатилов Искендер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Абдуллаевич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Петросов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Гурген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Вартанович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Раджабов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Имамутдин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Зубаилович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Ремиханов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Нариман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Росина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Галина Геннадьевна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Шамхалов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Абдулатип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Малагаджиевич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Эминов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F357B" w:rsidRPr="005A0EAF" w:rsidRDefault="00EF357B" w:rsidP="00C668D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Магамед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Ферзалиевич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ind w:right="-141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Абдуллатипов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Имамитдин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Магомедович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Абдуллаева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Зумруд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Абдурахмановна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Абдусаламова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Лейла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Хасайевна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Амирханова Роза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Гасанов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Убайдалав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Миримов Мирим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Абдузакирович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Парамазова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Мариян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Ризванов Осман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Зайнудинович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Токаева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Ногулханум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Имнияминовна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Улубекова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Назани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Шихмахмудовна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Гаджиев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Габибулах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Омарович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ind w:right="-11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Казиахмедов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Казиахмед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Багаутдинович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ind w:right="-109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Курбанисмаилова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Светлана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Зурпукаловна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Курбанова Лариса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Мурсаловна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Маллачиева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Венера Магомедовна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Мехтиев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Мурсал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Мехти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lang w:val="en-US"/>
              </w:rPr>
              <w:t>-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Халилова Раисат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Имамалиевна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Наила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Рамизовна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Айбатова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Марал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Гаджиахмедовна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«Сетевое и системное администрирование»)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Будаева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Загидат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Пастаминовна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Гудаева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Индира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Хасаевна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Мухтарова Патимат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Сайпудиновна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 Мурат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Ягияевич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Нуратдинов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Джамбулат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Петросова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Софиева Ольга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Шихахмедовна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Хачатурян Татьяна Яковлевна</w:t>
            </w:r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</w:t>
            </w:r>
            <w:r w:rsidRPr="005A0EAF">
              <w:rPr>
                <w:b w:val="0"/>
                <w:color w:val="auto"/>
                <w:sz w:val="22"/>
                <w:szCs w:val="22"/>
              </w:rPr>
              <w:t>для лиц  в возрасте 50 лет и старше, лиц предпенсионного возраста</w:t>
            </w:r>
          </w:p>
        </w:tc>
      </w:tr>
      <w:tr w:rsidR="00EF357B" w:rsidRPr="005A0EAF" w:rsidTr="00C668D8">
        <w:trPr>
          <w:trHeight w:val="1003"/>
        </w:trPr>
        <w:tc>
          <w:tcPr>
            <w:tcW w:w="567" w:type="dxa"/>
            <w:shd w:val="clear" w:color="auto" w:fill="auto"/>
          </w:tcPr>
          <w:p w:rsidR="00EF357B" w:rsidRPr="005A0EAF" w:rsidRDefault="00EF357B" w:rsidP="00EF35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F357B" w:rsidRPr="005A0EAF" w:rsidRDefault="00EF357B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Шабанов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Расим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Информационные кабельные сети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F357B" w:rsidRPr="005A0EAF" w:rsidRDefault="00EF357B" w:rsidP="00C668D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</w:tbl>
    <w:p w:rsidR="003A60A8" w:rsidRDefault="00EF357B">
      <w:bookmarkStart w:id="0" w:name="_GoBack"/>
      <w:bookmarkEnd w:id="0"/>
    </w:p>
    <w:sectPr w:rsidR="003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C09"/>
    <w:multiLevelType w:val="hybridMultilevel"/>
    <w:tmpl w:val="94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7B"/>
    <w:rsid w:val="00437AEF"/>
    <w:rsid w:val="00486B0F"/>
    <w:rsid w:val="005740DB"/>
    <w:rsid w:val="00875BB4"/>
    <w:rsid w:val="00E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A6855-498D-4FCA-86F6-7AEF1BFB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7B"/>
    <w:pPr>
      <w:spacing w:after="0" w:line="240" w:lineRule="auto"/>
    </w:pPr>
    <w:rPr>
      <w:rFonts w:ascii="Times New Roman" w:eastAsia="Calibri" w:hAnsi="Times New Roman" w:cs="Times New Roman"/>
      <w:b/>
      <w:color w:val="DFECE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357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57B"/>
    <w:pPr>
      <w:ind w:left="720"/>
      <w:contextualSpacing/>
    </w:pPr>
  </w:style>
  <w:style w:type="table" w:styleId="a5">
    <w:name w:val="Table Grid"/>
    <w:basedOn w:val="a1"/>
    <w:uiPriority w:val="39"/>
    <w:rsid w:val="00EF3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Гасаналиева</dc:creator>
  <cp:keywords/>
  <dc:description/>
  <cp:lastModifiedBy>Земфира Гасаналиева</cp:lastModifiedBy>
  <cp:revision>1</cp:revision>
  <dcterms:created xsi:type="dcterms:W3CDTF">2020-09-10T05:34:00Z</dcterms:created>
  <dcterms:modified xsi:type="dcterms:W3CDTF">2020-09-10T05:35:00Z</dcterms:modified>
</cp:coreProperties>
</file>