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14" w:rsidRDefault="00B92314" w:rsidP="00B92314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 им. Р.Н. Ашуралиева»</w:t>
      </w:r>
    </w:p>
    <w:p w:rsidR="00B92314" w:rsidRDefault="00B92314" w:rsidP="00B92314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РАБОЧАЯ ПРОГРАММА ДИСЦИПЛИНЫ</w:t>
      </w: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B92314" w:rsidRPr="00B92314" w:rsidRDefault="00B92314" w:rsidP="00B92314">
      <w:pPr>
        <w:keepNext/>
        <w:keepLines/>
        <w:jc w:val="center"/>
        <w:outlineLvl w:val="3"/>
        <w:rPr>
          <w:rFonts w:ascii="Times New Roman" w:hAnsi="Times New Roman"/>
          <w:sz w:val="36"/>
          <w:szCs w:val="24"/>
          <w:u w:val="single"/>
        </w:rPr>
      </w:pPr>
      <w:r w:rsidRPr="00B92314">
        <w:rPr>
          <w:rFonts w:ascii="Times New Roman" w:hAnsi="Times New Roman"/>
          <w:sz w:val="28"/>
          <w:szCs w:val="24"/>
          <w:u w:val="single"/>
        </w:rPr>
        <w:t>ОП.01 Инженерная графика</w:t>
      </w: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>
        <w:rPr>
          <w:rFonts w:ascii="Times New Roman" w:eastAsia="SimSun" w:hAnsi="Times New Roman"/>
          <w:sz w:val="24"/>
          <w:szCs w:val="24"/>
          <w:u w:val="single"/>
        </w:rPr>
        <w:t>.00.00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Электро- и теплоэнергетика</w:t>
      </w: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B92314" w:rsidRDefault="00B92314" w:rsidP="00B92314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B92314" w:rsidRDefault="00B92314" w:rsidP="00B92314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B92314" w:rsidRDefault="00EE6914" w:rsidP="00B9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2021</w:t>
      </w:r>
      <w:r w:rsidR="00B92314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B92314" w:rsidRDefault="00EE6914" w:rsidP="00B9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B9ABF0" wp14:editId="7D99DC70">
            <wp:extent cx="5940425" cy="2052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314">
        <w:rPr>
          <w:rFonts w:ascii="Times New Roman" w:hAnsi="Times New Roman"/>
          <w:sz w:val="24"/>
          <w:szCs w:val="24"/>
        </w:rPr>
        <w:t xml:space="preserve"> </w:t>
      </w:r>
    </w:p>
    <w:p w:rsidR="00B92314" w:rsidRDefault="00B92314" w:rsidP="00B92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314" w:rsidRDefault="00B92314" w:rsidP="00B92314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  <w:r w:rsidRPr="00B92314">
        <w:rPr>
          <w:rFonts w:ascii="Times New Roman" w:hAnsi="Times New Roman"/>
          <w:sz w:val="24"/>
          <w:szCs w:val="24"/>
        </w:rPr>
        <w:t>ОП.01 Инженерная графика</w:t>
      </w:r>
      <w:r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на основе:</w:t>
      </w:r>
    </w:p>
    <w:p w:rsidR="00B92314" w:rsidRDefault="00B92314" w:rsidP="00B92314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по специальности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  <w:u w:val="single"/>
        </w:rPr>
        <w:t>№ 1248 от 22 декабря 2017 г.</w:t>
      </w:r>
      <w:r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>
        <w:rPr>
          <w:rFonts w:ascii="Times New Roman" w:hAnsi="Times New Roman"/>
          <w:bCs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  <w:u w:val="single"/>
        </w:rPr>
        <w:t xml:space="preserve"> января  2017 г. № 49678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B92314" w:rsidRDefault="00B92314" w:rsidP="00B923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B92314" w:rsidRDefault="00B92314" w:rsidP="00B9231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учетом:</w:t>
      </w:r>
    </w:p>
    <w:p w:rsidR="00B92314" w:rsidRDefault="00B92314" w:rsidP="00B92314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Федеральным учебно-методическим объединением в системе среднего профессионального образования по укрупненным группам профессий, специальностей 13.00.00 </w:t>
      </w:r>
      <w:r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2314" w:rsidRDefault="00B92314" w:rsidP="00B923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обр</w:t>
      </w:r>
      <w:r w:rsidR="00EE6914">
        <w:rPr>
          <w:rFonts w:ascii="Times New Roman" w:eastAsia="SimSun" w:hAnsi="Times New Roman"/>
          <w:sz w:val="24"/>
          <w:szCs w:val="24"/>
        </w:rPr>
        <w:t>азовательной организации на 2021</w:t>
      </w:r>
      <w:r>
        <w:rPr>
          <w:rFonts w:ascii="Times New Roman" w:eastAsia="SimSun" w:hAnsi="Times New Roman"/>
          <w:sz w:val="24"/>
          <w:szCs w:val="24"/>
        </w:rPr>
        <w:t>/</w:t>
      </w:r>
      <w:r w:rsidR="00EE6914">
        <w:rPr>
          <w:rFonts w:ascii="Times New Roman" w:eastAsia="SimSun" w:hAnsi="Times New Roman"/>
          <w:sz w:val="24"/>
          <w:szCs w:val="24"/>
        </w:rPr>
        <w:t>2022</w:t>
      </w:r>
      <w:r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B92314" w:rsidRDefault="00B92314" w:rsidP="00B92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314" w:rsidRDefault="00B92314" w:rsidP="00B92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B92314" w:rsidRDefault="00B92314" w:rsidP="00B92314">
      <w:pPr>
        <w:pStyle w:val="msonormalbullet2gif"/>
        <w:widowControl w:val="0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contextualSpacing/>
        <w:jc w:val="both"/>
      </w:pPr>
      <w:r>
        <w:t>Шихалиев Хизри Беркиханович, преподаватель дисциплин профессионального цикла ГБПОУ  РД «Технический колледж им. Р.Н. Ашуралиева».</w:t>
      </w:r>
    </w:p>
    <w:p w:rsidR="00B92314" w:rsidRDefault="00B92314" w:rsidP="00B92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314" w:rsidRDefault="00B92314" w:rsidP="00B923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Рецензенты / эксперты:</w:t>
      </w:r>
    </w:p>
    <w:p w:rsidR="00B92314" w:rsidRDefault="00B92314" w:rsidP="00B92314">
      <w:pPr>
        <w:widowControl w:val="0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Рашитханов Арип Таймасханович, зам. заведующего кафедрой Электроэнергетики и возобновляемых источников энергии ФГБОУ ВО «Дагестанский государственный технический университет»;</w:t>
      </w:r>
    </w:p>
    <w:p w:rsidR="00B92314" w:rsidRDefault="00B92314" w:rsidP="00B92314">
      <w:pPr>
        <w:keepNext/>
        <w:keepLines/>
        <w:widowControl w:val="0"/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Агаев Улуби Ахмедович, преподаватель </w:t>
      </w:r>
      <w:r>
        <w:rPr>
          <w:rFonts w:ascii="Times New Roman" w:eastAsia="Arial Unicode MS" w:hAnsi="Times New Roman"/>
          <w:color w:val="000000"/>
          <w:sz w:val="24"/>
          <w:szCs w:val="24"/>
        </w:rPr>
        <w:t>ГБПОУ РД «Технический колледж им. Р.Н. Ашуралиева»</w:t>
      </w:r>
    </w:p>
    <w:p w:rsidR="00B92314" w:rsidRDefault="00B92314" w:rsidP="00B92314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B92314" w:rsidRDefault="00B92314" w:rsidP="00B9231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B92314" w:rsidRDefault="00B92314" w:rsidP="00B92314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©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24"/>
        </w:rPr>
        <w:t>Шихалиев Хизри Беркиханович</w:t>
      </w:r>
      <w:r>
        <w:rPr>
          <w:rFonts w:ascii="Times New Roman" w:hAnsi="Times New Roman"/>
          <w:sz w:val="12"/>
          <w:szCs w:val="18"/>
        </w:rPr>
        <w:t xml:space="preserve"> </w:t>
      </w:r>
      <w:r w:rsidR="00EE6914">
        <w:rPr>
          <w:rFonts w:ascii="Times New Roman" w:hAnsi="Times New Roman"/>
          <w:sz w:val="18"/>
          <w:szCs w:val="18"/>
        </w:rPr>
        <w:t>2021</w:t>
      </w:r>
    </w:p>
    <w:p w:rsidR="00B92314" w:rsidRDefault="00B92314" w:rsidP="00B92314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92314" w:rsidRDefault="00B92314" w:rsidP="00B92314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©</w:t>
      </w:r>
      <w:r>
        <w:rPr>
          <w:rFonts w:ascii="Times New Roman" w:hAnsi="Times New Roman"/>
          <w:sz w:val="18"/>
          <w:szCs w:val="18"/>
        </w:rPr>
        <w:t xml:space="preserve"> ГБПОУ  РД «Технический к</w:t>
      </w:r>
      <w:r w:rsidR="00EE6914">
        <w:rPr>
          <w:rFonts w:ascii="Times New Roman" w:hAnsi="Times New Roman"/>
          <w:sz w:val="18"/>
          <w:szCs w:val="18"/>
        </w:rPr>
        <w:t>олледж им. Р.Н. Ашуралиева» 2021</w:t>
      </w:r>
      <w:bookmarkStart w:id="0" w:name="_GoBack"/>
      <w:bookmarkEnd w:id="0"/>
    </w:p>
    <w:p w:rsidR="00124000" w:rsidRDefault="0012400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124000" w:rsidRDefault="0012400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124000" w:rsidRDefault="0012400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B92314" w:rsidRDefault="00B923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24000" w:rsidRDefault="00B92314" w:rsidP="00124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24000" w:rsidRPr="00D10857" w:rsidRDefault="00124000" w:rsidP="00124000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124000" w:rsidRPr="00D10857" w:rsidTr="00B455E5">
        <w:tc>
          <w:tcPr>
            <w:tcW w:w="9180" w:type="dxa"/>
            <w:shd w:val="clear" w:color="auto" w:fill="auto"/>
          </w:tcPr>
          <w:p w:rsidR="00124000" w:rsidRPr="003B6B12" w:rsidRDefault="00124000" w:rsidP="00124000">
            <w:pPr>
              <w:pStyle w:val="a7"/>
              <w:numPr>
                <w:ilvl w:val="0"/>
                <w:numId w:val="9"/>
              </w:numPr>
              <w:spacing w:before="0" w:after="0" w:line="300" w:lineRule="auto"/>
              <w:ind w:left="567" w:hanging="153"/>
              <w:contextualSpacing/>
              <w:rPr>
                <w:b/>
              </w:rPr>
            </w:pPr>
            <w:r w:rsidRPr="003B6B12">
              <w:rPr>
                <w:b/>
              </w:rPr>
              <w:t>ОБЩАЯ ХАРАКТЕРИСТИКА ПРИМЕРНОЙ РАБОЧЕЙ ПРОГРАММЫ УЧЕБНОЙ ДИСЦИПЛИНЫ</w:t>
            </w:r>
          </w:p>
        </w:tc>
      </w:tr>
      <w:tr w:rsidR="00124000" w:rsidRPr="00D10857" w:rsidTr="00B455E5">
        <w:tc>
          <w:tcPr>
            <w:tcW w:w="9180" w:type="dxa"/>
            <w:shd w:val="clear" w:color="auto" w:fill="auto"/>
          </w:tcPr>
          <w:p w:rsidR="00124000" w:rsidRPr="003B6B12" w:rsidRDefault="00124000" w:rsidP="00124000">
            <w:pPr>
              <w:pStyle w:val="a7"/>
              <w:numPr>
                <w:ilvl w:val="0"/>
                <w:numId w:val="9"/>
              </w:numPr>
              <w:spacing w:before="0" w:after="0" w:line="300" w:lineRule="auto"/>
              <w:contextualSpacing/>
              <w:rPr>
                <w:b/>
              </w:rPr>
            </w:pPr>
            <w:r w:rsidRPr="003B6B12">
              <w:rPr>
                <w:b/>
              </w:rPr>
              <w:t xml:space="preserve">СТРУКТУРА И СОДЕРЖАНИЕ УЧЕБНОЙ ДИСЦИПЛИНЫ </w:t>
            </w:r>
          </w:p>
          <w:p w:rsidR="00124000" w:rsidRPr="003B6B12" w:rsidRDefault="00124000" w:rsidP="00124000">
            <w:pPr>
              <w:pStyle w:val="a7"/>
              <w:numPr>
                <w:ilvl w:val="0"/>
                <w:numId w:val="9"/>
              </w:numPr>
              <w:spacing w:before="0" w:after="0" w:line="300" w:lineRule="auto"/>
              <w:contextualSpacing/>
              <w:rPr>
                <w:b/>
              </w:rPr>
            </w:pPr>
            <w:r w:rsidRPr="003B6B12">
              <w:rPr>
                <w:b/>
              </w:rPr>
              <w:t>УСЛОВИЯ РЕАЛИЗАЦИИ ПРОГРАММЫ УЧЕБНОЙ ДИСЦИПЛИНЫ</w:t>
            </w:r>
          </w:p>
        </w:tc>
      </w:tr>
      <w:tr w:rsidR="00124000" w:rsidRPr="00D10857" w:rsidTr="00B455E5">
        <w:trPr>
          <w:trHeight w:val="670"/>
        </w:trPr>
        <w:tc>
          <w:tcPr>
            <w:tcW w:w="9180" w:type="dxa"/>
            <w:shd w:val="clear" w:color="auto" w:fill="auto"/>
          </w:tcPr>
          <w:p w:rsidR="00124000" w:rsidRPr="00503EE7" w:rsidRDefault="00124000" w:rsidP="00124000">
            <w:pPr>
              <w:numPr>
                <w:ilvl w:val="0"/>
                <w:numId w:val="4"/>
              </w:numPr>
              <w:spacing w:after="0" w:line="30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03EE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</w:tc>
      </w:tr>
      <w:tr w:rsidR="00124000" w:rsidRPr="00D10857" w:rsidTr="00B455E5">
        <w:tc>
          <w:tcPr>
            <w:tcW w:w="9180" w:type="dxa"/>
            <w:shd w:val="clear" w:color="auto" w:fill="auto"/>
          </w:tcPr>
          <w:p w:rsidR="00124000" w:rsidRPr="00503EE7" w:rsidRDefault="00124000" w:rsidP="00B455E5">
            <w:pPr>
              <w:spacing w:after="0" w:line="30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000" w:rsidRPr="00503EE7" w:rsidRDefault="00124000" w:rsidP="00B455E5">
            <w:pPr>
              <w:spacing w:after="0" w:line="300" w:lineRule="auto"/>
              <w:ind w:left="567" w:hanging="1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00" w:rsidRPr="00D10857" w:rsidRDefault="00124000" w:rsidP="00124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000" w:rsidRPr="00D10857" w:rsidRDefault="00124000" w:rsidP="00124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24000" w:rsidRPr="000D05FD" w:rsidRDefault="00124000" w:rsidP="00124000">
      <w:pPr>
        <w:pStyle w:val="1"/>
        <w:numPr>
          <w:ilvl w:val="0"/>
          <w:numId w:val="5"/>
        </w:numPr>
        <w:autoSpaceDE w:val="0"/>
        <w:autoSpaceDN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10857">
        <w:rPr>
          <w:rFonts w:ascii="Times New Roman" w:hAnsi="Times New Roman"/>
          <w:caps/>
          <w:sz w:val="24"/>
          <w:szCs w:val="24"/>
          <w:u w:val="single"/>
        </w:rPr>
        <w:br w:type="page"/>
      </w:r>
      <w:r w:rsidRPr="000D05FD">
        <w:rPr>
          <w:rFonts w:ascii="Times New Roman" w:hAnsi="Times New Roman"/>
          <w:sz w:val="24"/>
          <w:szCs w:val="24"/>
        </w:rPr>
        <w:lastRenderedPageBreak/>
        <w:t xml:space="preserve">ОБЩАЯ ХАРАКТЕРИСТИКА ПРИМЕРНОЙ РАБОЧЕЙ ПРОГРАММЫ УЧЕБНОЙ ДИСЦИПЛИНЫ «Инженерная графика» </w:t>
      </w:r>
    </w:p>
    <w:p w:rsidR="00124000" w:rsidRPr="00D10857" w:rsidRDefault="00124000" w:rsidP="00124000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284"/>
        <w:jc w:val="both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1.1. Место дисциплины в структуре основной образовательной программы.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567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 xml:space="preserve">Учебная дисциплина «Инженерная графика» является обязательной частью общепрофессионального цикла примерной основной образовательной программы в соответствии с ФГОС по специальности СПО </w:t>
      </w:r>
      <w:r w:rsidRPr="000D05FD">
        <w:rPr>
          <w:rFonts w:ascii="Times New Roman" w:hAnsi="Times New Roman"/>
          <w:sz w:val="24"/>
          <w:szCs w:val="24"/>
        </w:rPr>
        <w:t>13.02.03 Электрические станции, сети и системы</w:t>
      </w:r>
      <w:r w:rsidRPr="00D10857">
        <w:rPr>
          <w:rFonts w:ascii="Times New Roman" w:hAnsi="Times New Roman"/>
          <w:sz w:val="24"/>
          <w:szCs w:val="24"/>
        </w:rPr>
        <w:t xml:space="preserve">. 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567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 xml:space="preserve">Учебная дисциплина «Инженерная графика» обеспечивает формирование профессиональных и общих компетенций по всем видам деятельности ФГОС по специальности </w:t>
      </w:r>
      <w:r w:rsidRPr="000D05FD">
        <w:rPr>
          <w:rFonts w:ascii="Times New Roman" w:hAnsi="Times New Roman"/>
          <w:sz w:val="24"/>
          <w:szCs w:val="24"/>
        </w:rPr>
        <w:t>13.02.03 Электрические станции, сети и системы.</w:t>
      </w:r>
      <w:r w:rsidRPr="00D10857"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ОК.   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567"/>
        <w:jc w:val="both"/>
        <w:rPr>
          <w:rFonts w:ascii="Times New Roman" w:hAnsi="Times New Roman"/>
          <w:sz w:val="24"/>
          <w:szCs w:val="24"/>
        </w:rPr>
      </w:pP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284"/>
        <w:jc w:val="both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дисциплины.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right="-187" w:firstLine="91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686"/>
        <w:gridCol w:w="4507"/>
      </w:tblGrid>
      <w:tr w:rsidR="00124000" w:rsidRPr="002E70CC" w:rsidTr="00B455E5">
        <w:tc>
          <w:tcPr>
            <w:tcW w:w="1271" w:type="dxa"/>
            <w:shd w:val="clear" w:color="auto" w:fill="auto"/>
            <w:vAlign w:val="center"/>
          </w:tcPr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/>
                <w:b/>
                <w:sz w:val="24"/>
                <w:szCs w:val="24"/>
              </w:rPr>
              <w:t>Код ОК, ПК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0C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24000" w:rsidRPr="002E70CC" w:rsidTr="00B455E5">
        <w:tc>
          <w:tcPr>
            <w:tcW w:w="1271" w:type="dxa"/>
            <w:shd w:val="clear" w:color="auto" w:fill="auto"/>
          </w:tcPr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1.5 - 1.6,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 2.3,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3.1 - 3.5,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4.1, 5.1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графиках: выполнять комплексные чертежи геометрических тел и проекции точек, лежащих на их поверхности, в ручной и машинной графиках;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выполнять эскизы, технические рисунки и чертежи деталей, их элементов, узлов в ручной и машинной графиках;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читать чертежи, технологические схемы, спецификации и технологическую документацию по профилю специальности;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законы, методы и приемы проекционного черчения;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классы точности и их обозначение на чертежах;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и чтения конструкторской и технологической документации;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технику и принципы нанесения размеров;</w:t>
            </w:r>
          </w:p>
          <w:p w:rsidR="00124000" w:rsidRPr="002E70CC" w:rsidRDefault="00124000" w:rsidP="00B455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0CC">
              <w:rPr>
                <w:rFonts w:ascii="Times New Roman" w:hAnsi="Times New Roman" w:cs="Times New Roman"/>
                <w:sz w:val="24"/>
                <w:szCs w:val="24"/>
              </w:rPr>
              <w:t>- типы и назначение спецификаций, правила их чтения и составления;</w:t>
            </w:r>
          </w:p>
          <w:p w:rsidR="00124000" w:rsidRPr="002E70CC" w:rsidRDefault="00124000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>-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</w:tr>
    </w:tbl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919"/>
        <w:jc w:val="both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t xml:space="preserve"> </w:t>
      </w:r>
    </w:p>
    <w:p w:rsidR="00124000" w:rsidRPr="00D10857" w:rsidRDefault="00124000" w:rsidP="0012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000" w:rsidRPr="00D10857" w:rsidRDefault="00124000" w:rsidP="0012400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br w:type="page"/>
      </w:r>
    </w:p>
    <w:p w:rsidR="00124000" w:rsidRPr="00D10857" w:rsidRDefault="00124000" w:rsidP="0012400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10857"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  <w:r>
        <w:rPr>
          <w:rFonts w:ascii="Times New Roman" w:hAnsi="Times New Roman"/>
          <w:sz w:val="24"/>
          <w:szCs w:val="24"/>
        </w:rPr>
        <w:t xml:space="preserve"> ОП 01. Инженерная графика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4000" w:rsidRPr="00ED7D10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7D1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43"/>
        <w:gridCol w:w="1828"/>
      </w:tblGrid>
      <w:tr w:rsidR="00124000" w:rsidRPr="00D10857" w:rsidTr="00124000">
        <w:trPr>
          <w:trHeight w:val="436"/>
        </w:trPr>
        <w:tc>
          <w:tcPr>
            <w:tcW w:w="4045" w:type="pct"/>
            <w:vAlign w:val="center"/>
          </w:tcPr>
          <w:p w:rsidR="00124000" w:rsidRPr="00D10857" w:rsidRDefault="00124000" w:rsidP="00B455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55" w:type="pct"/>
            <w:vAlign w:val="center"/>
          </w:tcPr>
          <w:p w:rsidR="00124000" w:rsidRPr="005F1D22" w:rsidRDefault="00124000" w:rsidP="00B455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1D22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 для старшего техника электрика</w:t>
            </w:r>
          </w:p>
        </w:tc>
      </w:tr>
      <w:tr w:rsidR="00124000" w:rsidRPr="00D10857" w:rsidTr="00124000">
        <w:trPr>
          <w:trHeight w:val="265"/>
        </w:trPr>
        <w:tc>
          <w:tcPr>
            <w:tcW w:w="4045" w:type="pct"/>
            <w:vAlign w:val="center"/>
          </w:tcPr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55" w:type="pct"/>
          </w:tcPr>
          <w:p w:rsidR="00124000" w:rsidRPr="005F1D22" w:rsidRDefault="0012400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93</w:t>
            </w:r>
          </w:p>
        </w:tc>
      </w:tr>
      <w:tr w:rsidR="00124000" w:rsidRPr="00D10857" w:rsidTr="00124000">
        <w:trPr>
          <w:trHeight w:val="265"/>
        </w:trPr>
        <w:tc>
          <w:tcPr>
            <w:tcW w:w="4045" w:type="pct"/>
            <w:vAlign w:val="center"/>
          </w:tcPr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55" w:type="pct"/>
          </w:tcPr>
          <w:p w:rsidR="00124000" w:rsidRPr="005F1D22" w:rsidRDefault="00124000" w:rsidP="00B455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24000" w:rsidRPr="00D10857" w:rsidTr="00124000">
        <w:trPr>
          <w:trHeight w:val="265"/>
        </w:trPr>
        <w:tc>
          <w:tcPr>
            <w:tcW w:w="4045" w:type="pct"/>
            <w:vAlign w:val="center"/>
          </w:tcPr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955" w:type="pct"/>
          </w:tcPr>
          <w:p w:rsidR="00124000" w:rsidRPr="00124000" w:rsidRDefault="00124000" w:rsidP="0012400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124000" w:rsidRPr="00D10857" w:rsidTr="00124000">
        <w:trPr>
          <w:trHeight w:val="265"/>
        </w:trPr>
        <w:tc>
          <w:tcPr>
            <w:tcW w:w="4045" w:type="pct"/>
            <w:vAlign w:val="center"/>
          </w:tcPr>
          <w:p w:rsidR="00124000" w:rsidRPr="00ED7D10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7D10">
              <w:rPr>
                <w:rFonts w:ascii="Times New Roman" w:hAnsi="Times New Roman"/>
                <w:sz w:val="24"/>
                <w:szCs w:val="24"/>
              </w:rPr>
              <w:t>рактические занятия</w:t>
            </w:r>
          </w:p>
        </w:tc>
        <w:tc>
          <w:tcPr>
            <w:tcW w:w="955" w:type="pct"/>
          </w:tcPr>
          <w:p w:rsidR="00124000" w:rsidRPr="00ED7D10" w:rsidRDefault="00124000" w:rsidP="00B455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124000" w:rsidRPr="00D10857" w:rsidTr="00124000">
        <w:trPr>
          <w:trHeight w:val="265"/>
        </w:trPr>
        <w:tc>
          <w:tcPr>
            <w:tcW w:w="4045" w:type="pct"/>
            <w:vAlign w:val="center"/>
          </w:tcPr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91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085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955" w:type="pct"/>
          </w:tcPr>
          <w:p w:rsidR="00124000" w:rsidRPr="005F1D22" w:rsidRDefault="0012400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124000" w:rsidRPr="00D10857" w:rsidTr="00124000">
        <w:trPr>
          <w:trHeight w:val="265"/>
        </w:trPr>
        <w:tc>
          <w:tcPr>
            <w:tcW w:w="4045" w:type="pct"/>
            <w:vAlign w:val="center"/>
          </w:tcPr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5" w:type="pct"/>
          </w:tcPr>
          <w:p w:rsidR="00124000" w:rsidRPr="005F1D22" w:rsidRDefault="00124000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F1D22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00" w:rsidRPr="00D10857" w:rsidRDefault="00124000" w:rsidP="0012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000" w:rsidRPr="00D10857" w:rsidRDefault="00124000" w:rsidP="00124000">
      <w:pPr>
        <w:spacing w:after="0" w:line="240" w:lineRule="auto"/>
        <w:rPr>
          <w:rFonts w:ascii="Times New Roman" w:hAnsi="Times New Roman"/>
          <w:sz w:val="24"/>
          <w:szCs w:val="24"/>
        </w:rPr>
        <w:sectPr w:rsidR="00124000" w:rsidRPr="00D10857" w:rsidSect="00ED4B9D"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124000" w:rsidRPr="00D10857" w:rsidRDefault="00124000" w:rsidP="00124000">
      <w:pPr>
        <w:pStyle w:val="1"/>
        <w:framePr w:hSpace="180" w:wrap="around" w:vAnchor="page" w:hAnchor="margin" w:xAlign="center" w:y="689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10857">
        <w:rPr>
          <w:rFonts w:ascii="Times New Roman" w:hAnsi="Times New Roman"/>
          <w:b w:val="0"/>
          <w:bCs w:val="0"/>
          <w:color w:val="373737"/>
          <w:sz w:val="24"/>
          <w:szCs w:val="24"/>
        </w:rPr>
        <w:lastRenderedPageBreak/>
        <w:t> </w:t>
      </w:r>
      <w:r w:rsidRPr="00D10857">
        <w:rPr>
          <w:rFonts w:ascii="Times New Roman" w:hAnsi="Times New Roman"/>
          <w:b w:val="0"/>
          <w:sz w:val="24"/>
          <w:szCs w:val="24"/>
        </w:rPr>
        <w:t>2.2. Тематический план и содержание учебной дисциплины</w:t>
      </w:r>
      <w:r w:rsidRPr="00DD4CEC">
        <w:rPr>
          <w:rFonts w:ascii="Times New Roman" w:hAnsi="Times New Roman"/>
          <w:sz w:val="24"/>
          <w:szCs w:val="24"/>
        </w:rPr>
        <w:t xml:space="preserve"> </w:t>
      </w:r>
      <w:r w:rsidRPr="005F1D22">
        <w:rPr>
          <w:rFonts w:ascii="Times New Roman" w:hAnsi="Times New Roman"/>
          <w:sz w:val="24"/>
          <w:szCs w:val="24"/>
        </w:rPr>
        <w:t>ОП 01. Инженерная графика</w:t>
      </w:r>
    </w:p>
    <w:p w:rsidR="00124000" w:rsidRPr="00D10857" w:rsidRDefault="00124000" w:rsidP="00124000">
      <w:pPr>
        <w:framePr w:hSpace="180" w:wrap="around" w:vAnchor="page" w:hAnchor="margin" w:xAlign="center" w:y="68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4000" w:rsidRPr="00D10857" w:rsidRDefault="00124000" w:rsidP="00124000">
      <w:pPr>
        <w:framePr w:hSpace="180" w:wrap="around" w:vAnchor="page" w:hAnchor="margin" w:xAlign="center" w:y="68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4000" w:rsidRPr="00D10857" w:rsidRDefault="00124000" w:rsidP="00124000">
      <w:pPr>
        <w:pStyle w:val="Default"/>
        <w:rPr>
          <w:b/>
          <w:i/>
        </w:r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6"/>
        <w:gridCol w:w="7291"/>
        <w:gridCol w:w="1434"/>
        <w:gridCol w:w="1984"/>
      </w:tblGrid>
      <w:tr w:rsidR="000C4C95" w:rsidRPr="00D10857" w:rsidTr="000C4C95">
        <w:trPr>
          <w:trHeight w:val="171"/>
          <w:tblHeader/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курсовой проект</w:t>
            </w:r>
          </w:p>
        </w:tc>
        <w:tc>
          <w:tcPr>
            <w:tcW w:w="1434" w:type="dxa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iCs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часах для техника электрика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10457" w:type="dxa"/>
            <w:gridSpan w:val="2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1. Геометрическое черчение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чертежей</w:t>
            </w:r>
            <w:r w:rsidRPr="00D108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Оформление чертежей, 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линии чертежа. Изучение требований ГОСТ 2.301-68.Форматы;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2.1004-2006. Основные надписи;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2.109-73. Общие требования к чертежам;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2.303-68. Линии.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надписей на чертежах</w:t>
            </w:r>
            <w:r w:rsidRPr="00D108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Чертежный шрифт (Выполнение надписей шрифтом 2,5; 3,5; 5; 7; 10). Изучение требований ГОСТ 2.304-81. Шрифты чертежные.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Нанесение размеров на чертежах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Изучение требований ГОСТ 2.307-2011. Нанесение размеров и предельных отклонений. Нанесение размеров на чертежах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67FB" w:rsidRPr="00D10857" w:rsidTr="001B1D8B">
        <w:trPr>
          <w:trHeight w:val="298"/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DA67FB" w:rsidRPr="00D10857" w:rsidRDefault="00DA67FB" w:rsidP="00DA67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DA67FB" w:rsidRPr="00D10857" w:rsidRDefault="00DA67FB" w:rsidP="00DA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91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FFFFFF"/>
          </w:tcPr>
          <w:p w:rsidR="00DA67FB" w:rsidRPr="005F1D22" w:rsidRDefault="00DA67FB" w:rsidP="00DA67F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67FB" w:rsidRPr="00D10857" w:rsidRDefault="00DA67FB" w:rsidP="00DA67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Приемы вычерчивания контуров технических деталей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и систематизация изученного материала, завершение графической работы.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 Приемы вычерчивания контуров технических деталей (деление окружности на равные части, сопряжения). Графическая работа 1. Деталь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10457" w:type="dxa"/>
            <w:gridSpan w:val="2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Раздел 2. Проекционное черчение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Проецирование точки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Комплексный чертеж точки (Построение комплексного чертежа точки). Завершение упр. </w:t>
            </w:r>
            <w:r w:rsidRPr="00D10857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и систематизация изученного материала.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Проецирование отрезка прямой линии и плоскости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298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DA6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Проецирование отрезков прямых линий по заданным координатам.  Проецирование плоскостей и плоских фигур по заданным 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координатам.</w:t>
            </w:r>
            <w:r w:rsidRPr="00D1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Завершение упр. Проработка и систематизация 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Проецирование геометрических тел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Графическая работа 2. Геометрические тела (комплексные чертежи геометрических тел с нахождением точек на их поверхности). 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Графическая работа 3. Модель (выполнение комплексного чертежа модели с натуры).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Изучение требований ГОСТ 2.317-68. Аксонометрические проекции. Аксонометрические изображения геометрических тел.</w:t>
            </w: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Построение плоских фигур в изометрии.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Техническое 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рисование 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615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Технический рисунок (Выполнение рисунков плоских фигур, геометрических тел и моделей).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10457" w:type="dxa"/>
            <w:gridSpan w:val="2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Раздел 3. Машиностроительное черчение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 Виды, разрезы, сечения.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со стандартами ЕСКД. Изучение требований ГОСТ 2.305-2008. Изображения - виды, разрезы, сечения. 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Изучение требований ГОСТ 2.306-68. Обозначения графические материалов и правила их нанесения на чертежах. Простые и сложные разрезы.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Разъемные и неразъемные соединения деталей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резьбы. 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Стандартные резьбовые изделия. Резьбовые соединения. Изучение требований ГОСТ 2.311-68</w:t>
            </w:r>
            <w:r w:rsidRPr="00D10857">
              <w:rPr>
                <w:rFonts w:ascii="Times New Roman" w:hAnsi="Times New Roman"/>
                <w:color w:val="000000"/>
                <w:sz w:val="24"/>
                <w:szCs w:val="24"/>
              </w:rPr>
              <w:t>. Обозначение резьбы.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Графическая работа 4.  Резьбовые соединения.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Условные изображения и обозначения швов сварных соединений. Изучение требований ГОСТ 2.312-72. 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Графическая работа 5.  Сварные соединения. 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DA67FB" w:rsidRDefault="00DA67FB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Эскизы деталей и рабочие чертежи</w:t>
            </w:r>
          </w:p>
        </w:tc>
        <w:tc>
          <w:tcPr>
            <w:tcW w:w="7291" w:type="dxa"/>
            <w:shd w:val="clear" w:color="auto" w:fill="FFFFFF"/>
            <w:vAlign w:val="center"/>
          </w:tcPr>
          <w:p w:rsidR="00DA67FB" w:rsidRDefault="00DA67FB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7FB" w:rsidRDefault="00DA67FB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DA67FB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7FB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</w:t>
            </w: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Эскиз детали (Выполнение эскиза детали с резьбой с применением простого разреза, сечения). Изучение требований ГОСТ 2.309-73*. Обозначение шероховатости поверхности. Обозначение классов точности. Рабочий чертеж детали.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24000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124000" w:rsidSect="00ED4B9D">
          <w:pgSz w:w="16838" w:h="11906" w:orient="landscape"/>
          <w:pgMar w:top="1134" w:right="567" w:bottom="426" w:left="567" w:header="284" w:footer="113" w:gutter="0"/>
          <w:cols w:space="708"/>
          <w:titlePg/>
          <w:docGrid w:linePitch="360"/>
        </w:sectPr>
      </w:pPr>
    </w:p>
    <w:tbl>
      <w:tblPr>
        <w:tblW w:w="13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6"/>
        <w:gridCol w:w="7007"/>
        <w:gridCol w:w="1434"/>
        <w:gridCol w:w="1984"/>
      </w:tblGrid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3.4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и деталирование сборочных чертежей</w:t>
            </w:r>
          </w:p>
        </w:tc>
        <w:tc>
          <w:tcPr>
            <w:tcW w:w="7007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ПК 1.5, 2.3,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Графическая работа 6. Деталирование (Разработка рабочих чертежей деталей по сборочному чертежу изделия, состоящего из 4…10 деталей). Изучение требований ГОСТ 2.108-68. Спецификация; ГОСТ 2.109-73. Сборочные чертежи;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2.105-95. Общие требования к текстовым документам.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10173" w:type="dxa"/>
            <w:gridSpan w:val="2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Раздел 4. Компьютерная графика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схем и чертежей по специальности</w:t>
            </w:r>
          </w:p>
        </w:tc>
        <w:tc>
          <w:tcPr>
            <w:tcW w:w="7007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1.5 - 1.6,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2.3,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3.1 - 3.5,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4.1, 5.1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Упр. Приемы работы с программами. (</w:t>
            </w:r>
            <w:r w:rsidRPr="00D108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Splan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D108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AutoCAD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Изучение требований ГОСТ 2.702-75. Правила выполнения электрических схем;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2.703-68. Обозначения условные графические в схемах;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2.701-2008. Схемы. Виды и типы. Общие требования к выполнению;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2.722-68*. Обозначения условные графические в схемах. Машины электрические;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ГОСТ 2.747-68*. Обозначения условные графические в схемах.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Графическая работа 7.  Условные графические обозначения в электрических схемах.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Графическая работа 8.  Схема электрическая принципиальная (</w:t>
            </w:r>
            <w:r w:rsidRPr="00D108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Splan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Графическая работа 9.  Схема электрическая принципиальная (</w:t>
            </w:r>
            <w:r w:rsidRPr="00D108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AutoCAD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Графическая работа 10. План и разрез ОРУ (</w:t>
            </w:r>
            <w:r w:rsidRPr="00D108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AutoCAD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7FB" w:rsidRPr="00D10857" w:rsidTr="00A62DEC">
        <w:trPr>
          <w:trHeight w:val="171"/>
          <w:jc w:val="center"/>
        </w:trPr>
        <w:tc>
          <w:tcPr>
            <w:tcW w:w="3166" w:type="dxa"/>
            <w:shd w:val="clear" w:color="auto" w:fill="FFFFFF"/>
            <w:vAlign w:val="center"/>
          </w:tcPr>
          <w:p w:rsidR="00DA67FB" w:rsidRPr="00D10857" w:rsidRDefault="00DA67FB" w:rsidP="00DA67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FFFFFF"/>
            <w:vAlign w:val="center"/>
          </w:tcPr>
          <w:p w:rsidR="00DA67FB" w:rsidRPr="00D10857" w:rsidRDefault="00DA67FB" w:rsidP="00DA67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914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shd w:val="clear" w:color="auto" w:fill="FFFFFF"/>
          </w:tcPr>
          <w:p w:rsidR="00DA67FB" w:rsidRPr="005F1D22" w:rsidRDefault="00DA67FB" w:rsidP="00DA67F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A67FB" w:rsidRPr="00D10857" w:rsidRDefault="00DA67FB" w:rsidP="00DA6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171"/>
          <w:jc w:val="center"/>
        </w:trPr>
        <w:tc>
          <w:tcPr>
            <w:tcW w:w="3166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598"/>
                <w:tab w:val="left" w:pos="916"/>
                <w:tab w:val="center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ЕСКД и ЕСТД</w:t>
            </w:r>
          </w:p>
        </w:tc>
        <w:tc>
          <w:tcPr>
            <w:tcW w:w="7007" w:type="dxa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2E70C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01, 02, 04, 05</w:t>
            </w:r>
            <w:r w:rsidRPr="002E70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ПК 1.5,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2.3,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3.1 - 3.5,</w:t>
            </w:r>
          </w:p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 4.1, 5.1</w:t>
            </w:r>
          </w:p>
        </w:tc>
      </w:tr>
      <w:tr w:rsidR="000C4C95" w:rsidRPr="00D10857" w:rsidTr="000C4C95">
        <w:trPr>
          <w:trHeight w:val="958"/>
          <w:jc w:val="center"/>
        </w:trPr>
        <w:tc>
          <w:tcPr>
            <w:tcW w:w="3166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FFFFFF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Требования ЕСКД и ЕСТД. Классы и группы стандартов. Изучение требований ГОСТ3.1128-93. ЕСТД. Общие правила выполнения графических технологических документов. Оформление курсовых и дипломных проектов (</w:t>
            </w:r>
            <w:r w:rsidRPr="00D108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AutoCAD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3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287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C95" w:rsidRPr="00D10857" w:rsidRDefault="000C4C95" w:rsidP="00B45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C95" w:rsidRPr="00D10857" w:rsidTr="000C4C95">
        <w:trPr>
          <w:trHeight w:val="287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0C4C95" w:rsidRPr="00D10857" w:rsidRDefault="000C4C95" w:rsidP="00B455E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C4C95" w:rsidRPr="00D10857" w:rsidRDefault="00DA67FB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4C95" w:rsidRPr="00D10857" w:rsidRDefault="000C4C95" w:rsidP="00B4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00" w:rsidRPr="00D10857" w:rsidRDefault="00124000" w:rsidP="00124000">
      <w:pPr>
        <w:pStyle w:val="Default"/>
      </w:pPr>
    </w:p>
    <w:p w:rsidR="00124000" w:rsidRPr="00D10857" w:rsidRDefault="00124000" w:rsidP="00124000">
      <w:pPr>
        <w:pStyle w:val="Default"/>
        <w:rPr>
          <w:b/>
          <w:bCs/>
          <w:color w:val="373737"/>
        </w:rPr>
        <w:sectPr w:rsidR="00124000" w:rsidRPr="00D10857" w:rsidSect="00ED4B9D">
          <w:pgSz w:w="16838" w:h="11906" w:orient="landscape"/>
          <w:pgMar w:top="1134" w:right="567" w:bottom="426" w:left="567" w:header="284" w:footer="113" w:gutter="0"/>
          <w:cols w:space="708"/>
          <w:titlePg/>
          <w:docGrid w:linePitch="360"/>
        </w:sectPr>
      </w:pPr>
    </w:p>
    <w:p w:rsidR="00124000" w:rsidRDefault="00124000" w:rsidP="0012400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10857">
        <w:rPr>
          <w:rFonts w:ascii="Times New Roman" w:hAnsi="Times New Roman"/>
          <w:caps/>
          <w:sz w:val="24"/>
          <w:szCs w:val="24"/>
        </w:rPr>
        <w:lastRenderedPageBreak/>
        <w:t xml:space="preserve">3. </w:t>
      </w:r>
      <w:r w:rsidRPr="00D10857">
        <w:rPr>
          <w:rFonts w:ascii="Times New Roman" w:hAnsi="Times New Roman"/>
          <w:sz w:val="24"/>
          <w:szCs w:val="24"/>
        </w:rPr>
        <w:t>Условия реализац</w:t>
      </w:r>
      <w:r>
        <w:rPr>
          <w:rFonts w:ascii="Times New Roman" w:hAnsi="Times New Roman"/>
          <w:sz w:val="24"/>
          <w:szCs w:val="24"/>
        </w:rPr>
        <w:t>ии программы учебной дисциплины</w:t>
      </w:r>
      <w:r w:rsidRPr="00DD4CEC">
        <w:rPr>
          <w:rFonts w:ascii="Times New Roman" w:hAnsi="Times New Roman"/>
          <w:sz w:val="24"/>
          <w:szCs w:val="24"/>
        </w:rPr>
        <w:t xml:space="preserve"> </w:t>
      </w:r>
    </w:p>
    <w:p w:rsidR="00124000" w:rsidRPr="00D10857" w:rsidRDefault="00124000" w:rsidP="0012400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01. Инженерная графика</w:t>
      </w:r>
    </w:p>
    <w:p w:rsidR="00124000" w:rsidRPr="00D10857" w:rsidRDefault="00124000" w:rsidP="001240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D1085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>Кабинет «Инженерная графика», оснащенный оборудованием: посадочные мест по количеству обучающихся; стулья; доска классная,</w:t>
      </w:r>
      <w:r w:rsidRPr="00D10857">
        <w:rPr>
          <w:rFonts w:ascii="Times New Roman" w:hAnsi="Times New Roman"/>
          <w:sz w:val="24"/>
          <w:szCs w:val="24"/>
        </w:rPr>
        <w:t xml:space="preserve"> образцы чертежей по курсу машиностроительного и технического черчения; объемные модели геометрических фигур и тел</w:t>
      </w:r>
      <w:r w:rsidRPr="00D10857">
        <w:rPr>
          <w:rFonts w:ascii="Times New Roman" w:hAnsi="Times New Roman"/>
          <w:bCs/>
          <w:sz w:val="24"/>
          <w:szCs w:val="24"/>
        </w:rPr>
        <w:t>; рабочее место преподавателя; техническими средствами обучения: компьютер с лицензионно-программным обеспечением и мультимедийный проектор; экран проекционный.</w:t>
      </w:r>
    </w:p>
    <w:p w:rsidR="00124000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>Компьютерный класс с ПК для каждого студента и преподавателя, посадочные места для студентов и преподавателя, принтер.</w:t>
      </w:r>
    </w:p>
    <w:p w:rsidR="00124000" w:rsidRPr="00D10857" w:rsidRDefault="00124000" w:rsidP="0012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</w:p>
    <w:p w:rsidR="00124000" w:rsidRPr="00D10857" w:rsidRDefault="00124000" w:rsidP="00124000">
      <w:pPr>
        <w:spacing w:after="0" w:line="30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10857">
        <w:rPr>
          <w:rFonts w:ascii="Times New Roman" w:hAnsi="Times New Roman"/>
          <w:b/>
          <w:sz w:val="24"/>
          <w:szCs w:val="24"/>
        </w:rPr>
        <w:t>3.2. Информационное о</w:t>
      </w:r>
      <w:r>
        <w:rPr>
          <w:rFonts w:ascii="Times New Roman" w:hAnsi="Times New Roman"/>
          <w:b/>
          <w:sz w:val="24"/>
          <w:szCs w:val="24"/>
        </w:rPr>
        <w:t>беспечение реализации программы</w:t>
      </w:r>
    </w:p>
    <w:p w:rsidR="00124000" w:rsidRPr="00D10857" w:rsidRDefault="00124000" w:rsidP="00124000">
      <w:pPr>
        <w:spacing w:after="0"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1085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124000" w:rsidRPr="00D10857" w:rsidRDefault="00124000" w:rsidP="00124000">
      <w:pPr>
        <w:spacing w:after="0" w:line="300" w:lineRule="auto"/>
        <w:rPr>
          <w:rFonts w:ascii="Times New Roman" w:hAnsi="Times New Roman"/>
          <w:i/>
          <w:sz w:val="24"/>
          <w:szCs w:val="24"/>
        </w:rPr>
      </w:pPr>
    </w:p>
    <w:p w:rsidR="00124000" w:rsidRPr="00D10857" w:rsidRDefault="00124000" w:rsidP="00124000">
      <w:pPr>
        <w:pStyle w:val="a7"/>
        <w:numPr>
          <w:ilvl w:val="2"/>
          <w:numId w:val="8"/>
        </w:numPr>
        <w:spacing w:before="0" w:after="0" w:line="300" w:lineRule="auto"/>
        <w:contextualSpacing/>
        <w:rPr>
          <w:b/>
        </w:rPr>
      </w:pPr>
      <w:r w:rsidRPr="00D10857">
        <w:rPr>
          <w:b/>
          <w:i/>
        </w:rPr>
        <w:t>Печатные издания</w:t>
      </w:r>
      <w:r w:rsidRPr="00D10857">
        <w:rPr>
          <w:rStyle w:val="a5"/>
          <w:i/>
        </w:rPr>
        <w:footnoteReference w:id="2"/>
      </w:r>
    </w:p>
    <w:p w:rsidR="00124000" w:rsidRPr="00B455E5" w:rsidRDefault="00124000" w:rsidP="00124000">
      <w:pPr>
        <w:pStyle w:val="a7"/>
        <w:numPr>
          <w:ilvl w:val="0"/>
          <w:numId w:val="6"/>
        </w:numPr>
        <w:spacing w:before="0" w:after="0" w:line="300" w:lineRule="auto"/>
        <w:contextualSpacing/>
        <w:rPr>
          <w:i/>
          <w:highlight w:val="yellow"/>
        </w:rPr>
      </w:pPr>
      <w:r w:rsidRPr="00B455E5">
        <w:rPr>
          <w:bCs/>
          <w:highlight w:val="yellow"/>
        </w:rPr>
        <w:t>Бродский А.М., Фазлулин Э.М., Халдинов В.А. Инженерная графика.</w:t>
      </w:r>
      <w:r w:rsidRPr="00B455E5">
        <w:rPr>
          <w:highlight w:val="yellow"/>
        </w:rPr>
        <w:t xml:space="preserve"> ИЦ Академия, 2013.</w:t>
      </w:r>
    </w:p>
    <w:p w:rsidR="00124000" w:rsidRPr="00B455E5" w:rsidRDefault="00124000" w:rsidP="00124000">
      <w:pPr>
        <w:pStyle w:val="a7"/>
        <w:numPr>
          <w:ilvl w:val="0"/>
          <w:numId w:val="6"/>
        </w:numPr>
        <w:spacing w:before="0" w:after="0" w:line="300" w:lineRule="auto"/>
        <w:contextualSpacing/>
        <w:rPr>
          <w:i/>
          <w:highlight w:val="yellow"/>
        </w:rPr>
      </w:pPr>
      <w:r w:rsidRPr="00B455E5">
        <w:rPr>
          <w:bCs/>
          <w:highlight w:val="yellow"/>
        </w:rPr>
        <w:t xml:space="preserve">Бродский А.М., Фазлулин Э.М., Халдинов В.А., Практикум по инженерной графике. ИЦ </w:t>
      </w:r>
      <w:r w:rsidRPr="00B455E5">
        <w:rPr>
          <w:highlight w:val="yellow"/>
        </w:rPr>
        <w:t>Академия, 2013</w:t>
      </w:r>
    </w:p>
    <w:p w:rsidR="00124000" w:rsidRPr="00B455E5" w:rsidRDefault="00124000" w:rsidP="00124000">
      <w:pPr>
        <w:spacing w:after="0" w:line="30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124000" w:rsidRPr="00B455E5" w:rsidRDefault="00124000" w:rsidP="00124000">
      <w:pPr>
        <w:spacing w:after="0" w:line="30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455E5">
        <w:rPr>
          <w:rFonts w:ascii="Times New Roman" w:hAnsi="Times New Roman"/>
          <w:b/>
          <w:i/>
          <w:sz w:val="24"/>
          <w:szCs w:val="24"/>
          <w:highlight w:val="yellow"/>
        </w:rPr>
        <w:t xml:space="preserve">         3.2.2 Электронные издания (электронные ресурсы):</w:t>
      </w:r>
    </w:p>
    <w:p w:rsidR="00124000" w:rsidRPr="00B455E5" w:rsidRDefault="00124000" w:rsidP="00124000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00" w:lineRule="auto"/>
        <w:contextualSpacing/>
        <w:jc w:val="both"/>
        <w:rPr>
          <w:bCs/>
          <w:highlight w:val="yellow"/>
        </w:rPr>
      </w:pPr>
      <w:r w:rsidRPr="00B455E5">
        <w:rPr>
          <w:bCs/>
          <w:highlight w:val="yellow"/>
        </w:rPr>
        <w:t xml:space="preserve">«Инженерная графика» электронный образовательный ресурс - М., ИЦ «Академия» 2013 </w:t>
      </w:r>
    </w:p>
    <w:p w:rsidR="00124000" w:rsidRPr="00D10857" w:rsidRDefault="00124000" w:rsidP="00124000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B455E5">
        <w:rPr>
          <w:rFonts w:ascii="Times New Roman" w:hAnsi="Times New Roman"/>
          <w:sz w:val="24"/>
          <w:szCs w:val="24"/>
          <w:highlight w:val="yellow"/>
        </w:rPr>
        <w:t xml:space="preserve">      2.  </w:t>
      </w:r>
      <w:r w:rsidRPr="00B455E5">
        <w:rPr>
          <w:rFonts w:ascii="IstokWebRegular" w:hAnsi="IstokWebRegular"/>
          <w:highlight w:val="yellow"/>
          <w:shd w:val="clear" w:color="auto" w:fill="FFFFFF"/>
        </w:rPr>
        <w:t>Профессиональная разработка</w:t>
      </w:r>
      <w:r w:rsidRPr="00B455E5">
        <w:rPr>
          <w:rFonts w:ascii="IstokWebRegular" w:hAnsi="IstokWebRegular"/>
          <w:highlight w:val="yellow"/>
        </w:rPr>
        <w:t xml:space="preserve"> </w:t>
      </w:r>
      <w:r w:rsidRPr="00B455E5">
        <w:rPr>
          <w:rFonts w:ascii="IstokWebRegular" w:hAnsi="IstokWebRegular"/>
          <w:highlight w:val="yellow"/>
          <w:shd w:val="clear" w:color="auto" w:fill="FFFFFF"/>
        </w:rPr>
        <w:t>технической документации</w:t>
      </w:r>
      <w:r w:rsidRPr="00B455E5">
        <w:rPr>
          <w:rFonts w:ascii="Times New Roman" w:hAnsi="Times New Roman"/>
          <w:sz w:val="24"/>
          <w:szCs w:val="24"/>
          <w:highlight w:val="yellow"/>
        </w:rPr>
        <w:t xml:space="preserve"> - </w:t>
      </w:r>
      <w:hyperlink r:id="rId8" w:history="1">
        <w:r w:rsidRPr="00B455E5">
          <w:rPr>
            <w:rStyle w:val="a6"/>
            <w:rFonts w:ascii="Times New Roman" w:hAnsi="Times New Roman"/>
            <w:sz w:val="24"/>
            <w:szCs w:val="24"/>
            <w:highlight w:val="yellow"/>
          </w:rPr>
          <w:t>http://www.swrit.ru/gost-eskd.html</w:t>
        </w:r>
      </w:hyperlink>
      <w:r w:rsidRPr="00B455E5">
        <w:rPr>
          <w:rFonts w:ascii="Times New Roman" w:hAnsi="Times New Roman"/>
          <w:sz w:val="24"/>
          <w:szCs w:val="24"/>
          <w:highlight w:val="yellow"/>
        </w:rPr>
        <w:t xml:space="preserve"> - стандарты ЕСКД</w:t>
      </w:r>
    </w:p>
    <w:p w:rsidR="00124000" w:rsidRPr="00D10857" w:rsidRDefault="00124000" w:rsidP="0012400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24000" w:rsidRPr="00D10857" w:rsidRDefault="00124000" w:rsidP="00124000">
      <w:pPr>
        <w:spacing w:after="0" w:line="240" w:lineRule="auto"/>
        <w:rPr>
          <w:rFonts w:ascii="Times New Roman" w:eastAsia="Calibri" w:hAnsi="Times New Roman"/>
          <w:b/>
          <w:caps/>
          <w:sz w:val="24"/>
          <w:szCs w:val="24"/>
        </w:rPr>
      </w:pPr>
      <w:r w:rsidRPr="00D10857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124000" w:rsidRPr="00D10857" w:rsidRDefault="00124000" w:rsidP="0012400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10857">
        <w:rPr>
          <w:rFonts w:ascii="Times New Roman" w:hAnsi="Times New Roman"/>
          <w:caps/>
          <w:sz w:val="24"/>
          <w:szCs w:val="24"/>
        </w:rPr>
        <w:lastRenderedPageBreak/>
        <w:t xml:space="preserve">4. </w:t>
      </w:r>
      <w:r w:rsidRPr="00D10857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дисциплины.</w:t>
      </w:r>
    </w:p>
    <w:p w:rsidR="00124000" w:rsidRPr="00D10857" w:rsidRDefault="00124000" w:rsidP="0012400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977"/>
        <w:gridCol w:w="1843"/>
      </w:tblGrid>
      <w:tr w:rsidR="00124000" w:rsidRPr="00D10857" w:rsidTr="00B455E5">
        <w:tc>
          <w:tcPr>
            <w:tcW w:w="4673" w:type="dxa"/>
          </w:tcPr>
          <w:p w:rsidR="00124000" w:rsidRPr="00D10857" w:rsidRDefault="00124000" w:rsidP="00B455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977" w:type="dxa"/>
          </w:tcPr>
          <w:p w:rsidR="00124000" w:rsidRPr="00D10857" w:rsidRDefault="00124000" w:rsidP="00B455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124000" w:rsidRPr="00D10857" w:rsidRDefault="00124000" w:rsidP="00B455E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124000" w:rsidRPr="00D10857" w:rsidTr="00B455E5">
        <w:tc>
          <w:tcPr>
            <w:tcW w:w="4673" w:type="dxa"/>
          </w:tcPr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законы, методы и приемы проекционного черчения;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классы точности и их обозначение на чертежах;</w:t>
            </w:r>
          </w:p>
          <w:p w:rsidR="00124000" w:rsidRPr="00D10857" w:rsidRDefault="00124000" w:rsidP="00B455E5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правила оформления и чтения конструкторской и технологической документации;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технику и принципы нанесения размеров;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типы и назначение спецификаций, правила их чтения и составления;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85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графиках: выполнять комплексные чертежи геометрических тел и проекции точек, лежащих на их поверхности, в ручной и машинной графиках;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выполнять эскизы, технические рисунки и чертежи деталей, их элементов, узлов в ручной и машинной графиках;</w:t>
            </w:r>
          </w:p>
          <w:p w:rsidR="00124000" w:rsidRPr="00D10857" w:rsidRDefault="00124000" w:rsidP="00B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57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124000" w:rsidRPr="00D10857" w:rsidRDefault="00124000" w:rsidP="00B455E5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2977" w:type="dxa"/>
          </w:tcPr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оформляет конструкторскую документацию в соответствии с действующей нормативно-технической документацией;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читает чертежи и конструкторскую документацию по профилю специальности;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применяет методы и приёмы проекционного черчения;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соотносит классы точности и их обозначение на чертежах;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выполняет правила оформления и чтения конструкторской и технологической документации;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выполняет правила выполнения чертежей, технических рисунков, эскизов;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выполняет геометрические построения и правила вычерчивания технических деталей;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соблюдает технику и принципы нанесения размеров;</w:t>
            </w:r>
          </w:p>
          <w:p w:rsidR="00124000" w:rsidRPr="00D10857" w:rsidRDefault="00124000" w:rsidP="00B455E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соотносит типы и назначение спецификаций, правила их чтения и составления;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 xml:space="preserve">- выполняет чертежи 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 xml:space="preserve">требования государственных стандартов </w:t>
            </w: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 xml:space="preserve">ЕСКД и 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ЕСТД;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</w:rPr>
              <w:t>- выполняет чертежи машиностроительных изделий.</w:t>
            </w:r>
          </w:p>
        </w:tc>
        <w:tc>
          <w:tcPr>
            <w:tcW w:w="1843" w:type="dxa"/>
          </w:tcPr>
          <w:p w:rsidR="00124000" w:rsidRPr="00D10857" w:rsidRDefault="00124000" w:rsidP="00B455E5">
            <w:pPr>
              <w:pStyle w:val="a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тестирования;</w:t>
            </w:r>
          </w:p>
          <w:p w:rsidR="00124000" w:rsidRPr="00D10857" w:rsidRDefault="00124000" w:rsidP="00B455E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D10857">
              <w:rPr>
                <w:rFonts w:ascii="Times New Roman" w:hAnsi="Times New Roman"/>
                <w:sz w:val="24"/>
                <w:szCs w:val="24"/>
              </w:rPr>
              <w:t>выполнение графических работ;</w:t>
            </w:r>
          </w:p>
          <w:p w:rsidR="00124000" w:rsidRPr="00D10857" w:rsidRDefault="00124000" w:rsidP="00B455E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упражнения;</w:t>
            </w:r>
          </w:p>
          <w:p w:rsidR="00124000" w:rsidRPr="00D10857" w:rsidRDefault="00124000" w:rsidP="00B455E5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857">
              <w:rPr>
                <w:rFonts w:ascii="Times New Roman" w:hAnsi="Times New Roman"/>
                <w:sz w:val="24"/>
                <w:szCs w:val="24"/>
              </w:rPr>
              <w:t>- устный опрос.</w:t>
            </w:r>
          </w:p>
          <w:p w:rsidR="00124000" w:rsidRPr="00D10857" w:rsidRDefault="00124000" w:rsidP="00B45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4000" w:rsidRPr="00D10857" w:rsidRDefault="00124000" w:rsidP="00124000">
      <w:pPr>
        <w:widowControl w:val="0"/>
        <w:suppressAutoHyphens/>
        <w:spacing w:after="0" w:line="240" w:lineRule="auto"/>
        <w:ind w:firstLine="919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</w:p>
    <w:p w:rsidR="00124000" w:rsidRPr="00D10857" w:rsidRDefault="00124000" w:rsidP="0012400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24000" w:rsidRPr="00795F21" w:rsidRDefault="0012400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sectPr w:rsidR="00124000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CA" w:rsidRDefault="00AA38CA" w:rsidP="00124000">
      <w:pPr>
        <w:spacing w:after="0" w:line="240" w:lineRule="auto"/>
      </w:pPr>
      <w:r>
        <w:separator/>
      </w:r>
    </w:p>
  </w:endnote>
  <w:endnote w:type="continuationSeparator" w:id="0">
    <w:p w:rsidR="00AA38CA" w:rsidRDefault="00AA38CA" w:rsidP="0012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stok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CA" w:rsidRDefault="00AA38CA" w:rsidP="00124000">
      <w:pPr>
        <w:spacing w:after="0" w:line="240" w:lineRule="auto"/>
      </w:pPr>
      <w:r>
        <w:separator/>
      </w:r>
    </w:p>
  </w:footnote>
  <w:footnote w:type="continuationSeparator" w:id="0">
    <w:p w:rsidR="00AA38CA" w:rsidRDefault="00AA38CA" w:rsidP="00124000">
      <w:pPr>
        <w:spacing w:after="0" w:line="240" w:lineRule="auto"/>
      </w:pPr>
      <w:r>
        <w:continuationSeparator/>
      </w:r>
    </w:p>
  </w:footnote>
  <w:footnote w:id="1">
    <w:p w:rsidR="00124000" w:rsidRPr="00BE17DD" w:rsidRDefault="00124000" w:rsidP="00124000">
      <w:pPr>
        <w:pStyle w:val="a3"/>
        <w:rPr>
          <w:lang w:val="ru-RU"/>
        </w:rPr>
      </w:pPr>
      <w:r>
        <w:rPr>
          <w:rStyle w:val="a5"/>
        </w:rPr>
        <w:footnoteRef/>
      </w:r>
      <w:r w:rsidRPr="00BE17DD">
        <w:rPr>
          <w:lang w:val="ru-RU"/>
        </w:rPr>
        <w:t xml:space="preserve">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</w:t>
      </w:r>
    </w:p>
  </w:footnote>
  <w:footnote w:id="2">
    <w:p w:rsidR="00124000" w:rsidRPr="00BE17DD" w:rsidRDefault="00124000" w:rsidP="00124000">
      <w:pPr>
        <w:pStyle w:val="a3"/>
        <w:rPr>
          <w:lang w:val="ru-RU"/>
        </w:rPr>
      </w:pPr>
      <w:r>
        <w:rPr>
          <w:rStyle w:val="a5"/>
        </w:rPr>
        <w:footnoteRef/>
      </w:r>
      <w:r w:rsidRPr="00BE17DD">
        <w:rPr>
          <w:lang w:val="ru-RU"/>
        </w:rPr>
        <w:t xml:space="preserve"> Образовательная организация вправе выбрать одно из предлагаемых изданий в качестве основного источника для изучения модуля или заменить его новым изданием по согласованию с ФУМО СПО по укрупненной группе 13.00.00.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A06"/>
    <w:multiLevelType w:val="hybridMultilevel"/>
    <w:tmpl w:val="27E03784"/>
    <w:lvl w:ilvl="0" w:tplc="89F4F36C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3393"/>
    <w:multiLevelType w:val="hybridMultilevel"/>
    <w:tmpl w:val="5C7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44D1"/>
    <w:multiLevelType w:val="multilevel"/>
    <w:tmpl w:val="8558F4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5" w15:restartNumberingAfterBreak="0">
    <w:nsid w:val="64F377DC"/>
    <w:multiLevelType w:val="hybridMultilevel"/>
    <w:tmpl w:val="81B6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6624A"/>
    <w:multiLevelType w:val="hybridMultilevel"/>
    <w:tmpl w:val="C3F8BDD2"/>
    <w:lvl w:ilvl="0" w:tplc="996AEA0E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E3444"/>
    <w:multiLevelType w:val="hybridMultilevel"/>
    <w:tmpl w:val="AE9E98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F21"/>
    <w:rsid w:val="000C4C95"/>
    <w:rsid w:val="000D2291"/>
    <w:rsid w:val="00124000"/>
    <w:rsid w:val="00317454"/>
    <w:rsid w:val="003216B4"/>
    <w:rsid w:val="003A620A"/>
    <w:rsid w:val="00441C94"/>
    <w:rsid w:val="00574C9E"/>
    <w:rsid w:val="005832E6"/>
    <w:rsid w:val="005D0645"/>
    <w:rsid w:val="00613DEE"/>
    <w:rsid w:val="00795F21"/>
    <w:rsid w:val="007A34CC"/>
    <w:rsid w:val="007F3D2C"/>
    <w:rsid w:val="00877048"/>
    <w:rsid w:val="00885B61"/>
    <w:rsid w:val="008F1609"/>
    <w:rsid w:val="009A776C"/>
    <w:rsid w:val="00A7606D"/>
    <w:rsid w:val="00AA38CA"/>
    <w:rsid w:val="00B2480B"/>
    <w:rsid w:val="00B92314"/>
    <w:rsid w:val="00C33D0E"/>
    <w:rsid w:val="00C953F9"/>
    <w:rsid w:val="00DA67FB"/>
    <w:rsid w:val="00DC5986"/>
    <w:rsid w:val="00E334D0"/>
    <w:rsid w:val="00EC0575"/>
    <w:rsid w:val="00E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C56F"/>
  <w15:docId w15:val="{E9CE2282-8F1D-45D0-B712-C4F188AD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00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00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qFormat/>
    <w:rsid w:val="0012400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240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124000"/>
    <w:rPr>
      <w:rFonts w:cs="Times New Roman"/>
      <w:vertAlign w:val="superscript"/>
    </w:rPr>
  </w:style>
  <w:style w:type="character" w:styleId="a6">
    <w:name w:val="Hyperlink"/>
    <w:uiPriority w:val="99"/>
    <w:rsid w:val="0012400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12400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24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124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124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2400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124000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B92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rit.ru/gost-esk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14</cp:revision>
  <dcterms:created xsi:type="dcterms:W3CDTF">2021-02-03T06:56:00Z</dcterms:created>
  <dcterms:modified xsi:type="dcterms:W3CDTF">2022-03-23T15:08:00Z</dcterms:modified>
</cp:coreProperties>
</file>