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F9EA1">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Pr>
          <w:rFonts w:eastAsia="Calibri"/>
          <w:sz w:val="20"/>
          <w:szCs w:val="20"/>
          <w:lang w:eastAsia="en-US"/>
        </w:rPr>
        <w:t xml:space="preserve">Приложение </w:t>
      </w:r>
    </w:p>
    <w:p w14:paraId="716F401C">
      <w:pPr>
        <w:keepNext/>
        <w:keepLines/>
        <w:ind w:left="2694"/>
        <w:jc w:val="right"/>
        <w:outlineLvl w:val="3"/>
        <w:rPr>
          <w:rFonts w:eastAsia="Arial Unicode MS"/>
          <w:sz w:val="20"/>
          <w:szCs w:val="20"/>
          <w:u w:val="single"/>
        </w:rPr>
      </w:pPr>
      <w:r>
        <w:rPr>
          <w:rFonts w:eastAsia="Calibri"/>
          <w:sz w:val="20"/>
          <w:szCs w:val="20"/>
          <w:lang w:eastAsia="en-US"/>
        </w:rPr>
        <w:t xml:space="preserve">к ОПОП СПО </w:t>
      </w:r>
      <w:r>
        <w:rPr>
          <w:sz w:val="20"/>
          <w:szCs w:val="20"/>
        </w:rPr>
        <w:t>11.02.15 Инфокоммуникационные сети и системы связи</w:t>
      </w:r>
    </w:p>
    <w:p w14:paraId="69545BF5">
      <w:pPr>
        <w:keepNext/>
        <w:keepLines/>
        <w:spacing w:after="120" w:line="259" w:lineRule="auto"/>
        <w:outlineLvl w:val="3"/>
        <w:rPr>
          <w:rFonts w:eastAsia="Arial Unicode MS"/>
          <w:color w:val="000000"/>
          <w:sz w:val="28"/>
          <w:szCs w:val="28"/>
          <w:lang w:eastAsia="en-US"/>
        </w:rPr>
      </w:pPr>
    </w:p>
    <w:p w14:paraId="6458A96F">
      <w:pPr>
        <w:keepNext/>
        <w:keepLines/>
        <w:spacing w:after="120" w:line="259" w:lineRule="auto"/>
        <w:jc w:val="center"/>
        <w:outlineLvl w:val="3"/>
        <w:rPr>
          <w:rFonts w:eastAsia="PMingLiU"/>
          <w:color w:val="000000"/>
          <w:sz w:val="28"/>
          <w:szCs w:val="28"/>
          <w:lang w:eastAsia="en-US"/>
        </w:rPr>
      </w:pPr>
      <w:r>
        <w:rPr>
          <w:rFonts w:eastAsia="PMingLiU"/>
          <w:color w:val="000000"/>
          <w:sz w:val="28"/>
          <w:szCs w:val="28"/>
          <w:lang w:eastAsia="en-US"/>
        </w:rPr>
        <w:t>МИНИСТЕРСТВО ОБРАЗОВАНИЯ И НАУКИ РЕСПУБЛИКИ ДАГЕСТАН</w:t>
      </w:r>
    </w:p>
    <w:p w14:paraId="3868E296">
      <w:pPr>
        <w:keepNext/>
        <w:keepLines/>
        <w:spacing w:after="160" w:line="259" w:lineRule="auto"/>
        <w:jc w:val="center"/>
        <w:outlineLvl w:val="3"/>
        <w:rPr>
          <w:rFonts w:eastAsia="Arial Unicode MS"/>
          <w:color w:val="000000"/>
          <w:sz w:val="28"/>
          <w:szCs w:val="28"/>
          <w:lang w:eastAsia="en-US"/>
        </w:rPr>
      </w:pPr>
      <w:r>
        <w:rPr>
          <w:rFonts w:eastAsia="PMingLiU"/>
          <w:smallCaps/>
          <w:color w:val="000000"/>
          <w:sz w:val="20"/>
          <w:szCs w:val="20"/>
          <w:lang w:eastAsia="en-US"/>
        </w:rPr>
        <w:t xml:space="preserve">ГОСУДАРСТВЕННОЕ БЮДЖЕТНОЕ ПРОФЕССИОНАЛЬНОЕ ОБРАЗОВАТЕЛЬНОЕ УЧРЕЖДЕНИЕ </w:t>
      </w:r>
      <w:r>
        <w:rPr>
          <w:rFonts w:eastAsia="PMingLiU"/>
          <w:smallCaps/>
          <w:color w:val="000000"/>
          <w:sz w:val="20"/>
          <w:szCs w:val="20"/>
          <w:lang w:eastAsia="en-US"/>
        </w:rPr>
        <w:br w:type="textWrapping"/>
      </w:r>
      <w:r>
        <w:rPr>
          <w:rFonts w:eastAsia="PMingLiU"/>
          <w:smallCaps/>
          <w:color w:val="000000"/>
          <w:sz w:val="20"/>
          <w:szCs w:val="20"/>
          <w:lang w:eastAsia="en-US"/>
        </w:rPr>
        <w:t>РЕСПУБЛИКИ ДАГЕСТАН «ТЕХНИЧЕСКИЙ КОЛЛЕДЖ ИМЕНИ Р.Н. АШУРАЛИЕВА»</w:t>
      </w:r>
    </w:p>
    <w:bookmarkEnd w:id="0"/>
    <w:p w14:paraId="2C985524">
      <w:pPr>
        <w:keepNext/>
        <w:keepLines/>
        <w:spacing w:after="240"/>
        <w:outlineLvl w:val="3"/>
        <w:rPr>
          <w:rFonts w:eastAsia="Arial Unicode MS"/>
          <w:b/>
          <w:sz w:val="28"/>
          <w:szCs w:val="28"/>
        </w:rPr>
      </w:pPr>
    </w:p>
    <w:p w14:paraId="4495F562">
      <w:pPr>
        <w:keepNext/>
        <w:keepLines/>
        <w:spacing w:after="240"/>
        <w:jc w:val="center"/>
        <w:outlineLvl w:val="3"/>
        <w:rPr>
          <w:rFonts w:eastAsia="Arial Unicode MS"/>
          <w:b/>
          <w:sz w:val="28"/>
          <w:szCs w:val="28"/>
        </w:rPr>
      </w:pPr>
    </w:p>
    <w:p w14:paraId="648EA8AB">
      <w:pPr>
        <w:keepNext/>
        <w:keepLines/>
        <w:spacing w:after="240"/>
        <w:jc w:val="center"/>
        <w:outlineLvl w:val="3"/>
        <w:rPr>
          <w:rFonts w:eastAsia="Arial Unicode MS"/>
          <w:b/>
          <w:sz w:val="28"/>
          <w:szCs w:val="28"/>
        </w:rPr>
      </w:pPr>
    </w:p>
    <w:p w14:paraId="1AEC15ED">
      <w:pPr>
        <w:keepNext/>
        <w:keepLines/>
        <w:spacing w:after="240"/>
        <w:jc w:val="center"/>
        <w:outlineLvl w:val="3"/>
        <w:rPr>
          <w:rFonts w:eastAsia="Arial Unicode MS"/>
          <w:b/>
          <w:sz w:val="28"/>
          <w:szCs w:val="28"/>
        </w:rPr>
      </w:pPr>
    </w:p>
    <w:p w14:paraId="7B4929B3">
      <w:pPr>
        <w:keepNext/>
        <w:keepLines/>
        <w:spacing w:after="240"/>
        <w:jc w:val="center"/>
        <w:outlineLvl w:val="3"/>
        <w:rPr>
          <w:rFonts w:eastAsia="Arial Unicode MS"/>
          <w:b/>
          <w:sz w:val="28"/>
          <w:szCs w:val="28"/>
        </w:rPr>
      </w:pPr>
    </w:p>
    <w:p w14:paraId="695E07B9">
      <w:pPr>
        <w:keepNext/>
        <w:keepLines/>
        <w:spacing w:after="240"/>
        <w:jc w:val="center"/>
        <w:outlineLvl w:val="3"/>
        <w:rPr>
          <w:rFonts w:eastAsia="Arial Unicode MS"/>
          <w:b/>
          <w:sz w:val="28"/>
          <w:szCs w:val="28"/>
        </w:rPr>
      </w:pPr>
    </w:p>
    <w:p w14:paraId="28B3C54C">
      <w:pPr>
        <w:keepNext/>
        <w:keepLines/>
        <w:spacing w:after="240"/>
        <w:jc w:val="center"/>
        <w:outlineLvl w:val="3"/>
        <w:rPr>
          <w:rFonts w:eastAsia="Arial Unicode MS"/>
          <w:b/>
          <w:sz w:val="28"/>
          <w:szCs w:val="28"/>
        </w:rPr>
      </w:pPr>
      <w:bookmarkStart w:id="2" w:name="_Hlk99442754"/>
      <w:r>
        <w:rPr>
          <w:rFonts w:eastAsia="Arial Unicode MS"/>
          <w:b/>
          <w:sz w:val="28"/>
          <w:szCs w:val="28"/>
        </w:rPr>
        <w:t>РАБОЧАЯ ПРОГРАММА УЧЕБНОГО ПРЕДМЕТА</w:t>
      </w:r>
      <w:bookmarkEnd w:id="2"/>
      <w:bookmarkStart w:id="3" w:name="_Hlk60403537"/>
      <w:r>
        <w:rPr>
          <w:rFonts w:eastAsia="Arial Unicode MS"/>
          <w:b/>
          <w:sz w:val="28"/>
          <w:szCs w:val="28"/>
        </w:rPr>
        <w:t xml:space="preserve"> </w:t>
      </w:r>
      <w:bookmarkEnd w:id="3"/>
    </w:p>
    <w:p w14:paraId="784AA311">
      <w:pPr>
        <w:keepNext/>
        <w:keepLines/>
        <w:jc w:val="center"/>
        <w:outlineLvl w:val="3"/>
        <w:rPr>
          <w:b/>
          <w:sz w:val="28"/>
          <w:u w:val="single"/>
        </w:rPr>
      </w:pPr>
      <w:r>
        <w:rPr>
          <w:b/>
          <w:sz w:val="28"/>
          <w:u w:val="single"/>
        </w:rPr>
        <w:t>ОУПп.03 МАТЕМАТИКА</w:t>
      </w:r>
    </w:p>
    <w:p w14:paraId="091C2E27">
      <w:pPr>
        <w:keepNext/>
        <w:keepLines/>
        <w:ind w:left="426"/>
        <w:outlineLvl w:val="3"/>
        <w:rPr>
          <w:sz w:val="20"/>
        </w:rPr>
      </w:pPr>
    </w:p>
    <w:p w14:paraId="67F5A5B2">
      <w:pPr>
        <w:keepNext/>
        <w:keepLines/>
        <w:ind w:left="426"/>
        <w:outlineLvl w:val="3"/>
        <w:rPr>
          <w:rFonts w:eastAsia="Arial Unicode MS"/>
          <w:b/>
          <w:bCs/>
        </w:rPr>
      </w:pPr>
      <w:r>
        <w:rPr>
          <w:b/>
          <w:bCs/>
        </w:rPr>
        <w:t>Углубленный уровень</w:t>
      </w:r>
    </w:p>
    <w:p w14:paraId="47842AEB">
      <w:pPr>
        <w:keepNext/>
        <w:keepLines/>
        <w:ind w:left="426"/>
        <w:outlineLvl w:val="3"/>
        <w:rPr>
          <w:rFonts w:eastAsia="Arial Unicode MS"/>
          <w:u w:val="single"/>
        </w:rPr>
      </w:pPr>
    </w:p>
    <w:p w14:paraId="3370752F">
      <w:pPr>
        <w:keepNext/>
        <w:keepLines/>
        <w:ind w:left="426"/>
        <w:outlineLvl w:val="3"/>
        <w:rPr>
          <w:rFonts w:eastAsia="Arial Unicode MS"/>
          <w:u w:val="single"/>
        </w:rPr>
      </w:pPr>
      <w:r>
        <w:rPr>
          <w:rFonts w:eastAsia="Arial Unicode MS"/>
        </w:rPr>
        <w:t xml:space="preserve">Предметная область: </w:t>
      </w:r>
      <w:r>
        <w:rPr>
          <w:rFonts w:eastAsia="Calibri"/>
          <w:lang w:eastAsia="en-US"/>
        </w:rPr>
        <w:t>"</w:t>
      </w:r>
      <w:r>
        <w:rPr>
          <w:rFonts w:eastAsia="Calibri"/>
          <w:u w:val="single"/>
          <w:lang w:eastAsia="en-US"/>
        </w:rPr>
        <w:t>Математика и информатика</w:t>
      </w:r>
      <w:r>
        <w:rPr>
          <w:rFonts w:eastAsia="Calibri"/>
          <w:lang w:eastAsia="en-US"/>
        </w:rPr>
        <w:t>"</w:t>
      </w:r>
    </w:p>
    <w:p w14:paraId="71030880">
      <w:pPr>
        <w:keepNext/>
        <w:keepLines/>
        <w:ind w:left="3119" w:hanging="2693"/>
        <w:outlineLvl w:val="3"/>
        <w:rPr>
          <w:rFonts w:eastAsia="Arial Unicode MS"/>
        </w:rPr>
      </w:pPr>
    </w:p>
    <w:p w14:paraId="59CDEC9B">
      <w:pPr>
        <w:keepNext/>
        <w:keepLines/>
        <w:spacing w:line="360" w:lineRule="auto"/>
        <w:ind w:left="2127" w:hanging="1701"/>
        <w:outlineLvl w:val="3"/>
        <w:rPr>
          <w:szCs w:val="44"/>
          <w:u w:val="single"/>
        </w:rPr>
      </w:pPr>
      <w:r>
        <w:rPr>
          <w:rFonts w:eastAsia="Arial Unicode MS"/>
          <w:szCs w:val="22"/>
        </w:rPr>
        <w:t xml:space="preserve">Специальность: </w:t>
      </w:r>
      <w:r>
        <w:rPr>
          <w:rFonts w:eastAsia="Arial Unicode MS"/>
          <w:szCs w:val="22"/>
          <w:u w:val="single"/>
        </w:rPr>
        <w:t>11.02.15 Инфокоммуникационные сети и системы связи</w:t>
      </w:r>
    </w:p>
    <w:p w14:paraId="7107485A">
      <w:pPr>
        <w:keepNext/>
        <w:keepLines/>
        <w:spacing w:before="240" w:line="360" w:lineRule="auto"/>
        <w:ind w:left="3402" w:hanging="3260"/>
        <w:outlineLvl w:val="3"/>
        <w:rPr>
          <w:rFonts w:eastAsia="Arial Unicode MS"/>
          <w:szCs w:val="22"/>
          <w:u w:val="single"/>
        </w:rPr>
      </w:pPr>
      <w:r>
        <w:rPr>
          <w:rFonts w:eastAsia="Arial Unicode MS"/>
          <w:szCs w:val="22"/>
        </w:rPr>
        <w:t xml:space="preserve">     Квалификация выпускника: </w:t>
      </w:r>
      <w:r>
        <w:rPr>
          <w:rFonts w:eastAsia="Arial Unicode MS"/>
          <w:szCs w:val="22"/>
          <w:u w:val="single"/>
        </w:rPr>
        <w:t>специалист по монтажу и обслуживанию         телекоммуникаций</w:t>
      </w:r>
    </w:p>
    <w:p w14:paraId="3F6F9B4F">
      <w:pPr>
        <w:keepNext/>
        <w:keepLines/>
        <w:spacing w:before="240" w:line="360" w:lineRule="auto"/>
        <w:ind w:left="425"/>
        <w:outlineLvl w:val="3"/>
        <w:rPr>
          <w:rFonts w:eastAsia="Arial Unicode MS"/>
          <w:szCs w:val="22"/>
          <w:u w:val="single"/>
        </w:rPr>
      </w:pPr>
      <w:r>
        <w:rPr>
          <w:rFonts w:eastAsia="Arial Unicode MS"/>
          <w:szCs w:val="22"/>
        </w:rPr>
        <w:t xml:space="preserve">Профиль получаемого профессионального образования: </w:t>
      </w:r>
      <w:r>
        <w:rPr>
          <w:rFonts w:eastAsia="Arial Unicode MS"/>
          <w:szCs w:val="22"/>
          <w:u w:val="single"/>
        </w:rPr>
        <w:t>технологический</w:t>
      </w:r>
    </w:p>
    <w:p w14:paraId="37A5EDDB">
      <w:pPr>
        <w:keepNext/>
        <w:keepLines/>
        <w:spacing w:line="360" w:lineRule="auto"/>
        <w:ind w:left="426"/>
        <w:outlineLvl w:val="3"/>
        <w:rPr>
          <w:sz w:val="28"/>
          <w:u w:val="single"/>
        </w:rPr>
      </w:pPr>
    </w:p>
    <w:p w14:paraId="71C92827">
      <w:pPr>
        <w:keepNext/>
        <w:keepLines/>
        <w:spacing w:line="360" w:lineRule="auto"/>
        <w:ind w:left="426"/>
        <w:outlineLvl w:val="3"/>
        <w:rPr>
          <w:u w:val="single"/>
        </w:rPr>
      </w:pPr>
    </w:p>
    <w:p w14:paraId="67964488">
      <w:pPr>
        <w:pStyle w:val="91"/>
        <w:tabs>
          <w:tab w:val="left" w:leader="underscore" w:pos="1819"/>
          <w:tab w:val="left" w:leader="underscore" w:pos="3437"/>
        </w:tabs>
        <w:spacing w:line="240" w:lineRule="auto"/>
        <w:rPr>
          <w:rFonts w:ascii="Times New Roman" w:hAnsi="Times New Roman" w:eastAsia="Arial Unicode MS"/>
          <w:sz w:val="28"/>
          <w:szCs w:val="28"/>
        </w:rPr>
      </w:pPr>
    </w:p>
    <w:p w14:paraId="41192EB5">
      <w:pPr>
        <w:pStyle w:val="91"/>
        <w:tabs>
          <w:tab w:val="left" w:leader="underscore" w:pos="1819"/>
          <w:tab w:val="left" w:leader="underscore" w:pos="3437"/>
        </w:tabs>
        <w:spacing w:line="240" w:lineRule="auto"/>
        <w:ind w:firstLine="567"/>
        <w:rPr>
          <w:rFonts w:ascii="Times New Roman" w:hAnsi="Times New Roman" w:eastAsia="Arial Unicode MS"/>
          <w:sz w:val="28"/>
          <w:szCs w:val="28"/>
        </w:rPr>
      </w:pPr>
    </w:p>
    <w:p w14:paraId="567B227F">
      <w:pPr>
        <w:pStyle w:val="91"/>
        <w:tabs>
          <w:tab w:val="left" w:leader="underscore" w:pos="1819"/>
          <w:tab w:val="left" w:leader="underscore" w:pos="3437"/>
        </w:tabs>
        <w:spacing w:line="240" w:lineRule="auto"/>
        <w:ind w:firstLine="567"/>
        <w:rPr>
          <w:rFonts w:ascii="Times New Roman" w:hAnsi="Times New Roman" w:eastAsia="Arial Unicode MS"/>
          <w:sz w:val="28"/>
          <w:szCs w:val="28"/>
        </w:rPr>
      </w:pPr>
    </w:p>
    <w:p w14:paraId="2FE3FEE1">
      <w:pPr>
        <w:pStyle w:val="91"/>
        <w:tabs>
          <w:tab w:val="left" w:leader="underscore" w:pos="1819"/>
          <w:tab w:val="left" w:leader="underscore" w:pos="3437"/>
        </w:tabs>
        <w:spacing w:line="240" w:lineRule="auto"/>
        <w:ind w:firstLine="567"/>
        <w:rPr>
          <w:rFonts w:ascii="Times New Roman" w:hAnsi="Times New Roman" w:eastAsia="Arial Unicode MS"/>
          <w:sz w:val="28"/>
          <w:szCs w:val="28"/>
        </w:rPr>
      </w:pPr>
    </w:p>
    <w:p w14:paraId="4CE75214">
      <w:pPr>
        <w:pStyle w:val="91"/>
        <w:tabs>
          <w:tab w:val="left" w:leader="underscore" w:pos="1819"/>
          <w:tab w:val="left" w:leader="underscore" w:pos="3437"/>
        </w:tabs>
        <w:spacing w:line="240" w:lineRule="auto"/>
        <w:rPr>
          <w:rFonts w:ascii="Times New Roman" w:hAnsi="Times New Roman" w:eastAsia="Arial Unicode MS"/>
          <w:sz w:val="28"/>
          <w:szCs w:val="28"/>
        </w:rPr>
      </w:pPr>
    </w:p>
    <w:p w14:paraId="6D48E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14:paraId="23C5C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BD58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rPr>
        <w:t>Махачкала, 202</w:t>
      </w:r>
      <w:r>
        <w:rPr>
          <w:rFonts w:hint="default"/>
          <w:bCs/>
          <w:lang w:val="ru-RU"/>
        </w:rPr>
        <w:t>4</w:t>
      </w:r>
      <w:r>
        <w:rPr>
          <w:bCs/>
        </w:rPr>
        <w:t xml:space="preserve"> г.</w:t>
      </w:r>
    </w:p>
    <w:p w14:paraId="2DBD2AED">
      <w:pPr>
        <w:spacing w:line="276" w:lineRule="auto"/>
        <w:jc w:val="both"/>
        <w:rPr>
          <w:bCs/>
        </w:rPr>
      </w:pPr>
      <w:r>
        <w:t>ОДОБРЕНО</w:t>
      </w:r>
    </w:p>
    <w:p w14:paraId="4D24844A">
      <w:pPr>
        <w:spacing w:line="276" w:lineRule="auto"/>
        <w:jc w:val="both"/>
      </w:pPr>
      <w:r>
        <w:t xml:space="preserve">предметной (цикловой) комиссией естественно-научного цикла </w:t>
      </w:r>
    </w:p>
    <w:p w14:paraId="0CF3DB96">
      <w:pPr>
        <w:spacing w:line="276" w:lineRule="auto"/>
        <w:jc w:val="both"/>
      </w:pPr>
      <w:r>
        <w:t>Председатель П(Ц)К</w:t>
      </w:r>
    </w:p>
    <w:p w14:paraId="023BAEA9">
      <w:pPr>
        <w:spacing w:after="120" w:line="276" w:lineRule="auto"/>
        <w:jc w:val="both"/>
      </w:pPr>
      <w:r>
        <w:drawing>
          <wp:anchor distT="0" distB="0" distL="114300" distR="114300" simplePos="0" relativeHeight="251659264" behindDoc="1" locked="0" layoutInCell="1" allowOverlap="1">
            <wp:simplePos x="0" y="0"/>
            <wp:positionH relativeFrom="column">
              <wp:posOffset>-74295</wp:posOffset>
            </wp:positionH>
            <wp:positionV relativeFrom="paragraph">
              <wp:posOffset>160020</wp:posOffset>
            </wp:positionV>
            <wp:extent cx="1569720" cy="323215"/>
            <wp:effectExtent l="0" t="0" r="0" b="635"/>
            <wp:wrapTight wrapText="bothSides">
              <wp:wrapPolygon>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t="14445"/>
                    <a:stretch>
                      <a:fillRect/>
                    </a:stretch>
                  </pic:blipFill>
                  <pic:spPr>
                    <a:xfrm>
                      <a:off x="0" y="0"/>
                      <a:ext cx="1569720" cy="323215"/>
                    </a:xfrm>
                    <a:prstGeom prst="rect">
                      <a:avLst/>
                    </a:prstGeom>
                    <a:noFill/>
                    <a:ln>
                      <a:noFill/>
                    </a:ln>
                  </pic:spPr>
                </pic:pic>
              </a:graphicData>
            </a:graphic>
          </wp:anchor>
        </w:drawing>
      </w:r>
      <w:r>
        <w:t xml:space="preserve">    </w:t>
      </w:r>
    </w:p>
    <w:p w14:paraId="46A84077">
      <w:pPr>
        <w:spacing w:after="120" w:line="276" w:lineRule="auto"/>
        <w:jc w:val="both"/>
      </w:pPr>
      <w:r>
        <w:rPr>
          <w:u w:val="single"/>
        </w:rPr>
        <w:t>А.А. Османова</w:t>
      </w:r>
    </w:p>
    <w:p w14:paraId="2FEBADED">
      <w:pPr>
        <w:keepNext/>
        <w:keepLines/>
        <w:jc w:val="both"/>
        <w:outlineLvl w:val="3"/>
      </w:pPr>
      <w:r>
        <w:t>Протокол №1 от 30 августа 2024 г.</w:t>
      </w:r>
    </w:p>
    <w:p w14:paraId="7F7C2D1E">
      <w:pPr>
        <w:jc w:val="both"/>
      </w:pPr>
    </w:p>
    <w:p w14:paraId="702517F9">
      <w:pPr>
        <w:ind w:firstLine="540"/>
        <w:jc w:val="both"/>
      </w:pPr>
    </w:p>
    <w:p w14:paraId="59DBD7CD">
      <w:pPr>
        <w:ind w:firstLine="540"/>
        <w:jc w:val="both"/>
        <w:rPr>
          <w:bCs/>
        </w:rPr>
      </w:pPr>
      <w:r>
        <w:t>Рабочая программа учебного предмета ОУПп.03 Математика разработана на основе требований</w:t>
      </w:r>
      <w:r>
        <w:rPr>
          <w:bCs/>
        </w:rPr>
        <w:t>:</w:t>
      </w:r>
    </w:p>
    <w:p w14:paraId="61F2AFB5">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 xml:space="preserve">федерального государственного образовательного стандарта среднего профессионального образования по специальности 11.02.15 Инфокоммуникационные сети и системы связи, утвержденного приказом Министерства образования и науки Российской Федерации № 675 от </w:t>
      </w:r>
      <w:r>
        <w:rPr>
          <w:szCs w:val="48"/>
        </w:rPr>
        <w:t>05.08.2022</w:t>
      </w:r>
      <w:r>
        <w:t>г, (зарегистрирован Министерством юстиции РФ 09 сентября 2022г. N 70031);</w:t>
      </w:r>
    </w:p>
    <w:p w14:paraId="364BA399">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N 413 (зарегистрировано в Минюсте России 07.06.2012 N 24480);</w:t>
      </w:r>
    </w:p>
    <w:p w14:paraId="3946945C">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t>положений Федеральной образовательной программы среднего общего образования, утвержденной приказом Минпросвещения России от 18 мая 2023 г. N 371 (Зарегистрировано в Минюсте России 12 июля 2023 г. N 74228), в т.ч. Федеральной рабочей программы по учебному предмету «ОУПп.03 Математика " (углубленный уровень);</w:t>
      </w:r>
    </w:p>
    <w:p w14:paraId="1AD4D347">
      <w:pPr>
        <w:keepNext/>
        <w:keepLines/>
        <w:spacing w:before="120" w:after="240"/>
        <w:outlineLvl w:val="3"/>
      </w:pPr>
      <w:r>
        <w:t xml:space="preserve">с учетом получаемой специальности, </w:t>
      </w:r>
    </w:p>
    <w:p w14:paraId="6149E8D1">
      <w:pPr>
        <w:keepNext/>
        <w:keepLines/>
        <w:spacing w:before="120" w:after="240"/>
        <w:outlineLvl w:val="3"/>
      </w:pPr>
      <w:r>
        <w:t>в соответствии с рабочим учебным планом специальности.</w:t>
      </w:r>
    </w:p>
    <w:p w14:paraId="6B758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167EF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p>
    <w:p w14:paraId="2049B296">
      <w:pPr>
        <w:widowControl w:val="0"/>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Исмаилова Угланбеги Джамаловна, преподаватель ГБПОУ РД «Технический колледж</w:t>
      </w:r>
      <w:r>
        <w:t xml:space="preserve"> имени Р.Н. Ашуралиева</w:t>
      </w:r>
      <w:r>
        <w:rPr>
          <w:rFonts w:eastAsia="SimSun"/>
        </w:rPr>
        <w:t>»</w:t>
      </w:r>
    </w:p>
    <w:p w14:paraId="4654DD23">
      <w:pPr>
        <w:widowControl w:val="0"/>
        <w:tabs>
          <w:tab w:val="left" w:pos="0"/>
        </w:tabs>
        <w:suppressAutoHyphens/>
        <w:ind w:firstLine="3060"/>
        <w:rPr>
          <w:b/>
          <w:i/>
          <w:sz w:val="18"/>
          <w:szCs w:val="18"/>
        </w:rPr>
      </w:pPr>
    </w:p>
    <w:p w14:paraId="40B46DD8">
      <w:pPr>
        <w:widowControl w:val="0"/>
        <w:tabs>
          <w:tab w:val="left" w:pos="0"/>
        </w:tabs>
        <w:suppressAutoHyphens/>
        <w:spacing w:after="240"/>
        <w:ind w:firstLine="2268"/>
        <w:rPr>
          <w:rFonts w:hint="default"/>
          <w:sz w:val="18"/>
          <w:szCs w:val="18"/>
          <w:lang w:val="ru-RU"/>
        </w:rPr>
      </w:pPr>
      <w:r>
        <w:rPr>
          <w:b/>
          <w:i/>
          <w:sz w:val="18"/>
          <w:szCs w:val="18"/>
        </w:rPr>
        <w:t>©</w:t>
      </w:r>
      <w:r>
        <w:rPr>
          <w:sz w:val="18"/>
          <w:szCs w:val="18"/>
        </w:rPr>
        <w:t xml:space="preserve"> Исмаилова Угланбеги Джамаловна</w:t>
      </w:r>
      <w:r>
        <w:rPr>
          <w:rFonts w:eastAsia="SimSun"/>
        </w:rPr>
        <w:t xml:space="preserve">, </w:t>
      </w:r>
      <w:r>
        <w:rPr>
          <w:sz w:val="18"/>
          <w:szCs w:val="18"/>
        </w:rPr>
        <w:t>202</w:t>
      </w:r>
      <w:r>
        <w:rPr>
          <w:rFonts w:hint="default"/>
          <w:sz w:val="18"/>
          <w:szCs w:val="18"/>
          <w:lang w:val="ru-RU"/>
        </w:rPr>
        <w:t>4</w:t>
      </w:r>
    </w:p>
    <w:p w14:paraId="64E6C10C">
      <w:pPr>
        <w:widowControl w:val="0"/>
        <w:tabs>
          <w:tab w:val="left" w:pos="0"/>
        </w:tabs>
        <w:suppressAutoHyphens/>
        <w:spacing w:after="240"/>
        <w:ind w:firstLine="2268"/>
        <w:rPr>
          <w:rFonts w:hint="default"/>
          <w:sz w:val="18"/>
          <w:szCs w:val="18"/>
          <w:lang w:val="ru-RU"/>
        </w:rPr>
      </w:pPr>
      <w:r>
        <w:rPr>
          <w:b/>
          <w:i/>
          <w:sz w:val="18"/>
          <w:szCs w:val="18"/>
        </w:rPr>
        <w:t>©</w:t>
      </w:r>
      <w:r>
        <w:rPr>
          <w:sz w:val="18"/>
          <w:szCs w:val="18"/>
        </w:rPr>
        <w:t xml:space="preserve"> ГБПОУ РД «Технический колледж</w:t>
      </w:r>
      <w:r>
        <w:rPr>
          <w:rFonts w:eastAsia="Arial Unicode MS"/>
        </w:rPr>
        <w:t xml:space="preserve"> </w:t>
      </w:r>
      <w:r>
        <w:rPr>
          <w:sz w:val="18"/>
          <w:szCs w:val="18"/>
        </w:rPr>
        <w:t>Р.Н. Ашуралиева», 202</w:t>
      </w:r>
      <w:r>
        <w:rPr>
          <w:rFonts w:hint="default"/>
          <w:sz w:val="18"/>
          <w:szCs w:val="18"/>
          <w:lang w:val="ru-RU"/>
        </w:rPr>
        <w:t>4</w:t>
      </w:r>
    </w:p>
    <w:p w14:paraId="604CAA6C">
      <w:pPr>
        <w:spacing w:after="160" w:line="259" w:lineRule="auto"/>
        <w:rPr>
          <w:sz w:val="18"/>
          <w:szCs w:val="18"/>
        </w:rPr>
      </w:pPr>
      <w:r>
        <w:rPr>
          <w:sz w:val="18"/>
          <w:szCs w:val="18"/>
        </w:rPr>
        <w:br w:type="page"/>
      </w:r>
    </w:p>
    <w:p w14:paraId="542EC3C1">
      <w:pPr>
        <w:pStyle w:val="26"/>
        <w:rPr>
          <w:caps/>
        </w:rPr>
      </w:pPr>
      <w:r>
        <w:rPr>
          <w:caps/>
        </w:rPr>
        <w:t xml:space="preserve">СОДЕРЖАНИЕ  </w:t>
      </w:r>
    </w:p>
    <w:p w14:paraId="2118B262"/>
    <w:p w14:paraId="4CC25424">
      <w:pPr>
        <w:pStyle w:val="26"/>
        <w:tabs>
          <w:tab w:val="left" w:pos="480"/>
        </w:tabs>
        <w:rPr>
          <w:rFonts w:asciiTheme="minorHAnsi" w:hAnsiTheme="minorHAnsi" w:eastAsiaTheme="minorEastAsia" w:cstheme="minorBidi"/>
          <w:b w:val="0"/>
          <w:sz w:val="22"/>
          <w:szCs w:val="22"/>
        </w:rPr>
      </w:pPr>
      <w:r>
        <w:rPr>
          <w:caps/>
        </w:rPr>
        <w:fldChar w:fldCharType="begin"/>
      </w:r>
      <w:r>
        <w:rPr>
          <w:caps/>
        </w:rPr>
        <w:instrText xml:space="preserve"> TOC \h \z \t "Стиль3;2;Стиль4;1" </w:instrText>
      </w:r>
      <w:r>
        <w:rPr>
          <w:caps/>
        </w:rPr>
        <w:fldChar w:fldCharType="separate"/>
      </w:r>
      <w:r>
        <w:fldChar w:fldCharType="begin"/>
      </w:r>
      <w:r>
        <w:instrText xml:space="preserve"> HYPERLINK \l "_Toc151642812" </w:instrText>
      </w:r>
      <w:r>
        <w:fldChar w:fldCharType="separate"/>
      </w:r>
      <w:r>
        <w:rPr>
          <w:rStyle w:val="15"/>
          <w:b w:val="0"/>
        </w:rPr>
        <w:t>1.</w:t>
      </w:r>
      <w:r>
        <w:rPr>
          <w:rFonts w:asciiTheme="minorHAnsi" w:hAnsiTheme="minorHAnsi" w:eastAsiaTheme="minorEastAsia" w:cstheme="minorBidi"/>
          <w:b w:val="0"/>
          <w:sz w:val="22"/>
          <w:szCs w:val="22"/>
        </w:rPr>
        <w:tab/>
      </w:r>
      <w:r>
        <w:rPr>
          <w:rStyle w:val="15"/>
          <w:b w:val="0"/>
        </w:rPr>
        <w:t>ПОЯСНИТЕЛЬНАЯ ЗАПИСКА</w:t>
      </w:r>
      <w:r>
        <w:rPr>
          <w:b w:val="0"/>
        </w:rPr>
        <w:tab/>
      </w:r>
      <w:r>
        <w:rPr>
          <w:b w:val="0"/>
        </w:rPr>
        <w:fldChar w:fldCharType="begin"/>
      </w:r>
      <w:r>
        <w:rPr>
          <w:b w:val="0"/>
        </w:rPr>
        <w:instrText xml:space="preserve"> PAGEREF _Toc151642812 \h </w:instrText>
      </w:r>
      <w:r>
        <w:rPr>
          <w:b w:val="0"/>
        </w:rPr>
        <w:fldChar w:fldCharType="separate"/>
      </w:r>
      <w:r>
        <w:rPr>
          <w:b w:val="0"/>
        </w:rPr>
        <w:t>4</w:t>
      </w:r>
      <w:r>
        <w:rPr>
          <w:b w:val="0"/>
        </w:rPr>
        <w:fldChar w:fldCharType="end"/>
      </w:r>
      <w:r>
        <w:rPr>
          <w:b w:val="0"/>
        </w:rPr>
        <w:fldChar w:fldCharType="end"/>
      </w:r>
    </w:p>
    <w:p w14:paraId="5622D340">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"_Toc151642813" </w:instrText>
      </w:r>
      <w:r>
        <w:fldChar w:fldCharType="separate"/>
      </w:r>
      <w:r>
        <w:rPr>
          <w:rStyle w:val="15"/>
          <w:b w:val="0"/>
        </w:rPr>
        <w:t>2.</w:t>
      </w:r>
      <w:r>
        <w:rPr>
          <w:rFonts w:asciiTheme="minorHAnsi" w:hAnsiTheme="minorHAnsi" w:eastAsiaTheme="minorEastAsia" w:cstheme="minorBidi"/>
          <w:b w:val="0"/>
          <w:sz w:val="22"/>
          <w:szCs w:val="22"/>
        </w:rPr>
        <w:tab/>
      </w:r>
      <w:r>
        <w:rPr>
          <w:rStyle w:val="15"/>
          <w:b w:val="0"/>
        </w:rPr>
        <w:t>ПЛАНИРУЕМЫЕ РЕЗУЛЬТАТЫ ОСВОЕНИЯ УЧЕБНОГО ПРЕДМЕТА ОУП.п 03 МАТЕМАТИКА</w:t>
      </w:r>
      <w:r>
        <w:rPr>
          <w:b w:val="0"/>
        </w:rPr>
        <w:tab/>
      </w:r>
      <w:r>
        <w:rPr>
          <w:b w:val="0"/>
        </w:rPr>
        <w:fldChar w:fldCharType="begin"/>
      </w:r>
      <w:r>
        <w:rPr>
          <w:b w:val="0"/>
        </w:rPr>
        <w:instrText xml:space="preserve"> PAGEREF _Toc151642813 \h </w:instrText>
      </w:r>
      <w:r>
        <w:rPr>
          <w:b w:val="0"/>
        </w:rPr>
        <w:fldChar w:fldCharType="separate"/>
      </w:r>
      <w:r>
        <w:rPr>
          <w:b w:val="0"/>
        </w:rPr>
        <w:t>9</w:t>
      </w:r>
      <w:r>
        <w:rPr>
          <w:b w:val="0"/>
        </w:rPr>
        <w:fldChar w:fldCharType="end"/>
      </w:r>
      <w:r>
        <w:rPr>
          <w:b w:val="0"/>
        </w:rPr>
        <w:fldChar w:fldCharType="end"/>
      </w:r>
    </w:p>
    <w:p w14:paraId="110F26DA">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"_Toc151642814" </w:instrText>
      </w:r>
      <w:r>
        <w:fldChar w:fldCharType="separate"/>
      </w:r>
      <w:r>
        <w:rPr>
          <w:rStyle w:val="15"/>
          <w:b w:val="0"/>
        </w:rPr>
        <w:t>3.</w:t>
      </w:r>
      <w:r>
        <w:rPr>
          <w:rFonts w:asciiTheme="minorHAnsi" w:hAnsiTheme="minorHAnsi" w:eastAsiaTheme="minorEastAsia" w:cstheme="minorBidi"/>
          <w:b w:val="0"/>
          <w:sz w:val="22"/>
          <w:szCs w:val="22"/>
        </w:rPr>
        <w:tab/>
      </w:r>
      <w:r>
        <w:rPr>
          <w:rStyle w:val="15"/>
          <w:b w:val="0"/>
        </w:rPr>
        <w:t>СОДЕРЖАНИЕ УЧЕБНОГО ПРЕДМЕТА ОУП.п 03 МАТЕМАТИКА</w:t>
      </w:r>
      <w:r>
        <w:rPr>
          <w:b w:val="0"/>
        </w:rPr>
        <w:tab/>
      </w:r>
      <w:r>
        <w:rPr>
          <w:b w:val="0"/>
        </w:rPr>
        <w:fldChar w:fldCharType="begin"/>
      </w:r>
      <w:r>
        <w:rPr>
          <w:b w:val="0"/>
        </w:rPr>
        <w:instrText xml:space="preserve"> PAGEREF _Toc151642814 \h </w:instrText>
      </w:r>
      <w:r>
        <w:rPr>
          <w:b w:val="0"/>
        </w:rPr>
        <w:fldChar w:fldCharType="separate"/>
      </w:r>
      <w:r>
        <w:rPr>
          <w:b w:val="0"/>
        </w:rPr>
        <w:t>26</w:t>
      </w:r>
      <w:r>
        <w:rPr>
          <w:b w:val="0"/>
        </w:rPr>
        <w:fldChar w:fldCharType="end"/>
      </w:r>
      <w:r>
        <w:rPr>
          <w:b w:val="0"/>
        </w:rPr>
        <w:fldChar w:fldCharType="end"/>
      </w:r>
    </w:p>
    <w:p w14:paraId="0D52428E">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"_Toc151642815" </w:instrText>
      </w:r>
      <w:r>
        <w:fldChar w:fldCharType="separate"/>
      </w:r>
      <w:r>
        <w:rPr>
          <w:rStyle w:val="15"/>
          <w:rFonts w:eastAsia="SimSun"/>
          <w:b w:val="0"/>
        </w:rPr>
        <w:t>4.</w:t>
      </w:r>
      <w:r>
        <w:rPr>
          <w:rFonts w:asciiTheme="minorHAnsi" w:hAnsiTheme="minorHAnsi" w:eastAsiaTheme="minorEastAsia" w:cstheme="minorBidi"/>
          <w:b w:val="0"/>
          <w:sz w:val="22"/>
          <w:szCs w:val="22"/>
        </w:rPr>
        <w:tab/>
      </w:r>
      <w:r>
        <w:rPr>
          <w:rStyle w:val="15"/>
          <w:rFonts w:eastAsia="SimSun"/>
          <w:b w:val="0"/>
        </w:rPr>
        <w:t xml:space="preserve">ОБЪЕМ УЧЕБНОГО </w:t>
      </w:r>
      <w:r>
        <w:rPr>
          <w:rStyle w:val="15"/>
          <w:b w:val="0"/>
        </w:rPr>
        <w:t xml:space="preserve">ПРЕДМЕТА </w:t>
      </w:r>
      <w:r>
        <w:rPr>
          <w:rStyle w:val="15"/>
          <w:rFonts w:eastAsia="SimSun"/>
          <w:b w:val="0"/>
        </w:rPr>
        <w:t>И ВИДЫ УЧЕБНОЙ РАБОТЫ</w:t>
      </w:r>
      <w:r>
        <w:rPr>
          <w:b w:val="0"/>
        </w:rPr>
        <w:tab/>
      </w:r>
      <w:r>
        <w:rPr>
          <w:b w:val="0"/>
        </w:rPr>
        <w:fldChar w:fldCharType="begin"/>
      </w:r>
      <w:r>
        <w:rPr>
          <w:b w:val="0"/>
        </w:rPr>
        <w:instrText xml:space="preserve"> PAGEREF _Toc151642815 \h </w:instrText>
      </w:r>
      <w:r>
        <w:rPr>
          <w:b w:val="0"/>
        </w:rPr>
        <w:fldChar w:fldCharType="separate"/>
      </w:r>
      <w:r>
        <w:rPr>
          <w:b w:val="0"/>
        </w:rPr>
        <w:t>32</w:t>
      </w:r>
      <w:r>
        <w:rPr>
          <w:b w:val="0"/>
        </w:rPr>
        <w:fldChar w:fldCharType="end"/>
      </w:r>
      <w:r>
        <w:rPr>
          <w:b w:val="0"/>
        </w:rPr>
        <w:fldChar w:fldCharType="end"/>
      </w:r>
    </w:p>
    <w:p w14:paraId="27CFEE65">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"_Toc151642816" </w:instrText>
      </w:r>
      <w:r>
        <w:fldChar w:fldCharType="separate"/>
      </w:r>
      <w:r>
        <w:rPr>
          <w:rStyle w:val="15"/>
          <w:b w:val="0"/>
        </w:rPr>
        <w:t>5.</w:t>
      </w:r>
      <w:r>
        <w:rPr>
          <w:rFonts w:asciiTheme="minorHAnsi" w:hAnsiTheme="minorHAnsi" w:eastAsiaTheme="minorEastAsia" w:cstheme="minorBidi"/>
          <w:b w:val="0"/>
          <w:sz w:val="22"/>
          <w:szCs w:val="22"/>
        </w:rPr>
        <w:tab/>
      </w:r>
      <w:r>
        <w:rPr>
          <w:rStyle w:val="15"/>
          <w:b w:val="0"/>
        </w:rPr>
        <w:t>ТЕМАТИЧЕСКОЕ ПЛАНИРОВАНИЕ УЧЕБНОГО ПРЕДМЕТА ОУП.п 03 МАТЕМАТИКА</w:t>
      </w:r>
      <w:r>
        <w:rPr>
          <w:b w:val="0"/>
        </w:rPr>
        <w:tab/>
      </w:r>
      <w:r>
        <w:rPr>
          <w:b w:val="0"/>
        </w:rPr>
        <w:fldChar w:fldCharType="begin"/>
      </w:r>
      <w:r>
        <w:rPr>
          <w:b w:val="0"/>
        </w:rPr>
        <w:instrText xml:space="preserve"> PAGEREF _Toc151642816 \h </w:instrText>
      </w:r>
      <w:r>
        <w:rPr>
          <w:b w:val="0"/>
        </w:rPr>
        <w:fldChar w:fldCharType="separate"/>
      </w:r>
      <w:r>
        <w:rPr>
          <w:b w:val="0"/>
        </w:rPr>
        <w:t>33</w:t>
      </w:r>
      <w:r>
        <w:rPr>
          <w:b w:val="0"/>
        </w:rPr>
        <w:fldChar w:fldCharType="end"/>
      </w:r>
      <w:r>
        <w:rPr>
          <w:b w:val="0"/>
        </w:rPr>
        <w:fldChar w:fldCharType="end"/>
      </w:r>
    </w:p>
    <w:p w14:paraId="707DF62A">
      <w:pPr>
        <w:pStyle w:val="26"/>
        <w:tabs>
          <w:tab w:val="left" w:pos="480"/>
        </w:tabs>
        <w:rPr>
          <w:rFonts w:asciiTheme="minorHAnsi" w:hAnsiTheme="minorHAnsi" w:eastAsiaTheme="minorEastAsia" w:cstheme="minorBidi"/>
          <w:b w:val="0"/>
          <w:sz w:val="22"/>
          <w:szCs w:val="22"/>
        </w:rPr>
      </w:pPr>
      <w:r>
        <w:fldChar w:fldCharType="begin"/>
      </w:r>
      <w:r>
        <w:instrText xml:space="preserve"> HYPERLINK \l "_Toc151642817" </w:instrText>
      </w:r>
      <w:r>
        <w:fldChar w:fldCharType="separate"/>
      </w:r>
      <w:r>
        <w:rPr>
          <w:rStyle w:val="15"/>
          <w:b w:val="0"/>
        </w:rPr>
        <w:t>6.</w:t>
      </w:r>
      <w:r>
        <w:rPr>
          <w:rFonts w:asciiTheme="minorHAnsi" w:hAnsiTheme="minorHAnsi" w:eastAsiaTheme="minorEastAsia" w:cstheme="minorBidi"/>
          <w:b w:val="0"/>
          <w:sz w:val="22"/>
          <w:szCs w:val="22"/>
        </w:rPr>
        <w:tab/>
      </w:r>
      <w:r>
        <w:rPr>
          <w:rStyle w:val="15"/>
          <w:b w:val="0"/>
        </w:rPr>
        <w:t>УСЛОВИЯ РЕАЛИЗАЦИИ УЧЕБНОГО ПРЕДМЕТА</w:t>
      </w:r>
      <w:r>
        <w:rPr>
          <w:b w:val="0"/>
        </w:rPr>
        <w:tab/>
      </w:r>
      <w:r>
        <w:rPr>
          <w:b w:val="0"/>
        </w:rPr>
        <w:fldChar w:fldCharType="end"/>
      </w:r>
      <w:r>
        <w:rPr>
          <w:b w:val="0"/>
        </w:rPr>
        <w:t xml:space="preserve"> </w:t>
      </w:r>
      <w:r>
        <w:fldChar w:fldCharType="begin"/>
      </w:r>
      <w:r>
        <w:instrText xml:space="preserve"> HYPERLINK \l "_Toc151642818" </w:instrText>
      </w:r>
      <w:r>
        <w:fldChar w:fldCharType="separate"/>
      </w:r>
      <w:r>
        <w:rPr>
          <w:rStyle w:val="15"/>
          <w:b w:val="0"/>
        </w:rPr>
        <w:t>ОУП.п 03 МАТЕМАТИКА</w:t>
      </w:r>
      <w:r>
        <w:rPr>
          <w:b w:val="0"/>
        </w:rPr>
        <w:t>…</w:t>
      </w:r>
      <w:r>
        <w:rPr>
          <w:b w:val="0"/>
        </w:rPr>
        <w:fldChar w:fldCharType="begin"/>
      </w:r>
      <w:r>
        <w:rPr>
          <w:b w:val="0"/>
        </w:rPr>
        <w:instrText xml:space="preserve"> PAGEREF _Toc151642818 \h </w:instrText>
      </w:r>
      <w:r>
        <w:rPr>
          <w:b w:val="0"/>
        </w:rPr>
        <w:fldChar w:fldCharType="separate"/>
      </w:r>
      <w:r>
        <w:rPr>
          <w:b w:val="0"/>
        </w:rPr>
        <w:t>50</w:t>
      </w:r>
      <w:r>
        <w:rPr>
          <w:b w:val="0"/>
        </w:rPr>
        <w:fldChar w:fldCharType="end"/>
      </w:r>
      <w:r>
        <w:rPr>
          <w:b w:val="0"/>
        </w:rPr>
        <w:fldChar w:fldCharType="end"/>
      </w:r>
    </w:p>
    <w:p w14:paraId="2B59A2DE">
      <w:pPr>
        <w:pStyle w:val="28"/>
        <w:rPr>
          <w:rFonts w:asciiTheme="minorHAnsi" w:hAnsiTheme="minorHAnsi" w:eastAsiaTheme="minorEastAsia" w:cstheme="minorBidi"/>
          <w:sz w:val="22"/>
          <w:szCs w:val="22"/>
        </w:rPr>
      </w:pPr>
      <w:r>
        <w:fldChar w:fldCharType="begin"/>
      </w:r>
      <w:r>
        <w:instrText xml:space="preserve"> HYPERLINK \l "_Toc151642819" </w:instrText>
      </w:r>
      <w:r>
        <w:fldChar w:fldCharType="separate"/>
      </w:r>
      <w:r>
        <w:rPr>
          <w:rStyle w:val="15"/>
        </w:rPr>
        <w:t>6.1 Материально-техническое обеспечение</w:t>
      </w:r>
      <w:r>
        <w:tab/>
      </w:r>
      <w:r>
        <w:fldChar w:fldCharType="begin"/>
      </w:r>
      <w:r>
        <w:instrText xml:space="preserve"> PAGEREF _Toc151642819 \h </w:instrText>
      </w:r>
      <w:r>
        <w:fldChar w:fldCharType="separate"/>
      </w:r>
      <w:r>
        <w:t>50</w:t>
      </w:r>
      <w:r>
        <w:fldChar w:fldCharType="end"/>
      </w:r>
      <w:r>
        <w:fldChar w:fldCharType="end"/>
      </w:r>
    </w:p>
    <w:p w14:paraId="28C9F0FF">
      <w:pPr>
        <w:pStyle w:val="28"/>
        <w:rPr>
          <w:rFonts w:asciiTheme="minorHAnsi" w:hAnsiTheme="minorHAnsi" w:eastAsiaTheme="minorEastAsia" w:cstheme="minorBidi"/>
          <w:sz w:val="22"/>
          <w:szCs w:val="22"/>
        </w:rPr>
      </w:pPr>
      <w:r>
        <w:fldChar w:fldCharType="begin"/>
      </w:r>
      <w:r>
        <w:instrText xml:space="preserve"> HYPERLINK \l "_Toc151642820" </w:instrText>
      </w:r>
      <w:r>
        <w:fldChar w:fldCharType="separate"/>
      </w:r>
      <w:r>
        <w:rPr>
          <w:rStyle w:val="15"/>
        </w:rPr>
        <w:t>6.2 Информационное обеспечение реализации программы</w:t>
      </w:r>
      <w:r>
        <w:tab/>
      </w:r>
      <w:r>
        <w:fldChar w:fldCharType="begin"/>
      </w:r>
      <w:r>
        <w:instrText xml:space="preserve"> PAGEREF _Toc151642820 \h </w:instrText>
      </w:r>
      <w:r>
        <w:fldChar w:fldCharType="separate"/>
      </w:r>
      <w:r>
        <w:t>50</w:t>
      </w:r>
      <w:r>
        <w:fldChar w:fldCharType="end"/>
      </w:r>
      <w:r>
        <w:fldChar w:fldCharType="end"/>
      </w:r>
    </w:p>
    <w:p w14:paraId="4358E478">
      <w:pPr>
        <w:spacing w:after="160" w:line="259" w:lineRule="auto"/>
        <w:rPr>
          <w:b/>
          <w:caps/>
        </w:rPr>
      </w:pPr>
      <w:r>
        <w:rPr>
          <w:b/>
          <w:caps/>
        </w:rPr>
        <w:fldChar w:fldCharType="end"/>
      </w:r>
    </w:p>
    <w:p w14:paraId="52DB55CF"/>
    <w:p w14:paraId="51E1A85D">
      <w:pPr>
        <w:spacing w:after="160" w:line="259" w:lineRule="auto"/>
        <w:rPr>
          <w:b/>
          <w:caps/>
        </w:rPr>
      </w:pPr>
      <w:r>
        <w:rPr>
          <w:b/>
          <w:caps/>
        </w:rPr>
        <w:br w:type="page"/>
      </w:r>
    </w:p>
    <w:p w14:paraId="2DA66871">
      <w:pPr>
        <w:pStyle w:val="84"/>
        <w:numPr>
          <w:ilvl w:val="0"/>
          <w:numId w:val="4"/>
        </w:numPr>
        <w:spacing w:before="240" w:after="120"/>
        <w:rPr>
          <w:caps w:val="0"/>
        </w:rPr>
      </w:pPr>
      <w:bookmarkStart w:id="4" w:name="_Toc151642812"/>
      <w:r>
        <w:rPr>
          <w:caps w:val="0"/>
        </w:rPr>
        <w:t>ПОЯСНИТЕЛЬНАЯ ЗАПИСКА</w:t>
      </w:r>
      <w:bookmarkEnd w:id="4"/>
    </w:p>
    <w:p w14:paraId="6DE5C659">
      <w:pPr>
        <w:keepNext/>
        <w:keepLines/>
        <w:ind w:firstLine="709"/>
        <w:jc w:val="both"/>
        <w:outlineLvl w:val="3"/>
      </w:pPr>
      <w:bookmarkStart w:id="5" w:name="_Hlk125317112"/>
      <w:bookmarkStart w:id="6" w:name="_Hlk125318077"/>
      <w:r>
        <w:t xml:space="preserve">Рабочая программа </w:t>
      </w:r>
      <w:r>
        <w:rPr>
          <w:rFonts w:eastAsiaTheme="minorHAnsi"/>
          <w:lang w:eastAsia="en-US"/>
        </w:rPr>
        <w:t xml:space="preserve">учебного предмета </w:t>
      </w:r>
      <w:r>
        <w:t>ОУПп.03 Математика</w:t>
      </w:r>
      <w:r>
        <w:rPr>
          <w:bCs/>
          <w:i/>
          <w:sz w:val="20"/>
          <w:szCs w:val="20"/>
        </w:rPr>
        <w:t xml:space="preserve"> </w:t>
      </w:r>
      <w:r>
        <w:t>предназначена для изучения математики при реализации среднего общего образования в пределах освоения программы подготовки квалифицированных рабочих служащих по специальности 11.02.15 Инфокоммуникационные сети и системы связи.</w:t>
      </w:r>
    </w:p>
    <w:p w14:paraId="2F072B95">
      <w:pPr>
        <w:keepNext/>
        <w:keepLines/>
        <w:ind w:firstLine="709"/>
        <w:jc w:val="both"/>
        <w:outlineLvl w:val="3"/>
        <w:rPr>
          <w:b/>
          <w:caps/>
          <w:sz w:val="32"/>
          <w:szCs w:val="28"/>
        </w:rPr>
      </w:pPr>
      <w:r>
        <w:t>Учебный предмет ОУПп.03 Математика принадлежит предметной области "Математика и информатика" ФГОС среднего общего образования, и изучается в составе обязательных учебных предметов общеобразовательного цикла.</w:t>
      </w:r>
    </w:p>
    <w:p w14:paraId="2ECC7C40">
      <w:pPr>
        <w:ind w:firstLine="709"/>
        <w:jc w:val="both"/>
      </w:pPr>
      <w:r>
        <w:t>Предмет является профильным предметом общеобразовательного цикла ППССЗ и изучается на углубленном уровне ФГОС среднего общего образования с учетом специфики осваиваемой специальности.</w:t>
      </w:r>
    </w:p>
    <w:p w14:paraId="12944FD3">
      <w:pPr>
        <w:ind w:firstLine="709"/>
        <w:jc w:val="both"/>
      </w:pPr>
      <w:r>
        <w:t xml:space="preserve">Рабочая программа учебного предмета ОУПп.03 Математика (углубленный уровень) разработана на основе требований к результатам освоения </w:t>
      </w:r>
      <w:r>
        <w:fldChar w:fldCharType="begin"/>
      </w:r>
      <w:r>
        <w:instrText xml:space="preserve"> HYPERLINK "consultantplus://offline/ref=DF9B59543773FDEF0A732C3519FF6FA7052B0A67429ECDAC179F67F9DA9A938D479D6F9E728FD0BC8B5CC0D750A819A9F9AD6Ec5LCJ" \h </w:instrText>
      </w:r>
      <w:r>
        <w:fldChar w:fldCharType="separate"/>
      </w:r>
      <w:r>
        <w:t>ФГОС СОО</w:t>
      </w:r>
      <w:r>
        <w:fldChar w:fldCharType="end"/>
      </w:r>
      <w:r>
        <w:t>, а также федеральной рабочей программы воспитания.</w:t>
      </w:r>
    </w:p>
    <w:p w14:paraId="216F6230">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 математике углубленного уровня для обучающихся разработана на основе </w:t>
      </w:r>
      <w:r>
        <w:fldChar w:fldCharType="begin"/>
      </w:r>
      <w:r>
        <w:instrText xml:space="preserve"> HYPERLINK "consultantplus://offline/ref=DF9B59543773FDEF0A732C3519FF6FA7052B0A67429ECDAC179F67F9DA9A938D479D6F9E728FD0BC8B5CC0D750A819A9F9AD6Ec5LCJ" \h </w:instrText>
      </w:r>
      <w:r>
        <w:fldChar w:fldCharType="separate"/>
      </w:r>
      <w:r>
        <w:rPr>
          <w:rFonts w:ascii="Times New Roman" w:hAnsi="Times New Roman" w:cs="Times New Roman"/>
          <w:sz w:val="24"/>
          <w:szCs w:val="24"/>
        </w:rPr>
        <w:t>ФГОС СОО</w:t>
      </w:r>
      <w:r>
        <w:rPr>
          <w:rFonts w:ascii="Times New Roman" w:hAnsi="Times New Roman" w:cs="Times New Roman"/>
          <w:sz w:val="24"/>
          <w:szCs w:val="24"/>
        </w:rPr>
        <w:fldChar w:fldCharType="end"/>
      </w:r>
      <w:r>
        <w:rPr>
          <w:rFonts w:ascii="Times New Roman" w:hAnsi="Times New Roman" w:cs="Times New Roman"/>
          <w:sz w:val="24"/>
          <w:szCs w:val="24"/>
        </w:rPr>
        <w:t xml:space="preserve"> с учетом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510CD196">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программе по математике учтены идеи и положения концепции развития математического образования в Российской Федерации. </w:t>
      </w:r>
    </w:p>
    <w:p w14:paraId="5533AD7B">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Прикладная значимость математики обусловлена тем, что ее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w:t>
      </w:r>
    </w:p>
    <w:p w14:paraId="44F652DC">
      <w:pPr>
        <w:pStyle w:val="81"/>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452ABFC0">
      <w:pPr>
        <w:pStyle w:val="81"/>
        <w:ind w:firstLine="709"/>
        <w:jc w:val="both"/>
        <w:rPr>
          <w:rFonts w:ascii="Times New Roman" w:hAnsi="Times New Roman" w:cs="Times New Roman"/>
          <w:sz w:val="24"/>
          <w:szCs w:val="24"/>
        </w:rPr>
      </w:pPr>
      <w:r>
        <w:rPr>
          <w:rFonts w:ascii="Times New Roman" w:hAnsi="Times New Roman" w:cs="Times New Roman"/>
          <w:sz w:val="24"/>
          <w:szCs w:val="24"/>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53DA6430">
      <w:pPr>
        <w:pStyle w:val="81"/>
        <w:ind w:firstLine="709"/>
        <w:jc w:val="both"/>
        <w:rPr>
          <w:rFonts w:ascii="Times New Roman" w:hAnsi="Times New Roman" w:cs="Times New Roman"/>
          <w:sz w:val="24"/>
          <w:szCs w:val="24"/>
        </w:rPr>
      </w:pPr>
      <w:r>
        <w:rPr>
          <w:rFonts w:ascii="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14:paraId="47D38465">
      <w:pPr>
        <w:pStyle w:val="81"/>
        <w:ind w:firstLine="709"/>
        <w:jc w:val="both"/>
        <w:rPr>
          <w:rFonts w:ascii="Times New Roman" w:hAnsi="Times New Roman" w:cs="Times New Roman"/>
          <w:sz w:val="24"/>
          <w:szCs w:val="24"/>
        </w:rPr>
      </w:pPr>
      <w:r>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0D484817">
      <w:pPr>
        <w:pStyle w:val="81"/>
        <w:ind w:firstLine="709"/>
        <w:jc w:val="both"/>
        <w:rPr>
          <w:rFonts w:ascii="Times New Roman" w:hAnsi="Times New Roman" w:cs="Times New Roman"/>
          <w:sz w:val="24"/>
          <w:szCs w:val="24"/>
        </w:rPr>
      </w:pPr>
      <w:r>
        <w:rPr>
          <w:rFonts w:ascii="Times New Roman" w:hAnsi="Times New Roman" w:cs="Times New Roman"/>
          <w:sz w:val="24"/>
        </w:rPr>
        <w:t>Приоритетными целями обучения математике на углубленном уровне продолжают оставаться:</w:t>
      </w:r>
    </w:p>
    <w:p w14:paraId="3E460F09">
      <w:pPr>
        <w:pStyle w:val="81"/>
        <w:numPr>
          <w:ilvl w:val="0"/>
          <w:numId w:val="5"/>
        </w:numPr>
        <w:jc w:val="both"/>
        <w:rPr>
          <w:rFonts w:ascii="Times New Roman" w:hAnsi="Times New Roman" w:cs="Times New Roman"/>
          <w:sz w:val="24"/>
          <w:szCs w:val="24"/>
        </w:rPr>
      </w:pPr>
      <w:r>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597A378F">
      <w:pPr>
        <w:pStyle w:val="81"/>
        <w:numPr>
          <w:ilvl w:val="0"/>
          <w:numId w:val="5"/>
        </w:numPr>
        <w:jc w:val="both"/>
        <w:rPr>
          <w:rFonts w:ascii="Times New Roman" w:hAnsi="Times New Roman" w:cs="Times New Roman"/>
          <w:sz w:val="24"/>
          <w:szCs w:val="24"/>
        </w:rPr>
      </w:pPr>
      <w:r>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5B389215">
      <w:pPr>
        <w:pStyle w:val="81"/>
        <w:numPr>
          <w:ilvl w:val="0"/>
          <w:numId w:val="5"/>
        </w:numPr>
        <w:jc w:val="both"/>
        <w:rPr>
          <w:rFonts w:ascii="Times New Roman" w:hAnsi="Times New Roman" w:cs="Times New Roman"/>
          <w:sz w:val="28"/>
          <w:szCs w:val="24"/>
        </w:rPr>
      </w:pPr>
      <w:r>
        <w:rPr>
          <w:rFonts w:ascii="Times New Roman" w:hAnsi="Times New Roman" w:cs="Times New Roman"/>
          <w:sz w:val="22"/>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41B1D13">
      <w:pPr>
        <w:pStyle w:val="81"/>
        <w:numPr>
          <w:ilvl w:val="0"/>
          <w:numId w:val="5"/>
        </w:numPr>
        <w:jc w:val="both"/>
        <w:rPr>
          <w:rFonts w:ascii="Times New Roman" w:hAnsi="Times New Roman" w:cs="Times New Roman"/>
          <w:sz w:val="24"/>
          <w:szCs w:val="28"/>
        </w:rPr>
      </w:pPr>
      <w:r>
        <w:rPr>
          <w:rFonts w:ascii="Times New Roman" w:hAnsi="Times New Roman" w:cs="Times New Roman"/>
          <w:sz w:val="24"/>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3780C9C">
      <w:pPr>
        <w:widowControl w:val="0"/>
        <w:autoSpaceDE w:val="0"/>
        <w:autoSpaceDN w:val="0"/>
        <w:ind w:firstLine="709"/>
        <w:jc w:val="both"/>
      </w:pPr>
      <w:r>
        <w:t>Основными линиями содержания математики на углубленного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w:t>
      </w:r>
    </w:p>
    <w:p w14:paraId="20E387A1">
      <w:pPr>
        <w:pStyle w:val="81"/>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Настоящей программой по математике предусматривается изучение учебного предмета "Математика" в рамках трех учебных курсов: "Алгебра и начала математического анализа", "Геометрия", "Вероятность и статистика". </w:t>
      </w:r>
    </w:p>
    <w:p w14:paraId="7109CDFF">
      <w:pPr>
        <w:pStyle w:val="81"/>
        <w:ind w:firstLine="709"/>
        <w:jc w:val="both"/>
        <w:rPr>
          <w:rFonts w:ascii="Times New Roman" w:hAnsi="Times New Roman" w:cs="Times New Roman"/>
          <w:sz w:val="24"/>
          <w:szCs w:val="24"/>
        </w:rPr>
      </w:pPr>
      <w:r>
        <w:rPr>
          <w:rFonts w:ascii="Times New Roman" w:hAnsi="Times New Roman" w:cs="Times New Roman"/>
          <w:sz w:val="24"/>
          <w:szCs w:val="24"/>
        </w:rPr>
        <w:t>Учебный курс "Алгебра и начала математического анализа" является одним из наиболее значимых в общеобразовательном цикле,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2030AA39">
      <w:pPr>
        <w:widowControl w:val="0"/>
        <w:autoSpaceDE w:val="0"/>
        <w:autoSpaceDN w:val="0"/>
        <w:ind w:firstLine="709"/>
        <w:jc w:val="both"/>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05FF067B">
      <w:pPr>
        <w:widowControl w:val="0"/>
        <w:autoSpaceDE w:val="0"/>
        <w:autoSpaceDN w:val="0"/>
        <w:ind w:firstLine="709"/>
        <w:jc w:val="both"/>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0B5A2398">
      <w:pPr>
        <w:widowControl w:val="0"/>
        <w:autoSpaceDE w:val="0"/>
        <w:autoSpaceDN w:val="0"/>
        <w:ind w:firstLine="709"/>
        <w:jc w:val="both"/>
      </w:pPr>
      <w: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В основе методики обучения алгебре и началам математического анализа лежит деятельности принцип обучения.</w:t>
      </w:r>
    </w:p>
    <w:p w14:paraId="1C14458E">
      <w:pPr>
        <w:widowControl w:val="0"/>
        <w:autoSpaceDE w:val="0"/>
        <w:autoSpaceDN w:val="0"/>
        <w:ind w:firstLine="709"/>
        <w:jc w:val="both"/>
      </w:pPr>
      <w: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0BD0910">
      <w:pPr>
        <w:widowControl w:val="0"/>
        <w:autoSpaceDE w:val="0"/>
        <w:autoSpaceDN w:val="0"/>
        <w:ind w:firstLine="709"/>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приближенные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 широко используются обобщение и конкретизация.</w:t>
      </w:r>
    </w:p>
    <w:p w14:paraId="222C6F85">
      <w:pPr>
        <w:widowControl w:val="0"/>
        <w:autoSpaceDE w:val="0"/>
        <w:autoSpaceDN w:val="0"/>
        <w:ind w:firstLine="709"/>
        <w:jc w:val="both"/>
      </w:pPr>
      <w:r>
        <w:t>Линия "Уравнения и неравенства" реализуется на протяжении всего обучения,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w:t>
      </w:r>
    </w:p>
    <w:p w14:paraId="43EB9E17">
      <w:pPr>
        <w:widowControl w:val="0"/>
        <w:autoSpaceDE w:val="0"/>
        <w:autoSpaceDN w:val="0"/>
        <w:ind w:firstLine="709"/>
        <w:jc w:val="both"/>
      </w:pPr>
      <w:r>
        <w:t>Данная содержательная линия включает в себя также формирование умений выполнять расчеты по формулам, преобразования рациональных, иррациональных и тригонометрических выражений, а также выражений, содержащих степени и логарифмы.</w:t>
      </w:r>
    </w:p>
    <w:p w14:paraId="7F1198A7">
      <w:pPr>
        <w:widowControl w:val="0"/>
        <w:autoSpaceDE w:val="0"/>
        <w:autoSpaceDN w:val="0"/>
        <w:ind w:firstLine="709"/>
        <w:jc w:val="both"/>
      </w:pPr>
      <w:r>
        <w:t>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611A49CF">
      <w:pPr>
        <w:widowControl w:val="0"/>
        <w:autoSpaceDE w:val="0"/>
        <w:autoSpaceDN w:val="0"/>
        <w:ind w:firstLine="709"/>
        <w:jc w:val="both"/>
      </w:pPr>
      <w:r>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488E6FE0">
      <w:pPr>
        <w:widowControl w:val="0"/>
        <w:autoSpaceDE w:val="0"/>
        <w:autoSpaceDN w:val="0"/>
        <w:ind w:firstLine="709"/>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1B66D0E0">
      <w:pPr>
        <w:widowControl w:val="0"/>
        <w:autoSpaceDE w:val="0"/>
        <w:autoSpaceDN w:val="0"/>
        <w:ind w:firstLine="709"/>
        <w:jc w:val="both"/>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5267D573">
      <w:pPr>
        <w:widowControl w:val="0"/>
        <w:autoSpaceDE w:val="0"/>
        <w:autoSpaceDN w:val="0"/>
        <w:ind w:firstLine="709"/>
        <w:jc w:val="both"/>
      </w:pPr>
      <w:r>
        <w:t xml:space="preserve">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422FB51B">
      <w:pPr>
        <w:widowControl w:val="0"/>
        <w:autoSpaceDE w:val="0"/>
        <w:autoSpaceDN w:val="0"/>
        <w:ind w:firstLine="709"/>
        <w:jc w:val="both"/>
      </w:pPr>
      <w:r>
        <w:t xml:space="preserve"> Геометрия является одним из базовых курсов,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5DDD34A">
      <w:pPr>
        <w:widowControl w:val="0"/>
        <w:autoSpaceDE w:val="0"/>
        <w:autoSpaceDN w:val="0"/>
        <w:ind w:firstLine="709"/>
        <w:jc w:val="both"/>
      </w:pPr>
      <w:r>
        <w:t>Цель освоения программы учебного курса "Геометрия" на углубленном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853E2B">
      <w:pPr>
        <w:widowControl w:val="0"/>
        <w:autoSpaceDE w:val="0"/>
        <w:autoSpaceDN w:val="0"/>
        <w:ind w:firstLine="709"/>
        <w:jc w:val="both"/>
      </w:pPr>
      <w:r>
        <w:t>Приоритетными задачами курса геометрии на углубленном уровне, расширяющими и усиливающими курс базового уровня, являются:</w:t>
      </w:r>
    </w:p>
    <w:p w14:paraId="6BAEBDAD">
      <w:pPr>
        <w:pStyle w:val="72"/>
        <w:widowControl w:val="0"/>
        <w:numPr>
          <w:ilvl w:val="0"/>
          <w:numId w:val="6"/>
        </w:numPr>
        <w:autoSpaceDE w:val="0"/>
        <w:autoSpaceDN w:val="0"/>
        <w:spacing w:before="220"/>
        <w:jc w:val="both"/>
      </w:pPr>
      <w:r>
        <w:t>расширение представления о геометрии как части мировой культуры и формирование осознания взаимосвязи геометрии с окружающим миром;</w:t>
      </w:r>
    </w:p>
    <w:p w14:paraId="29AF8FAF">
      <w:pPr>
        <w:pStyle w:val="72"/>
        <w:widowControl w:val="0"/>
        <w:numPr>
          <w:ilvl w:val="0"/>
          <w:numId w:val="6"/>
        </w:numPr>
        <w:autoSpaceDE w:val="0"/>
        <w:autoSpaceDN w:val="0"/>
        <w:spacing w:before="220"/>
        <w:jc w:val="both"/>
      </w:pP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F27ED89">
      <w:pPr>
        <w:pStyle w:val="72"/>
        <w:widowControl w:val="0"/>
        <w:numPr>
          <w:ilvl w:val="0"/>
          <w:numId w:val="6"/>
        </w:numPr>
        <w:autoSpaceDE w:val="0"/>
        <w:autoSpaceDN w:val="0"/>
        <w:spacing w:before="220"/>
        <w:jc w:val="both"/>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49D08D1E">
      <w:pPr>
        <w:pStyle w:val="72"/>
        <w:widowControl w:val="0"/>
        <w:numPr>
          <w:ilvl w:val="0"/>
          <w:numId w:val="6"/>
        </w:numPr>
        <w:autoSpaceDE w:val="0"/>
        <w:autoSpaceDN w:val="0"/>
        <w:spacing w:before="220"/>
        <w:jc w:val="both"/>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0C28466">
      <w:pPr>
        <w:pStyle w:val="72"/>
        <w:widowControl w:val="0"/>
        <w:numPr>
          <w:ilvl w:val="0"/>
          <w:numId w:val="6"/>
        </w:numPr>
        <w:autoSpaceDE w:val="0"/>
        <w:autoSpaceDN w:val="0"/>
        <w:spacing w:before="220"/>
        <w:jc w:val="both"/>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15E285B">
      <w:pPr>
        <w:pStyle w:val="72"/>
        <w:widowControl w:val="0"/>
        <w:numPr>
          <w:ilvl w:val="0"/>
          <w:numId w:val="6"/>
        </w:numPr>
        <w:autoSpaceDE w:val="0"/>
        <w:autoSpaceDN w:val="0"/>
        <w:spacing w:before="220"/>
        <w:jc w:val="both"/>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343EE2BB">
      <w:pPr>
        <w:pStyle w:val="72"/>
        <w:widowControl w:val="0"/>
        <w:numPr>
          <w:ilvl w:val="0"/>
          <w:numId w:val="6"/>
        </w:numPr>
        <w:autoSpaceDE w:val="0"/>
        <w:autoSpaceDN w:val="0"/>
        <w:spacing w:before="220"/>
        <w:jc w:val="both"/>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B8CF832">
      <w:pPr>
        <w:pStyle w:val="72"/>
        <w:widowControl w:val="0"/>
        <w:numPr>
          <w:ilvl w:val="0"/>
          <w:numId w:val="6"/>
        </w:numPr>
        <w:autoSpaceDE w:val="0"/>
        <w:autoSpaceDN w:val="0"/>
        <w:spacing w:before="220"/>
        <w:jc w:val="both"/>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113FF086">
      <w:pPr>
        <w:widowControl w:val="0"/>
        <w:autoSpaceDE w:val="0"/>
        <w:autoSpaceDN w:val="0"/>
        <w:spacing w:before="220"/>
        <w:ind w:left="360" w:firstLine="349"/>
        <w:jc w:val="both"/>
      </w:pPr>
      <w:r>
        <w:t>Переход к изучению геометрии на углубленном уровне позволяет:</w:t>
      </w:r>
    </w:p>
    <w:p w14:paraId="6CB89977">
      <w:pPr>
        <w:pStyle w:val="72"/>
        <w:widowControl w:val="0"/>
        <w:numPr>
          <w:ilvl w:val="0"/>
          <w:numId w:val="7"/>
        </w:numPr>
        <w:autoSpaceDE w:val="0"/>
        <w:autoSpaceDN w:val="0"/>
        <w:jc w:val="both"/>
      </w:pPr>
      <w:r>
        <w:t>создать условия для дифференциации обучения, построения индивидуальных образовательных программ, обеспечить углубленное изучение геометрии как составляющей учебного предмета "Математика".</w:t>
      </w:r>
    </w:p>
    <w:p w14:paraId="06E7B67A">
      <w:pPr>
        <w:widowControl w:val="0"/>
        <w:autoSpaceDE w:val="0"/>
        <w:autoSpaceDN w:val="0"/>
        <w:ind w:firstLine="709"/>
        <w:jc w:val="both"/>
      </w:pPr>
      <w:r>
        <w:t>Учебный курс "Вероятность и статистика" углубленного уровня является продолжением и развитием одноименного учебного курса углубленного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4DC2B239">
      <w:pPr>
        <w:widowControl w:val="0"/>
        <w:autoSpaceDE w:val="0"/>
        <w:autoSpaceDN w:val="0"/>
        <w:ind w:firstLine="709"/>
        <w:jc w:val="both"/>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16A301B2">
      <w:pPr>
        <w:widowControl w:val="0"/>
        <w:autoSpaceDE w:val="0"/>
        <w:autoSpaceDN w:val="0"/>
        <w:ind w:firstLine="709"/>
        <w:jc w:val="both"/>
      </w:pPr>
      <w:r>
        <w:t>В соответствии с указанными целями в структуре учебного курса "Вероятность и статистика" на углубленном уровне выделены основные содержательные линии: "Случайные события и вероятности" и "Случайные величины и закон больших чисел".</w:t>
      </w:r>
    </w:p>
    <w:p w14:paraId="68E0B140">
      <w:pPr>
        <w:widowControl w:val="0"/>
        <w:autoSpaceDE w:val="0"/>
        <w:autoSpaceDN w:val="0"/>
        <w:ind w:firstLine="709"/>
        <w:jc w:val="both"/>
      </w:pPr>
      <w: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66460A7D">
      <w:pPr>
        <w:widowControl w:val="0"/>
        <w:autoSpaceDE w:val="0"/>
        <w:autoSpaceDN w:val="0"/>
        <w:ind w:firstLine="709"/>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7FDF6134">
      <w:pPr>
        <w:widowControl w:val="0"/>
        <w:autoSpaceDE w:val="0"/>
        <w:autoSpaceDN w:val="0"/>
        <w:ind w:firstLine="709"/>
        <w:jc w:val="both"/>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397CB841">
      <w:pPr>
        <w:widowControl w:val="0"/>
        <w:autoSpaceDE w:val="0"/>
        <w:autoSpaceDN w:val="0"/>
        <w:ind w:firstLine="709"/>
        <w:jc w:val="both"/>
      </w:pPr>
      <w:r>
        <w:t xml:space="preserve">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38780FFA">
      <w:pPr>
        <w:widowControl w:val="0"/>
        <w:autoSpaceDE w:val="0"/>
        <w:autoSpaceDN w:val="0"/>
        <w:ind w:firstLine="709"/>
        <w:jc w:val="both"/>
      </w:pPr>
      <w:r>
        <w:t>Еще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43CF4091">
      <w:pPr>
        <w:ind w:firstLine="709"/>
        <w:jc w:val="both"/>
      </w:pPr>
    </w:p>
    <w:p w14:paraId="5B5913F4">
      <w:pPr>
        <w:pStyle w:val="84"/>
      </w:pPr>
    </w:p>
    <w:bookmarkEnd w:id="1"/>
    <w:bookmarkEnd w:id="5"/>
    <w:bookmarkEnd w:id="6"/>
    <w:p w14:paraId="3C2A5C5E">
      <w:pPr>
        <w:pStyle w:val="84"/>
        <w:numPr>
          <w:ilvl w:val="0"/>
          <w:numId w:val="4"/>
        </w:numPr>
      </w:pPr>
      <w:bookmarkStart w:id="7" w:name="_Hlk7822180"/>
      <w:bookmarkStart w:id="8" w:name="_Toc151642813"/>
      <w:r>
        <w:t xml:space="preserve">Планируемые результаты освоения </w:t>
      </w:r>
      <w:bookmarkEnd w:id="7"/>
      <w:r>
        <w:t>учебного предмета МАТЕМАТИКА (углубленный уровень)</w:t>
      </w:r>
      <w:bookmarkEnd w:id="8"/>
    </w:p>
    <w:p w14:paraId="0E92F28E">
      <w:pPr>
        <w:pStyle w:val="81"/>
        <w:ind w:firstLine="0"/>
        <w:jc w:val="both"/>
        <w:rPr>
          <w:rFonts w:ascii="Times New Roman" w:hAnsi="Times New Roman" w:cs="Times New Roman"/>
          <w:sz w:val="24"/>
          <w:szCs w:val="24"/>
        </w:rPr>
      </w:pPr>
    </w:p>
    <w:p w14:paraId="208F35B0">
      <w:pPr>
        <w:pStyle w:val="81"/>
        <w:ind w:firstLine="709"/>
        <w:jc w:val="both"/>
        <w:rPr>
          <w:rFonts w:ascii="Times New Roman" w:hAnsi="Times New Roman" w:cs="Times New Roman"/>
          <w:sz w:val="24"/>
          <w:szCs w:val="24"/>
        </w:rPr>
      </w:pPr>
      <w:r>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46987A27">
      <w:pPr>
        <w:pStyle w:val="81"/>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учебного предмета </w:t>
      </w:r>
      <w:r>
        <w:rPr>
          <w:rFonts w:ascii="Times New Roman" w:hAnsi="Times New Roman" w:cs="Times New Roman"/>
          <w:sz w:val="24"/>
        </w:rPr>
        <w:t>ОУПп.03 Математика</w:t>
      </w:r>
      <w:r>
        <w:t xml:space="preserve"> </w:t>
      </w:r>
      <w:r>
        <w:rPr>
          <w:rFonts w:ascii="Times New Roman" w:hAnsi="Times New Roman" w:cs="Times New Roman"/>
          <w:sz w:val="24"/>
          <w:szCs w:val="24"/>
        </w:rPr>
        <w:t xml:space="preserve">у обучающегося будут сформированы следующие </w:t>
      </w:r>
      <w:r>
        <w:rPr>
          <w:rFonts w:ascii="Times New Roman" w:hAnsi="Times New Roman" w:cs="Times New Roman"/>
          <w:b/>
          <w:bCs/>
          <w:sz w:val="24"/>
          <w:szCs w:val="24"/>
        </w:rPr>
        <w:t>личностные результаты</w:t>
      </w:r>
      <w:r>
        <w:rPr>
          <w:rFonts w:ascii="Times New Roman" w:hAnsi="Times New Roman" w:cs="Times New Roman"/>
          <w:sz w:val="24"/>
          <w:szCs w:val="24"/>
        </w:rPr>
        <w:t>:</w:t>
      </w:r>
    </w:p>
    <w:p w14:paraId="18A6A642">
      <w:pPr>
        <w:pStyle w:val="81"/>
        <w:spacing w:before="120"/>
        <w:ind w:firstLine="709"/>
        <w:jc w:val="both"/>
        <w:rPr>
          <w:rFonts w:ascii="Times New Roman" w:hAnsi="Times New Roman" w:cs="Times New Roman"/>
          <w:sz w:val="24"/>
          <w:szCs w:val="24"/>
        </w:rPr>
      </w:pPr>
    </w:p>
    <w:tbl>
      <w:tblPr>
        <w:tblStyle w:val="40"/>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134"/>
      </w:tblGrid>
      <w:tr w14:paraId="00A3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503148FC">
            <w:pPr>
              <w:rPr>
                <w:b/>
                <w:bCs/>
                <w:sz w:val="20"/>
                <w:szCs w:val="20"/>
              </w:rPr>
            </w:pPr>
            <w:r>
              <w:rPr>
                <w:b/>
                <w:bCs/>
                <w:sz w:val="20"/>
                <w:szCs w:val="20"/>
              </w:rPr>
              <w:t>В соответствии с требованиями ФГОС СОО</w:t>
            </w:r>
          </w:p>
        </w:tc>
        <w:tc>
          <w:tcPr>
            <w:tcW w:w="4134" w:type="dxa"/>
            <w:tcBorders>
              <w:top w:val="single" w:color="auto" w:sz="4" w:space="0"/>
              <w:left w:val="single" w:color="auto" w:sz="4" w:space="0"/>
              <w:bottom w:val="single" w:color="auto" w:sz="4" w:space="0"/>
              <w:right w:val="single" w:color="auto" w:sz="4" w:space="0"/>
            </w:tcBorders>
          </w:tcPr>
          <w:p w14:paraId="47448879">
            <w:pPr>
              <w:ind w:left="93" w:hanging="93"/>
              <w:rPr>
                <w:b/>
                <w:bCs/>
                <w:sz w:val="20"/>
                <w:szCs w:val="20"/>
              </w:rPr>
            </w:pPr>
            <w:r>
              <w:rPr>
                <w:b/>
                <w:bCs/>
                <w:sz w:val="20"/>
                <w:szCs w:val="20"/>
              </w:rPr>
              <w:t>Уточненные личностные результаты</w:t>
            </w:r>
          </w:p>
          <w:p w14:paraId="7119AA33">
            <w:pPr>
              <w:pStyle w:val="81"/>
              <w:ind w:firstLine="0"/>
              <w:rPr>
                <w:rFonts w:ascii="Times New Roman" w:hAnsi="Times New Roman" w:cs="Times New Roman"/>
                <w:b/>
                <w:bCs/>
              </w:rPr>
            </w:pPr>
            <w:r>
              <w:rPr>
                <w:rFonts w:ascii="Times New Roman" w:hAnsi="Times New Roman" w:cs="Times New Roman"/>
                <w:b/>
                <w:bCs/>
              </w:rPr>
              <w:t>ФОП СОО</w:t>
            </w:r>
          </w:p>
        </w:tc>
      </w:tr>
      <w:tr w14:paraId="3EDF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8977B06">
            <w:pPr>
              <w:pStyle w:val="81"/>
              <w:ind w:firstLine="0"/>
              <w:rPr>
                <w:rFonts w:ascii="Times New Roman" w:hAnsi="Times New Roman" w:cs="Times New Roman"/>
              </w:rPr>
            </w:pPr>
            <w:r>
              <w:rPr>
                <w:rFonts w:ascii="Times New Roman" w:hAnsi="Times New Roman" w:cs="Times New Roman"/>
              </w:rPr>
              <w:t>гражданского воспитания:</w:t>
            </w:r>
          </w:p>
          <w:p w14:paraId="0657595F">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600C355D">
            <w:pPr>
              <w:pStyle w:val="81"/>
              <w:numPr>
                <w:ilvl w:val="0"/>
                <w:numId w:val="8"/>
              </w:numPr>
              <w:ind w:left="319"/>
              <w:rPr>
                <w:rFonts w:ascii="Times New Roman" w:hAnsi="Times New Roman" w:cs="Times New Roman"/>
              </w:rPr>
            </w:pPr>
            <w:r>
              <w:rPr>
                <w:rFonts w:ascii="Times New Roman" w:hAnsi="Times New Roman" w:cs="Times New Roman"/>
              </w:rPr>
              <w:t>осознание своих конституционных прав и обязанностей, уважение закона и правопорядка;</w:t>
            </w:r>
          </w:p>
          <w:p w14:paraId="4F681A8C">
            <w:pPr>
              <w:pStyle w:val="81"/>
              <w:numPr>
                <w:ilvl w:val="0"/>
                <w:numId w:val="8"/>
              </w:numPr>
              <w:ind w:left="319"/>
              <w:rPr>
                <w:rFonts w:ascii="Times New Roman" w:hAnsi="Times New Roman" w:cs="Times New Roman"/>
              </w:rPr>
            </w:pPr>
            <w:r>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67CF4247">
            <w:pPr>
              <w:pStyle w:val="81"/>
              <w:numPr>
                <w:ilvl w:val="0"/>
                <w:numId w:val="8"/>
              </w:numPr>
              <w:ind w:left="319"/>
              <w:rPr>
                <w:rFonts w:ascii="Times New Roman" w:hAnsi="Times New Roman" w:cs="Times New Roman"/>
              </w:rPr>
            </w:pPr>
            <w:r>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2E7A55">
            <w:pPr>
              <w:pStyle w:val="81"/>
              <w:numPr>
                <w:ilvl w:val="0"/>
                <w:numId w:val="8"/>
              </w:numPr>
              <w:ind w:left="319"/>
              <w:rPr>
                <w:rFonts w:ascii="Times New Roman" w:hAnsi="Times New Roman" w:cs="Times New Roman"/>
              </w:rPr>
            </w:pPr>
            <w:r>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317CEDE">
            <w:pPr>
              <w:pStyle w:val="81"/>
              <w:numPr>
                <w:ilvl w:val="0"/>
                <w:numId w:val="8"/>
              </w:numPr>
              <w:ind w:left="319"/>
              <w:rPr>
                <w:rFonts w:ascii="Times New Roman" w:hAnsi="Times New Roman" w:cs="Times New Roman"/>
              </w:rPr>
            </w:pPr>
            <w:r>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3367F922">
            <w:pPr>
              <w:pStyle w:val="81"/>
              <w:numPr>
                <w:ilvl w:val="0"/>
                <w:numId w:val="8"/>
              </w:numPr>
              <w:ind w:left="319"/>
              <w:rPr>
                <w:rFonts w:ascii="Times New Roman" w:hAnsi="Times New Roman" w:cs="Times New Roman"/>
                <w:b/>
                <w:bCs/>
              </w:rPr>
            </w:pPr>
            <w:r>
              <w:rPr>
                <w:rFonts w:ascii="Times New Roman" w:hAnsi="Times New Roman" w:cs="Times New Roman"/>
              </w:rPr>
              <w:t>готовность к гуманитарной и волонтерской деятельности;</w:t>
            </w:r>
          </w:p>
        </w:tc>
        <w:tc>
          <w:tcPr>
            <w:tcW w:w="4134" w:type="dxa"/>
            <w:tcBorders>
              <w:top w:val="single" w:color="auto" w:sz="4" w:space="0"/>
              <w:left w:val="single" w:color="auto" w:sz="4" w:space="0"/>
              <w:bottom w:val="single" w:color="auto" w:sz="4" w:space="0"/>
              <w:right w:val="single" w:color="auto" w:sz="4" w:space="0"/>
            </w:tcBorders>
          </w:tcPr>
          <w:p w14:paraId="48F04421">
            <w:pPr>
              <w:pStyle w:val="81"/>
              <w:ind w:firstLine="0"/>
              <w:rPr>
                <w:rFonts w:ascii="Times New Roman" w:hAnsi="Times New Roman" w:cs="Times New Roman"/>
              </w:rPr>
            </w:pPr>
            <w:r>
              <w:rPr>
                <w:rFonts w:ascii="Times New Roman" w:hAnsi="Times New Roman" w:cs="Times New Roman"/>
              </w:rPr>
              <w:t>1) гражданского воспитания:</w:t>
            </w:r>
          </w:p>
          <w:p w14:paraId="3FAF235C">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гражданской позиции обучающегося как активного и ответственного члена российского общества; </w:t>
            </w:r>
          </w:p>
          <w:p w14:paraId="55D11CE7">
            <w:pPr>
              <w:pStyle w:val="81"/>
              <w:numPr>
                <w:ilvl w:val="0"/>
                <w:numId w:val="9"/>
              </w:numPr>
              <w:ind w:left="317"/>
              <w:rPr>
                <w:rFonts w:ascii="Times New Roman" w:hAnsi="Times New Roman" w:cs="Times New Roman"/>
              </w:rPr>
            </w:pPr>
            <w:r>
              <w:rPr>
                <w:rFonts w:ascii="Times New Roman" w:hAnsi="Times New Roman" w:cs="Times New Roman"/>
              </w:rPr>
              <w:t>представление о математических основах функционирования различных структур, явлений, процедур гражданского общества (выборы, опросы и другое);</w:t>
            </w:r>
          </w:p>
          <w:p w14:paraId="3DB31881">
            <w:pPr>
              <w:pStyle w:val="81"/>
              <w:numPr>
                <w:ilvl w:val="0"/>
                <w:numId w:val="9"/>
              </w:numPr>
              <w:ind w:left="317"/>
              <w:rPr>
                <w:rFonts w:ascii="Times New Roman" w:hAnsi="Times New Roman" w:cs="Times New Roman"/>
              </w:rPr>
            </w:pPr>
            <w:r>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0144713E">
            <w:pPr>
              <w:pStyle w:val="81"/>
              <w:ind w:left="317" w:firstLine="176"/>
              <w:rPr>
                <w:rFonts w:ascii="Times New Roman" w:hAnsi="Times New Roman" w:cs="Times New Roman"/>
              </w:rPr>
            </w:pPr>
          </w:p>
          <w:p w14:paraId="39B9169D">
            <w:pPr>
              <w:pStyle w:val="81"/>
              <w:ind w:left="459"/>
              <w:rPr>
                <w:rFonts w:ascii="Times New Roman" w:hAnsi="Times New Roman" w:cs="Times New Roman"/>
              </w:rPr>
            </w:pPr>
          </w:p>
          <w:p w14:paraId="0CA55CA2">
            <w:pPr>
              <w:pStyle w:val="81"/>
              <w:ind w:firstLine="0"/>
              <w:rPr>
                <w:rFonts w:ascii="Times New Roman" w:hAnsi="Times New Roman" w:cs="Times New Roman"/>
              </w:rPr>
            </w:pPr>
          </w:p>
        </w:tc>
      </w:tr>
      <w:tr w14:paraId="7C52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94ECE3F">
            <w:pPr>
              <w:pStyle w:val="81"/>
              <w:ind w:firstLine="0"/>
              <w:rPr>
                <w:rFonts w:ascii="Times New Roman" w:hAnsi="Times New Roman" w:cs="Times New Roman"/>
              </w:rPr>
            </w:pPr>
            <w:r>
              <w:rPr>
                <w:rFonts w:ascii="Times New Roman" w:hAnsi="Times New Roman" w:cs="Times New Roman"/>
              </w:rPr>
              <w:t>патриотического воспитания:</w:t>
            </w:r>
          </w:p>
          <w:p w14:paraId="7F4AF929">
            <w:pPr>
              <w:pStyle w:val="81"/>
              <w:numPr>
                <w:ilvl w:val="0"/>
                <w:numId w:val="8"/>
              </w:numPr>
              <w:ind w:left="319"/>
              <w:rPr>
                <w:rFonts w:ascii="Times New Roman" w:hAnsi="Times New Roman" w:cs="Times New Roman"/>
              </w:rPr>
            </w:pPr>
            <w:r>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A459586">
            <w:pPr>
              <w:pStyle w:val="81"/>
              <w:numPr>
                <w:ilvl w:val="0"/>
                <w:numId w:val="8"/>
              </w:numPr>
              <w:ind w:left="319"/>
              <w:rPr>
                <w:rFonts w:ascii="Times New Roman" w:hAnsi="Times New Roman" w:cs="Times New Roman"/>
              </w:rPr>
            </w:pPr>
            <w:r>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A862ACB">
            <w:pPr>
              <w:pStyle w:val="81"/>
              <w:numPr>
                <w:ilvl w:val="0"/>
                <w:numId w:val="8"/>
              </w:numPr>
              <w:ind w:left="319"/>
              <w:rPr>
                <w:rFonts w:ascii="Times New Roman" w:hAnsi="Times New Roman" w:cs="Times New Roman"/>
              </w:rPr>
            </w:pPr>
            <w:r>
              <w:rPr>
                <w:rFonts w:ascii="Times New Roman" w:hAnsi="Times New Roman" w:cs="Times New Roman"/>
              </w:rPr>
              <w:t>идейная убежденность, готовность к служению и защите Отечества, ответственность за его судьбу;</w:t>
            </w:r>
          </w:p>
        </w:tc>
        <w:tc>
          <w:tcPr>
            <w:tcW w:w="4134" w:type="dxa"/>
            <w:tcBorders>
              <w:top w:val="single" w:color="auto" w:sz="4" w:space="0"/>
              <w:left w:val="single" w:color="auto" w:sz="4" w:space="0"/>
              <w:bottom w:val="single" w:color="auto" w:sz="4" w:space="0"/>
              <w:right w:val="single" w:color="auto" w:sz="4" w:space="0"/>
            </w:tcBorders>
          </w:tcPr>
          <w:p w14:paraId="682483FD">
            <w:pPr>
              <w:pStyle w:val="81"/>
              <w:ind w:firstLine="0"/>
              <w:rPr>
                <w:rFonts w:ascii="Times New Roman" w:hAnsi="Times New Roman" w:cs="Times New Roman"/>
              </w:rPr>
            </w:pPr>
            <w:r>
              <w:rPr>
                <w:rFonts w:ascii="Times New Roman" w:hAnsi="Times New Roman" w:cs="Times New Roman"/>
              </w:rPr>
              <w:t>2) патриотического воспитания:</w:t>
            </w:r>
          </w:p>
          <w:p w14:paraId="46923656">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российской гражданской идентичности, </w:t>
            </w:r>
          </w:p>
          <w:p w14:paraId="723B5E00">
            <w:pPr>
              <w:pStyle w:val="81"/>
              <w:numPr>
                <w:ilvl w:val="0"/>
                <w:numId w:val="9"/>
              </w:numPr>
              <w:ind w:left="317"/>
              <w:rPr>
                <w:rFonts w:ascii="Times New Roman" w:hAnsi="Times New Roman" w:cs="Times New Roman"/>
              </w:rPr>
            </w:pPr>
            <w:r>
              <w:rPr>
                <w:rFonts w:ascii="Times New Roman" w:hAnsi="Times New Roman" w:cs="Times New Roman"/>
              </w:rPr>
              <w:t xml:space="preserve">уважения к прошлому и настоящему российской математики, </w:t>
            </w:r>
          </w:p>
          <w:p w14:paraId="6A922141">
            <w:pPr>
              <w:pStyle w:val="81"/>
              <w:numPr>
                <w:ilvl w:val="0"/>
                <w:numId w:val="9"/>
              </w:numPr>
              <w:ind w:left="317"/>
              <w:rPr>
                <w:rFonts w:ascii="Times New Roman" w:hAnsi="Times New Roman" w:cs="Times New Roman"/>
              </w:rPr>
            </w:pPr>
            <w:r>
              <w:rPr>
                <w:rFonts w:ascii="Times New Roman" w:hAnsi="Times New Roman" w:cs="Times New Roman"/>
              </w:rPr>
              <w:t xml:space="preserve">ценностное отношение к достижениям российских математиков и российской математической школы, </w:t>
            </w:r>
          </w:p>
          <w:p w14:paraId="0312B32D">
            <w:pPr>
              <w:pStyle w:val="81"/>
              <w:numPr>
                <w:ilvl w:val="0"/>
                <w:numId w:val="9"/>
              </w:numPr>
              <w:ind w:left="317"/>
              <w:rPr>
                <w:rFonts w:ascii="Times New Roman" w:hAnsi="Times New Roman" w:cs="Times New Roman"/>
              </w:rPr>
            </w:pPr>
            <w:r>
              <w:rPr>
                <w:rFonts w:ascii="Times New Roman" w:hAnsi="Times New Roman" w:cs="Times New Roman"/>
              </w:rPr>
              <w:t>использование этих достижений в других науках, технологиях, сферах экономики;</w:t>
            </w:r>
          </w:p>
          <w:p w14:paraId="5BE85D5F">
            <w:pPr>
              <w:pStyle w:val="81"/>
              <w:ind w:firstLine="0"/>
              <w:rPr>
                <w:rFonts w:ascii="Times New Roman" w:hAnsi="Times New Roman" w:cs="Times New Roman"/>
              </w:rPr>
            </w:pPr>
          </w:p>
        </w:tc>
      </w:tr>
      <w:tr w14:paraId="2977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132407CD">
            <w:pPr>
              <w:pStyle w:val="81"/>
              <w:ind w:firstLine="0"/>
              <w:rPr>
                <w:rFonts w:ascii="Times New Roman" w:hAnsi="Times New Roman" w:cs="Times New Roman"/>
              </w:rPr>
            </w:pPr>
            <w:r>
              <w:rPr>
                <w:rFonts w:ascii="Times New Roman" w:hAnsi="Times New Roman" w:cs="Times New Roman"/>
              </w:rPr>
              <w:t>духовно-нравственного воспитания:</w:t>
            </w:r>
          </w:p>
          <w:p w14:paraId="684BF872">
            <w:pPr>
              <w:pStyle w:val="81"/>
              <w:numPr>
                <w:ilvl w:val="0"/>
                <w:numId w:val="8"/>
              </w:numPr>
              <w:ind w:left="319"/>
              <w:rPr>
                <w:rFonts w:ascii="Times New Roman" w:hAnsi="Times New Roman" w:cs="Times New Roman"/>
              </w:rPr>
            </w:pPr>
            <w:r>
              <w:rPr>
                <w:rFonts w:ascii="Times New Roman" w:hAnsi="Times New Roman" w:cs="Times New Roman"/>
              </w:rPr>
              <w:t>осознание духовных ценностей российского народа;</w:t>
            </w:r>
          </w:p>
          <w:p w14:paraId="4587175D">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нравственного сознания, этического поведения;</w:t>
            </w:r>
          </w:p>
          <w:p w14:paraId="6A981E7A">
            <w:pPr>
              <w:pStyle w:val="81"/>
              <w:numPr>
                <w:ilvl w:val="0"/>
                <w:numId w:val="8"/>
              </w:numPr>
              <w:ind w:left="319"/>
              <w:rPr>
                <w:rFonts w:ascii="Times New Roman" w:hAnsi="Times New Roman" w:cs="Times New Roman"/>
              </w:rPr>
            </w:pPr>
            <w:r>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68D62A66">
            <w:pPr>
              <w:pStyle w:val="81"/>
              <w:numPr>
                <w:ilvl w:val="0"/>
                <w:numId w:val="8"/>
              </w:numPr>
              <w:ind w:left="319"/>
              <w:rPr>
                <w:rFonts w:ascii="Times New Roman" w:hAnsi="Times New Roman" w:cs="Times New Roman"/>
              </w:rPr>
            </w:pPr>
            <w:r>
              <w:rPr>
                <w:rFonts w:ascii="Times New Roman" w:hAnsi="Times New Roman" w:cs="Times New Roman"/>
              </w:rPr>
              <w:t>осознание личного вклада в построение устойчивого будущего;</w:t>
            </w:r>
          </w:p>
          <w:p w14:paraId="7B258376">
            <w:pPr>
              <w:pStyle w:val="81"/>
              <w:numPr>
                <w:ilvl w:val="0"/>
                <w:numId w:val="8"/>
              </w:numPr>
              <w:ind w:left="319"/>
              <w:rPr>
                <w:rFonts w:ascii="Times New Roman" w:hAnsi="Times New Roman" w:cs="Times New Roman"/>
              </w:rPr>
            </w:pPr>
            <w:r>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color="auto" w:sz="4" w:space="0"/>
              <w:left w:val="single" w:color="auto" w:sz="4" w:space="0"/>
              <w:bottom w:val="single" w:color="auto" w:sz="4" w:space="0"/>
              <w:right w:val="single" w:color="auto" w:sz="4" w:space="0"/>
            </w:tcBorders>
          </w:tcPr>
          <w:p w14:paraId="2F7AE0A9">
            <w:pPr>
              <w:pStyle w:val="81"/>
              <w:numPr>
                <w:ilvl w:val="0"/>
                <w:numId w:val="10"/>
              </w:numPr>
              <w:ind w:left="176" w:hanging="176"/>
              <w:rPr>
                <w:rFonts w:ascii="Times New Roman" w:hAnsi="Times New Roman" w:cs="Times New Roman"/>
              </w:rPr>
            </w:pPr>
            <w:r>
              <w:rPr>
                <w:rFonts w:ascii="Times New Roman" w:hAnsi="Times New Roman" w:cs="Times New Roman"/>
              </w:rPr>
              <w:t>духовно-нравственного воспитания:</w:t>
            </w:r>
          </w:p>
          <w:p w14:paraId="685E2326">
            <w:pPr>
              <w:pStyle w:val="81"/>
              <w:numPr>
                <w:ilvl w:val="0"/>
                <w:numId w:val="9"/>
              </w:numPr>
              <w:ind w:left="317"/>
              <w:rPr>
                <w:rFonts w:ascii="Times New Roman" w:hAnsi="Times New Roman" w:cs="Times New Roman"/>
              </w:rPr>
            </w:pPr>
            <w:r>
              <w:rPr>
                <w:rFonts w:ascii="Times New Roman" w:hAnsi="Times New Roman" w:cs="Times New Roman"/>
              </w:rPr>
              <w:t xml:space="preserve">осознание духовных ценностей российского народа, </w:t>
            </w:r>
          </w:p>
          <w:p w14:paraId="2B04984F">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нравственного сознания, этического поведения, связанного с практическим применением достижений науки и деятельностью ученого, </w:t>
            </w:r>
          </w:p>
          <w:p w14:paraId="2FE32851">
            <w:pPr>
              <w:pStyle w:val="81"/>
              <w:numPr>
                <w:ilvl w:val="0"/>
                <w:numId w:val="9"/>
              </w:numPr>
              <w:ind w:left="317"/>
              <w:rPr>
                <w:rFonts w:ascii="Times New Roman" w:hAnsi="Times New Roman" w:cs="Times New Roman"/>
              </w:rPr>
            </w:pPr>
            <w:r>
              <w:rPr>
                <w:rFonts w:ascii="Times New Roman" w:hAnsi="Times New Roman" w:cs="Times New Roman"/>
              </w:rPr>
              <w:t>осознание личного вклада в построение устойчивого будущего;</w:t>
            </w:r>
          </w:p>
          <w:p w14:paraId="1B1FAE8C">
            <w:pPr>
              <w:pStyle w:val="81"/>
              <w:spacing w:before="120"/>
              <w:ind w:firstLine="0"/>
              <w:rPr>
                <w:rFonts w:ascii="Times New Roman" w:hAnsi="Times New Roman" w:cs="Times New Roman"/>
              </w:rPr>
            </w:pPr>
          </w:p>
        </w:tc>
      </w:tr>
      <w:tr w14:paraId="490E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774BCB3D">
            <w:pPr>
              <w:pStyle w:val="81"/>
              <w:ind w:left="-41" w:firstLine="0"/>
              <w:rPr>
                <w:rFonts w:ascii="Times New Roman" w:hAnsi="Times New Roman" w:cs="Times New Roman"/>
              </w:rPr>
            </w:pPr>
            <w:r>
              <w:rPr>
                <w:rFonts w:ascii="Times New Roman" w:hAnsi="Times New Roman" w:cs="Times New Roman"/>
              </w:rPr>
              <w:t>эстетического воспитания:</w:t>
            </w:r>
          </w:p>
          <w:p w14:paraId="31C0E05E">
            <w:pPr>
              <w:pStyle w:val="81"/>
              <w:numPr>
                <w:ilvl w:val="0"/>
                <w:numId w:val="8"/>
              </w:numPr>
              <w:ind w:left="319"/>
              <w:rPr>
                <w:rFonts w:ascii="Times New Roman" w:hAnsi="Times New Roman" w:cs="Times New Roman"/>
              </w:rPr>
            </w:pPr>
            <w:r>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14:paraId="4F6C3DB4">
            <w:pPr>
              <w:pStyle w:val="81"/>
              <w:numPr>
                <w:ilvl w:val="0"/>
                <w:numId w:val="8"/>
              </w:numPr>
              <w:ind w:left="319"/>
              <w:rPr>
                <w:rFonts w:ascii="Times New Roman" w:hAnsi="Times New Roman" w:cs="Times New Roman"/>
              </w:rPr>
            </w:pPr>
            <w:r>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880E24">
            <w:pPr>
              <w:pStyle w:val="81"/>
              <w:numPr>
                <w:ilvl w:val="0"/>
                <w:numId w:val="8"/>
              </w:numPr>
              <w:ind w:left="319"/>
              <w:rPr>
                <w:rFonts w:ascii="Times New Roman" w:hAnsi="Times New Roman" w:cs="Times New Roman"/>
              </w:rPr>
            </w:pPr>
            <w:r>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C933633">
            <w:pPr>
              <w:pStyle w:val="81"/>
              <w:numPr>
                <w:ilvl w:val="0"/>
                <w:numId w:val="8"/>
              </w:numPr>
              <w:ind w:left="319"/>
              <w:rPr>
                <w:rFonts w:ascii="Times New Roman" w:hAnsi="Times New Roman" w:cs="Times New Roman"/>
              </w:rPr>
            </w:pPr>
            <w:r>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134" w:type="dxa"/>
            <w:tcBorders>
              <w:top w:val="single" w:color="auto" w:sz="4" w:space="0"/>
              <w:left w:val="single" w:color="auto" w:sz="4" w:space="0"/>
              <w:bottom w:val="single" w:color="auto" w:sz="4" w:space="0"/>
              <w:right w:val="single" w:color="auto" w:sz="4" w:space="0"/>
            </w:tcBorders>
          </w:tcPr>
          <w:p w14:paraId="340B95FC">
            <w:pPr>
              <w:pStyle w:val="81"/>
              <w:ind w:firstLine="0"/>
              <w:rPr>
                <w:rFonts w:ascii="Times New Roman" w:hAnsi="Times New Roman" w:cs="Times New Roman"/>
              </w:rPr>
            </w:pPr>
            <w:r>
              <w:rPr>
                <w:rFonts w:ascii="Times New Roman" w:hAnsi="Times New Roman" w:cs="Times New Roman"/>
              </w:rPr>
              <w:t>4) эстетического воспитания:</w:t>
            </w:r>
          </w:p>
          <w:p w14:paraId="64CF2CBA">
            <w:pPr>
              <w:pStyle w:val="81"/>
              <w:numPr>
                <w:ilvl w:val="0"/>
                <w:numId w:val="9"/>
              </w:numPr>
              <w:ind w:left="317"/>
              <w:rPr>
                <w:rFonts w:ascii="Times New Roman" w:hAnsi="Times New Roman" w:cs="Times New Roman"/>
              </w:rPr>
            </w:pPr>
            <w:r>
              <w:rPr>
                <w:rFonts w:ascii="Times New Roman" w:hAnsi="Times New Roman" w:cs="Times New Roman"/>
              </w:rPr>
              <w:t>эстетическое отношение к миру, включая эстетику математических закономерностей, объектов, задач, решений, рассуждений,</w:t>
            </w:r>
          </w:p>
          <w:p w14:paraId="70C32136">
            <w:pPr>
              <w:pStyle w:val="81"/>
              <w:numPr>
                <w:ilvl w:val="0"/>
                <w:numId w:val="9"/>
              </w:numPr>
              <w:ind w:left="317"/>
              <w:rPr>
                <w:rFonts w:ascii="Times New Roman" w:hAnsi="Times New Roman" w:cs="Times New Roman"/>
              </w:rPr>
            </w:pPr>
            <w:r>
              <w:rPr>
                <w:rFonts w:ascii="Times New Roman" w:hAnsi="Times New Roman" w:cs="Times New Roman"/>
              </w:rPr>
              <w:t>восприимчивость к математическим аспектам различных видов искусства</w:t>
            </w:r>
          </w:p>
          <w:p w14:paraId="08DE090F">
            <w:pPr>
              <w:pStyle w:val="81"/>
              <w:ind w:firstLine="0"/>
              <w:rPr>
                <w:rFonts w:ascii="Times New Roman" w:hAnsi="Times New Roman" w:cs="Times New Roman"/>
              </w:rPr>
            </w:pPr>
          </w:p>
        </w:tc>
      </w:tr>
      <w:tr w14:paraId="336F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4316BEAA">
            <w:pPr>
              <w:pStyle w:val="81"/>
              <w:ind w:left="-41" w:firstLine="0"/>
              <w:rPr>
                <w:rFonts w:ascii="Times New Roman" w:hAnsi="Times New Roman" w:cs="Times New Roman"/>
              </w:rPr>
            </w:pPr>
            <w:r>
              <w:rPr>
                <w:rFonts w:ascii="Times New Roman" w:hAnsi="Times New Roman" w:cs="Times New Roman"/>
              </w:rPr>
              <w:t>физического воспитания:</w:t>
            </w:r>
          </w:p>
          <w:p w14:paraId="5A9D57A6">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6138579D">
            <w:pPr>
              <w:pStyle w:val="81"/>
              <w:numPr>
                <w:ilvl w:val="0"/>
                <w:numId w:val="8"/>
              </w:numPr>
              <w:ind w:left="319"/>
              <w:rPr>
                <w:rFonts w:ascii="Times New Roman" w:hAnsi="Times New Roman" w:cs="Times New Roman"/>
              </w:rPr>
            </w:pPr>
            <w:r>
              <w:rPr>
                <w:rFonts w:ascii="Times New Roman" w:hAnsi="Times New Roman" w:cs="Times New Roman"/>
              </w:rPr>
              <w:t>потребность в физическом совершенствовании, занятиях спортивно-оздоровительной деятельностью;</w:t>
            </w:r>
          </w:p>
          <w:p w14:paraId="498619D8">
            <w:pPr>
              <w:pStyle w:val="81"/>
              <w:numPr>
                <w:ilvl w:val="0"/>
                <w:numId w:val="8"/>
              </w:numPr>
              <w:ind w:left="319"/>
              <w:rPr>
                <w:rFonts w:ascii="Times New Roman" w:hAnsi="Times New Roman" w:cs="Times New Roman"/>
              </w:rPr>
            </w:pPr>
            <w:r>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c>
          <w:tcPr>
            <w:tcW w:w="4134" w:type="dxa"/>
            <w:tcBorders>
              <w:top w:val="single" w:color="auto" w:sz="4" w:space="0"/>
              <w:left w:val="single" w:color="auto" w:sz="4" w:space="0"/>
              <w:bottom w:val="single" w:color="auto" w:sz="4" w:space="0"/>
              <w:right w:val="single" w:color="auto" w:sz="4" w:space="0"/>
            </w:tcBorders>
          </w:tcPr>
          <w:p w14:paraId="6D4428C4">
            <w:pPr>
              <w:pStyle w:val="81"/>
              <w:ind w:firstLine="0"/>
              <w:rPr>
                <w:rFonts w:ascii="Times New Roman" w:hAnsi="Times New Roman" w:cs="Times New Roman"/>
              </w:rPr>
            </w:pPr>
            <w:r>
              <w:rPr>
                <w:rFonts w:ascii="Times New Roman" w:hAnsi="Times New Roman" w:cs="Times New Roman"/>
              </w:rPr>
              <w:t>5) физического воспитания:</w:t>
            </w:r>
          </w:p>
          <w:p w14:paraId="0C13530D">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w:t>
            </w:r>
          </w:p>
          <w:p w14:paraId="73AA6B1A">
            <w:pPr>
              <w:pStyle w:val="81"/>
              <w:numPr>
                <w:ilvl w:val="0"/>
                <w:numId w:val="9"/>
              </w:numPr>
              <w:ind w:left="317"/>
              <w:rPr>
                <w:rFonts w:ascii="Times New Roman" w:hAnsi="Times New Roman" w:cs="Times New Roman"/>
              </w:rPr>
            </w:pPr>
            <w:r>
              <w:rPr>
                <w:rFonts w:ascii="Times New Roman" w:hAnsi="Times New Roman" w:cs="Times New Roman"/>
              </w:rPr>
              <w:t>физическое совершенствование при занятиях спортивно-оздоровительной деятельностью;</w:t>
            </w:r>
          </w:p>
          <w:p w14:paraId="15212404">
            <w:pPr>
              <w:pStyle w:val="81"/>
              <w:ind w:firstLine="0"/>
              <w:rPr>
                <w:rFonts w:ascii="Times New Roman" w:hAnsi="Times New Roman" w:cs="Times New Roman"/>
              </w:rPr>
            </w:pPr>
          </w:p>
        </w:tc>
      </w:tr>
      <w:tr w14:paraId="6CA2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565E942C">
            <w:pPr>
              <w:pStyle w:val="81"/>
              <w:ind w:left="-41" w:firstLine="0"/>
              <w:rPr>
                <w:rFonts w:ascii="Times New Roman" w:hAnsi="Times New Roman" w:cs="Times New Roman"/>
              </w:rPr>
            </w:pPr>
            <w:r>
              <w:rPr>
                <w:rFonts w:ascii="Times New Roman" w:hAnsi="Times New Roman" w:cs="Times New Roman"/>
              </w:rPr>
              <w:t>трудового воспитания:</w:t>
            </w:r>
          </w:p>
          <w:p w14:paraId="05672DF6">
            <w:pPr>
              <w:pStyle w:val="81"/>
              <w:numPr>
                <w:ilvl w:val="0"/>
                <w:numId w:val="8"/>
              </w:numPr>
              <w:ind w:left="319"/>
              <w:rPr>
                <w:rFonts w:ascii="Times New Roman" w:hAnsi="Times New Roman" w:cs="Times New Roman"/>
              </w:rPr>
            </w:pPr>
            <w:r>
              <w:rPr>
                <w:rFonts w:ascii="Times New Roman" w:hAnsi="Times New Roman" w:cs="Times New Roman"/>
              </w:rPr>
              <w:t>готовность к труду, осознание ценности мастерства, трудолюбие;</w:t>
            </w:r>
          </w:p>
          <w:p w14:paraId="625ADEE7">
            <w:pPr>
              <w:pStyle w:val="81"/>
              <w:numPr>
                <w:ilvl w:val="0"/>
                <w:numId w:val="8"/>
              </w:numPr>
              <w:ind w:left="319"/>
              <w:rPr>
                <w:rFonts w:ascii="Times New Roman" w:hAnsi="Times New Roman" w:cs="Times New Roman"/>
              </w:rPr>
            </w:pPr>
            <w:r>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3262805">
            <w:pPr>
              <w:pStyle w:val="81"/>
              <w:numPr>
                <w:ilvl w:val="0"/>
                <w:numId w:val="8"/>
              </w:numPr>
              <w:ind w:left="319"/>
              <w:rPr>
                <w:rFonts w:ascii="Times New Roman" w:hAnsi="Times New Roman" w:cs="Times New Roman"/>
              </w:rPr>
            </w:pPr>
            <w:r>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w:t>
            </w:r>
          </w:p>
          <w:p w14:paraId="79DA3B6D">
            <w:pPr>
              <w:pStyle w:val="81"/>
              <w:numPr>
                <w:ilvl w:val="0"/>
                <w:numId w:val="8"/>
              </w:numPr>
              <w:ind w:left="319"/>
              <w:rPr>
                <w:rFonts w:ascii="Times New Roman" w:hAnsi="Times New Roman" w:cs="Times New Roman"/>
              </w:rPr>
            </w:pPr>
            <w:r>
              <w:rPr>
                <w:rFonts w:ascii="Times New Roman" w:hAnsi="Times New Roman" w:cs="Times New Roman"/>
              </w:rPr>
              <w:t>готовность и способность к образованию и самообразованию на протяжении всей жизни;</w:t>
            </w:r>
          </w:p>
          <w:p w14:paraId="4426CF37">
            <w:pPr>
              <w:pStyle w:val="81"/>
              <w:ind w:firstLine="0"/>
              <w:rPr>
                <w:rFonts w:ascii="Times New Roman" w:hAnsi="Times New Roman" w:cs="Times New Roman"/>
              </w:rPr>
            </w:pPr>
          </w:p>
        </w:tc>
        <w:tc>
          <w:tcPr>
            <w:tcW w:w="4134" w:type="dxa"/>
            <w:tcBorders>
              <w:top w:val="single" w:color="auto" w:sz="4" w:space="0"/>
              <w:left w:val="single" w:color="auto" w:sz="4" w:space="0"/>
              <w:bottom w:val="single" w:color="auto" w:sz="4" w:space="0"/>
              <w:right w:val="single" w:color="auto" w:sz="4" w:space="0"/>
            </w:tcBorders>
          </w:tcPr>
          <w:p w14:paraId="1FE84C52">
            <w:pPr>
              <w:pStyle w:val="81"/>
              <w:ind w:firstLine="0"/>
              <w:rPr>
                <w:rFonts w:ascii="Times New Roman" w:hAnsi="Times New Roman" w:cs="Times New Roman"/>
              </w:rPr>
            </w:pPr>
            <w:r>
              <w:rPr>
                <w:rFonts w:ascii="Times New Roman" w:hAnsi="Times New Roman" w:cs="Times New Roman"/>
              </w:rPr>
              <w:t>6) трудового воспитания:</w:t>
            </w:r>
          </w:p>
          <w:p w14:paraId="2D51F7AD">
            <w:pPr>
              <w:pStyle w:val="81"/>
              <w:numPr>
                <w:ilvl w:val="0"/>
                <w:numId w:val="9"/>
              </w:numPr>
              <w:ind w:left="317"/>
              <w:rPr>
                <w:rFonts w:ascii="Times New Roman" w:hAnsi="Times New Roman" w:cs="Times New Roman"/>
              </w:rPr>
            </w:pPr>
            <w:r>
              <w:rPr>
                <w:rFonts w:ascii="Times New Roman" w:hAnsi="Times New Roman" w:cs="Times New Roman"/>
              </w:rPr>
              <w:t>готовность к труду, осознание ценности трудолюбия,</w:t>
            </w:r>
          </w:p>
          <w:p w14:paraId="3C9764EA">
            <w:pPr>
              <w:pStyle w:val="81"/>
              <w:numPr>
                <w:ilvl w:val="0"/>
                <w:numId w:val="9"/>
              </w:numPr>
              <w:ind w:left="317"/>
              <w:rPr>
                <w:rFonts w:ascii="Times New Roman" w:hAnsi="Times New Roman" w:cs="Times New Roman"/>
              </w:rPr>
            </w:pPr>
            <w:r>
              <w:rPr>
                <w:rFonts w:ascii="Times New Roman" w:hAnsi="Times New Roman" w:cs="Times New Roman"/>
              </w:rPr>
              <w:t xml:space="preserve">интерес к различным сферам профессиональной деятельности, связанным с математикой и ее приложениями, </w:t>
            </w:r>
          </w:p>
          <w:p w14:paraId="17074046">
            <w:pPr>
              <w:pStyle w:val="81"/>
              <w:numPr>
                <w:ilvl w:val="0"/>
                <w:numId w:val="9"/>
              </w:numPr>
              <w:ind w:left="317"/>
              <w:rPr>
                <w:rFonts w:ascii="Times New Roman" w:hAnsi="Times New Roman" w:cs="Times New Roman"/>
              </w:rPr>
            </w:pPr>
            <w:r>
              <w:rPr>
                <w:rFonts w:ascii="Times New Roman" w:hAnsi="Times New Roman" w:cs="Times New Roman"/>
              </w:rPr>
              <w:t xml:space="preserve">умение совершать осознанный выбор будущей профессии и реализовывать собственные жизненные планы, </w:t>
            </w:r>
          </w:p>
          <w:p w14:paraId="0C397A0D">
            <w:pPr>
              <w:pStyle w:val="81"/>
              <w:numPr>
                <w:ilvl w:val="0"/>
                <w:numId w:val="9"/>
              </w:numPr>
              <w:ind w:left="317"/>
              <w:rPr>
                <w:rFonts w:ascii="Times New Roman" w:hAnsi="Times New Roman" w:cs="Times New Roman"/>
              </w:rPr>
            </w:pPr>
            <w:r>
              <w:rPr>
                <w:rFonts w:ascii="Times New Roman" w:hAnsi="Times New Roman" w:cs="Times New Roman"/>
              </w:rPr>
              <w:t>готовность и способность к математическому образованию и самообразованию на протяжении всей жизни,</w:t>
            </w:r>
          </w:p>
          <w:p w14:paraId="140BF62E">
            <w:pPr>
              <w:pStyle w:val="81"/>
              <w:numPr>
                <w:ilvl w:val="0"/>
                <w:numId w:val="9"/>
              </w:numPr>
              <w:ind w:left="317"/>
              <w:rPr>
                <w:rFonts w:ascii="Times New Roman" w:hAnsi="Times New Roman" w:cs="Times New Roman"/>
              </w:rPr>
            </w:pPr>
            <w:r>
              <w:rPr>
                <w:rFonts w:ascii="Times New Roman" w:hAnsi="Times New Roman" w:cs="Times New Roman"/>
              </w:rPr>
              <w:t>готовность к активному участию в решении практических задач математической направленности;</w:t>
            </w:r>
          </w:p>
          <w:p w14:paraId="2DC4A960">
            <w:pPr>
              <w:pStyle w:val="81"/>
              <w:ind w:firstLine="0"/>
              <w:rPr>
                <w:rFonts w:ascii="Times New Roman" w:hAnsi="Times New Roman" w:cs="Times New Roman"/>
              </w:rPr>
            </w:pPr>
          </w:p>
        </w:tc>
      </w:tr>
      <w:tr w14:paraId="120D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353705C2">
            <w:pPr>
              <w:pStyle w:val="81"/>
              <w:ind w:left="-41" w:firstLine="0"/>
              <w:rPr>
                <w:rFonts w:ascii="Times New Roman" w:hAnsi="Times New Roman" w:cs="Times New Roman"/>
              </w:rPr>
            </w:pPr>
            <w:r>
              <w:rPr>
                <w:rFonts w:ascii="Times New Roman" w:hAnsi="Times New Roman" w:cs="Times New Roman"/>
              </w:rPr>
              <w:t>экологического воспитания:</w:t>
            </w:r>
          </w:p>
          <w:p w14:paraId="1AE4B587">
            <w:pPr>
              <w:pStyle w:val="81"/>
              <w:numPr>
                <w:ilvl w:val="0"/>
                <w:numId w:val="8"/>
              </w:numPr>
              <w:ind w:left="319"/>
              <w:rPr>
                <w:rFonts w:ascii="Times New Roman" w:hAnsi="Times New Roman" w:cs="Times New Roman"/>
              </w:rPr>
            </w:pPr>
            <w:r>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14AB8C">
            <w:pPr>
              <w:pStyle w:val="81"/>
              <w:numPr>
                <w:ilvl w:val="0"/>
                <w:numId w:val="8"/>
              </w:numPr>
              <w:ind w:left="319"/>
              <w:rPr>
                <w:rFonts w:ascii="Times New Roman" w:hAnsi="Times New Roman" w:cs="Times New Roman"/>
              </w:rPr>
            </w:pPr>
            <w:r>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5B05F9D7">
            <w:pPr>
              <w:pStyle w:val="81"/>
              <w:numPr>
                <w:ilvl w:val="0"/>
                <w:numId w:val="8"/>
              </w:numPr>
              <w:ind w:left="319"/>
              <w:rPr>
                <w:rFonts w:ascii="Times New Roman" w:hAnsi="Times New Roman" w:cs="Times New Roman"/>
              </w:rPr>
            </w:pPr>
            <w:r>
              <w:rPr>
                <w:rFonts w:ascii="Times New Roman" w:hAnsi="Times New Roman" w:cs="Times New Roman"/>
              </w:rPr>
              <w:t>активное неприятие действий, приносящих вред окружающей среде;</w:t>
            </w:r>
          </w:p>
          <w:p w14:paraId="0F4EA119">
            <w:pPr>
              <w:pStyle w:val="81"/>
              <w:numPr>
                <w:ilvl w:val="0"/>
                <w:numId w:val="8"/>
              </w:numPr>
              <w:ind w:left="319"/>
              <w:rPr>
                <w:rFonts w:ascii="Times New Roman" w:hAnsi="Times New Roman" w:cs="Times New Roman"/>
              </w:rPr>
            </w:pPr>
            <w:r>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14:paraId="5686F673">
            <w:pPr>
              <w:pStyle w:val="81"/>
              <w:numPr>
                <w:ilvl w:val="0"/>
                <w:numId w:val="8"/>
              </w:numPr>
              <w:ind w:left="319"/>
              <w:rPr>
                <w:rFonts w:ascii="Times New Roman" w:hAnsi="Times New Roman" w:cs="Times New Roman"/>
              </w:rPr>
            </w:pPr>
            <w:r>
              <w:rPr>
                <w:rFonts w:ascii="Times New Roman" w:hAnsi="Times New Roman" w:cs="Times New Roman"/>
              </w:rPr>
              <w:t>расширение опыта деятельности экологической направленности;</w:t>
            </w:r>
          </w:p>
        </w:tc>
        <w:tc>
          <w:tcPr>
            <w:tcW w:w="4134" w:type="dxa"/>
            <w:tcBorders>
              <w:top w:val="single" w:color="auto" w:sz="4" w:space="0"/>
              <w:left w:val="single" w:color="auto" w:sz="4" w:space="0"/>
              <w:bottom w:val="single" w:color="auto" w:sz="4" w:space="0"/>
              <w:right w:val="single" w:color="auto" w:sz="4" w:space="0"/>
            </w:tcBorders>
          </w:tcPr>
          <w:p w14:paraId="3EE81876">
            <w:pPr>
              <w:pStyle w:val="81"/>
              <w:ind w:firstLine="0"/>
              <w:rPr>
                <w:rFonts w:ascii="Times New Roman" w:hAnsi="Times New Roman" w:cs="Times New Roman"/>
              </w:rPr>
            </w:pPr>
            <w:r>
              <w:rPr>
                <w:rFonts w:ascii="Times New Roman" w:hAnsi="Times New Roman" w:cs="Times New Roman"/>
              </w:rPr>
              <w:t>7) экологического воспитания:</w:t>
            </w:r>
          </w:p>
          <w:p w14:paraId="00DACF0E">
            <w:pPr>
              <w:pStyle w:val="81"/>
              <w:numPr>
                <w:ilvl w:val="0"/>
                <w:numId w:val="9"/>
              </w:numPr>
              <w:ind w:left="317"/>
              <w:rPr>
                <w:rFonts w:ascii="Times New Roman" w:hAnsi="Times New Roman" w:cs="Times New Roman"/>
              </w:rPr>
            </w:pPr>
            <w:r>
              <w:rPr>
                <w:rFonts w:ascii="Times New Roman" w:hAnsi="Times New Roman" w:cs="Times New Roman"/>
              </w:rPr>
              <w:t xml:space="preserve">экономических процессов на состояние природной и социальной среды, </w:t>
            </w:r>
          </w:p>
          <w:p w14:paraId="6545F705">
            <w:pPr>
              <w:pStyle w:val="81"/>
              <w:numPr>
                <w:ilvl w:val="0"/>
                <w:numId w:val="9"/>
              </w:numPr>
              <w:ind w:left="317"/>
              <w:rPr>
                <w:rFonts w:ascii="Times New Roman" w:hAnsi="Times New Roman" w:cs="Times New Roman"/>
              </w:rPr>
            </w:pPr>
            <w:r>
              <w:rPr>
                <w:rFonts w:ascii="Times New Roman" w:hAnsi="Times New Roman" w:cs="Times New Roman"/>
              </w:rPr>
              <w:t xml:space="preserve">осознание глобального характера экологических проблем, </w:t>
            </w:r>
          </w:p>
          <w:p w14:paraId="482257BA">
            <w:pPr>
              <w:pStyle w:val="81"/>
              <w:numPr>
                <w:ilvl w:val="0"/>
                <w:numId w:val="9"/>
              </w:numPr>
              <w:ind w:left="317"/>
              <w:rPr>
                <w:rFonts w:ascii="Times New Roman" w:hAnsi="Times New Roman" w:cs="Times New Roman"/>
              </w:rPr>
            </w:pPr>
            <w:r>
              <w:rPr>
                <w:rFonts w:ascii="Times New Roman" w:hAnsi="Times New Roman" w:cs="Times New Roman"/>
              </w:rPr>
              <w:t xml:space="preserve">ориентация на применение математических знаний для решения задач в области окружающей среды, </w:t>
            </w:r>
          </w:p>
          <w:p w14:paraId="688C68DD">
            <w:pPr>
              <w:pStyle w:val="81"/>
              <w:numPr>
                <w:ilvl w:val="0"/>
                <w:numId w:val="9"/>
              </w:numPr>
              <w:ind w:left="317"/>
              <w:rPr>
                <w:rFonts w:ascii="Times New Roman" w:hAnsi="Times New Roman" w:cs="Times New Roman"/>
              </w:rPr>
            </w:pPr>
            <w:r>
              <w:rPr>
                <w:rFonts w:ascii="Times New Roman" w:hAnsi="Times New Roman" w:cs="Times New Roman"/>
              </w:rPr>
              <w:t>планирование поступков и оценки их возможных последствий для окружающей среды;</w:t>
            </w:r>
          </w:p>
          <w:p w14:paraId="4841740C">
            <w:pPr>
              <w:pStyle w:val="81"/>
              <w:ind w:firstLine="0"/>
              <w:rPr>
                <w:rFonts w:ascii="Times New Roman" w:hAnsi="Times New Roman" w:cs="Times New Roman"/>
              </w:rPr>
            </w:pPr>
          </w:p>
        </w:tc>
      </w:tr>
      <w:tr w14:paraId="00D8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single" w:color="auto" w:sz="4" w:space="0"/>
              <w:left w:val="single" w:color="auto" w:sz="4" w:space="0"/>
              <w:bottom w:val="single" w:color="auto" w:sz="4" w:space="0"/>
              <w:right w:val="single" w:color="auto" w:sz="4" w:space="0"/>
            </w:tcBorders>
          </w:tcPr>
          <w:p w14:paraId="3726CBC9">
            <w:pPr>
              <w:pStyle w:val="81"/>
              <w:ind w:left="-41" w:firstLine="0"/>
              <w:rPr>
                <w:rFonts w:ascii="Times New Roman" w:hAnsi="Times New Roman" w:cs="Times New Roman"/>
              </w:rPr>
            </w:pPr>
            <w:r>
              <w:rPr>
                <w:rFonts w:ascii="Times New Roman" w:hAnsi="Times New Roman" w:cs="Times New Roman"/>
              </w:rPr>
              <w:t>ценности научного познания:</w:t>
            </w:r>
          </w:p>
          <w:p w14:paraId="6664AB6B">
            <w:pPr>
              <w:pStyle w:val="81"/>
              <w:numPr>
                <w:ilvl w:val="0"/>
                <w:numId w:val="8"/>
              </w:numPr>
              <w:ind w:left="319"/>
              <w:rPr>
                <w:rFonts w:ascii="Times New Roman" w:hAnsi="Times New Roman" w:cs="Times New Roman"/>
              </w:rPr>
            </w:pPr>
            <w:r>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111A10">
            <w:pPr>
              <w:pStyle w:val="81"/>
              <w:numPr>
                <w:ilvl w:val="0"/>
                <w:numId w:val="8"/>
              </w:numPr>
              <w:ind w:left="319"/>
              <w:rPr>
                <w:rFonts w:ascii="Times New Roman" w:hAnsi="Times New Roman" w:cs="Times New Roman"/>
              </w:rPr>
            </w:pPr>
            <w:r>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0E21AAC3">
            <w:pPr>
              <w:pStyle w:val="81"/>
              <w:numPr>
                <w:ilvl w:val="0"/>
                <w:numId w:val="8"/>
              </w:numPr>
              <w:ind w:left="319"/>
              <w:rPr>
                <w:rFonts w:ascii="Times New Roman" w:hAnsi="Times New Roman" w:cs="Times New Roman"/>
              </w:rPr>
            </w:pPr>
            <w:r>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color="auto" w:sz="4" w:space="0"/>
              <w:left w:val="single" w:color="auto" w:sz="4" w:space="0"/>
              <w:bottom w:val="single" w:color="auto" w:sz="4" w:space="0"/>
              <w:right w:val="single" w:color="auto" w:sz="4" w:space="0"/>
            </w:tcBorders>
          </w:tcPr>
          <w:p w14:paraId="36291946">
            <w:pPr>
              <w:pStyle w:val="81"/>
              <w:ind w:firstLine="0"/>
              <w:rPr>
                <w:rFonts w:ascii="Times New Roman" w:hAnsi="Times New Roman" w:cs="Times New Roman"/>
              </w:rPr>
            </w:pPr>
            <w:r>
              <w:rPr>
                <w:rFonts w:ascii="Times New Roman" w:hAnsi="Times New Roman" w:cs="Times New Roman"/>
              </w:rPr>
              <w:t>8) ценности научного познания:</w:t>
            </w:r>
          </w:p>
          <w:p w14:paraId="30E30715">
            <w:pPr>
              <w:pStyle w:val="81"/>
              <w:numPr>
                <w:ilvl w:val="0"/>
                <w:numId w:val="9"/>
              </w:numPr>
              <w:ind w:left="317"/>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w:t>
            </w:r>
          </w:p>
          <w:p w14:paraId="5B984588">
            <w:pPr>
              <w:pStyle w:val="81"/>
              <w:numPr>
                <w:ilvl w:val="0"/>
                <w:numId w:val="9"/>
              </w:numPr>
              <w:ind w:left="317"/>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00C404BE">
            <w:pPr>
              <w:pStyle w:val="81"/>
              <w:numPr>
                <w:ilvl w:val="0"/>
                <w:numId w:val="9"/>
              </w:numPr>
              <w:ind w:left="317"/>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7BBC460D">
            <w:pPr>
              <w:pStyle w:val="81"/>
              <w:ind w:firstLine="0"/>
              <w:rPr>
                <w:rFonts w:ascii="Times New Roman" w:hAnsi="Times New Roman" w:cs="Times New Roman"/>
              </w:rPr>
            </w:pPr>
          </w:p>
        </w:tc>
      </w:tr>
    </w:tbl>
    <w:p w14:paraId="6CAC5234">
      <w:pPr>
        <w:widowControl w:val="0"/>
        <w:autoSpaceDE w:val="0"/>
        <w:autoSpaceDN w:val="0"/>
        <w:adjustRightInd w:val="0"/>
        <w:spacing w:before="120"/>
        <w:ind w:firstLine="709"/>
        <w:jc w:val="both"/>
        <w:rPr>
          <w:rFonts w:eastAsiaTheme="minorEastAsia"/>
        </w:rPr>
      </w:pPr>
      <w:r>
        <w:rPr>
          <w:rFonts w:eastAsiaTheme="minorEastAsia"/>
        </w:rPr>
        <w:t>В процессе достижения личностных результатов освоения программы по математике у обучающихся совершенствуется эмоциональный интеллект, предполагающий сформированность:</w:t>
      </w:r>
    </w:p>
    <w:p w14:paraId="29DA7540">
      <w:pPr>
        <w:pStyle w:val="72"/>
        <w:widowControl w:val="0"/>
        <w:numPr>
          <w:ilvl w:val="0"/>
          <w:numId w:val="11"/>
        </w:numPr>
        <w:autoSpaceDE w:val="0"/>
        <w:autoSpaceDN w:val="0"/>
        <w:adjustRightInd w:val="0"/>
        <w:spacing w:before="120"/>
        <w:jc w:val="both"/>
        <w:rPr>
          <w:rFonts w:eastAsiaTheme="minorEastAsia"/>
        </w:rPr>
      </w:pPr>
      <w:r>
        <w:rPr>
          <w:rFonts w:eastAsiaTheme="minorEastAsia"/>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CD0E281">
      <w:pPr>
        <w:pStyle w:val="72"/>
        <w:widowControl w:val="0"/>
        <w:numPr>
          <w:ilvl w:val="0"/>
          <w:numId w:val="11"/>
        </w:numPr>
        <w:autoSpaceDE w:val="0"/>
        <w:autoSpaceDN w:val="0"/>
        <w:adjustRightInd w:val="0"/>
        <w:spacing w:before="120"/>
        <w:jc w:val="both"/>
        <w:rPr>
          <w:rFonts w:eastAsiaTheme="minorEastAsia"/>
        </w:rPr>
      </w:pPr>
      <w:r>
        <w:rPr>
          <w:rFonts w:eastAsiaTheme="minorEastAsia"/>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8E48EE">
      <w:pPr>
        <w:pStyle w:val="72"/>
        <w:widowControl w:val="0"/>
        <w:numPr>
          <w:ilvl w:val="0"/>
          <w:numId w:val="11"/>
        </w:numPr>
        <w:autoSpaceDE w:val="0"/>
        <w:autoSpaceDN w:val="0"/>
        <w:adjustRightInd w:val="0"/>
        <w:spacing w:before="120"/>
        <w:jc w:val="both"/>
        <w:rPr>
          <w:rFonts w:eastAsiaTheme="minorEastAsia"/>
        </w:rPr>
      </w:pPr>
      <w:r>
        <w:rPr>
          <w:rFonts w:eastAsiaTheme="minorEastAsia"/>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D6988E">
      <w:pPr>
        <w:pStyle w:val="72"/>
        <w:widowControl w:val="0"/>
        <w:numPr>
          <w:ilvl w:val="0"/>
          <w:numId w:val="11"/>
        </w:numPr>
        <w:autoSpaceDE w:val="0"/>
        <w:autoSpaceDN w:val="0"/>
        <w:adjustRightInd w:val="0"/>
        <w:spacing w:before="120"/>
        <w:jc w:val="both"/>
        <w:rPr>
          <w:rFonts w:eastAsiaTheme="minorEastAsia"/>
        </w:rPr>
      </w:pPr>
      <w:r>
        <w:rPr>
          <w:rFonts w:eastAsiaTheme="minorEastAsia"/>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9F34BCE">
      <w:pPr>
        <w:pStyle w:val="81"/>
        <w:spacing w:before="240"/>
        <w:ind w:firstLine="53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учебного предмета </w:t>
      </w:r>
      <w:r>
        <w:rPr>
          <w:rFonts w:ascii="Times New Roman" w:hAnsi="Times New Roman" w:cs="Times New Roman"/>
          <w:sz w:val="24"/>
        </w:rPr>
        <w:t>ОУПп.03 Математика</w:t>
      </w:r>
      <w:r>
        <w:rPr>
          <w:rFonts w:ascii="Times New Roman" w:hAnsi="Times New Roman" w:cs="Times New Roman"/>
          <w:sz w:val="24"/>
          <w:szCs w:val="24"/>
        </w:rPr>
        <w:t xml:space="preserve"> у обучающегося будут сформированы </w:t>
      </w:r>
      <w:r>
        <w:rPr>
          <w:rFonts w:ascii="Times New Roman" w:hAnsi="Times New Roman" w:cs="Times New Roman"/>
          <w:b/>
          <w:bCs/>
          <w:sz w:val="24"/>
          <w:szCs w:val="24"/>
        </w:rPr>
        <w:t>метапредметные результаты</w:t>
      </w:r>
      <w:r>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AFE251">
      <w:pPr>
        <w:pStyle w:val="81"/>
        <w:widowControl/>
        <w:spacing w:before="240" w:after="120"/>
        <w:ind w:firstLine="709"/>
        <w:jc w:val="both"/>
        <w:rPr>
          <w:rFonts w:ascii="Times New Roman" w:hAnsi="Times New Roman" w:cs="Times New Roman"/>
          <w:bCs/>
          <w:sz w:val="24"/>
          <w:szCs w:val="28"/>
        </w:rPr>
      </w:pPr>
      <w:r>
        <w:rPr>
          <w:rFonts w:ascii="Times New Roman" w:hAnsi="Times New Roman" w:cs="Times New Roman"/>
          <w:bCs/>
          <w:sz w:val="24"/>
          <w:szCs w:val="28"/>
        </w:rPr>
        <w:t>Метапредметные результаты освоения предмета:</w:t>
      </w:r>
    </w:p>
    <w:tbl>
      <w:tblPr>
        <w:tblStyle w:val="4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53"/>
        <w:gridCol w:w="3254"/>
      </w:tblGrid>
      <w:tr w14:paraId="2BFE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0D587669">
            <w:pPr>
              <w:rPr>
                <w:b/>
                <w:bCs/>
                <w:sz w:val="20"/>
                <w:szCs w:val="20"/>
              </w:rPr>
            </w:pPr>
            <w:r>
              <w:rPr>
                <w:b/>
                <w:bCs/>
                <w:sz w:val="20"/>
                <w:szCs w:val="20"/>
              </w:rPr>
              <w:t>Метапредметные результаты, отраженные в универсальных учебных действиях</w:t>
            </w:r>
          </w:p>
        </w:tc>
        <w:tc>
          <w:tcPr>
            <w:tcW w:w="4253" w:type="dxa"/>
            <w:tcBorders>
              <w:top w:val="single" w:color="auto" w:sz="4" w:space="0"/>
              <w:left w:val="single" w:color="auto" w:sz="4" w:space="0"/>
              <w:bottom w:val="single" w:color="auto" w:sz="4" w:space="0"/>
              <w:right w:val="single" w:color="auto" w:sz="4" w:space="0"/>
            </w:tcBorders>
          </w:tcPr>
          <w:p w14:paraId="15C34169">
            <w:pPr>
              <w:rPr>
                <w:b/>
                <w:bCs/>
                <w:sz w:val="20"/>
                <w:szCs w:val="20"/>
              </w:rPr>
            </w:pPr>
            <w:r>
              <w:rPr>
                <w:b/>
                <w:bCs/>
                <w:sz w:val="20"/>
                <w:szCs w:val="20"/>
              </w:rPr>
              <w:t>Универсальные учебные действия (УУД) ФГОС СОО</w:t>
            </w:r>
          </w:p>
        </w:tc>
        <w:tc>
          <w:tcPr>
            <w:tcW w:w="3254" w:type="dxa"/>
            <w:tcBorders>
              <w:top w:val="single" w:color="auto" w:sz="4" w:space="0"/>
              <w:left w:val="single" w:color="auto" w:sz="4" w:space="0"/>
              <w:bottom w:val="single" w:color="auto" w:sz="4" w:space="0"/>
              <w:right w:val="single" w:color="auto" w:sz="4" w:space="0"/>
            </w:tcBorders>
          </w:tcPr>
          <w:p w14:paraId="671DAD47">
            <w:pPr>
              <w:rPr>
                <w:b/>
                <w:bCs/>
                <w:sz w:val="20"/>
                <w:szCs w:val="20"/>
              </w:rPr>
            </w:pPr>
            <w:r>
              <w:rPr>
                <w:b/>
                <w:bCs/>
                <w:sz w:val="20"/>
                <w:szCs w:val="20"/>
              </w:rPr>
              <w:t>Уточненные универсальные учебные действия (УУД) ФОП СОО</w:t>
            </w:r>
          </w:p>
          <w:p w14:paraId="2C17E6CE">
            <w:pPr>
              <w:rPr>
                <w:b/>
                <w:bCs/>
                <w:sz w:val="20"/>
                <w:szCs w:val="20"/>
              </w:rPr>
            </w:pPr>
          </w:p>
        </w:tc>
      </w:tr>
      <w:tr w14:paraId="6E4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right w:val="single" w:color="auto" w:sz="4" w:space="0"/>
            </w:tcBorders>
          </w:tcPr>
          <w:p w14:paraId="54ADCF3C">
            <w:pPr>
              <w:pStyle w:val="81"/>
              <w:ind w:firstLine="0"/>
              <w:rPr>
                <w:rFonts w:ascii="Times New Roman" w:hAnsi="Times New Roman" w:cs="Times New Roman"/>
              </w:rPr>
            </w:pPr>
            <w:r>
              <w:rPr>
                <w:rFonts w:ascii="Times New Roman" w:hAnsi="Times New Roman" w:cs="Times New Roman"/>
              </w:rPr>
              <w:t>Овладение универсальными учебными познавательными действиями:</w:t>
            </w:r>
          </w:p>
          <w:p w14:paraId="2AF4140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70B030B8">
            <w:pPr>
              <w:pStyle w:val="81"/>
              <w:ind w:firstLine="0"/>
              <w:rPr>
                <w:rFonts w:ascii="Times New Roman" w:hAnsi="Times New Roman" w:cs="Times New Roman"/>
              </w:rPr>
            </w:pPr>
            <w:r>
              <w:rPr>
                <w:rFonts w:ascii="Times New Roman" w:hAnsi="Times New Roman" w:cs="Times New Roman"/>
              </w:rPr>
              <w:t>а) базовые логические действия:</w:t>
            </w:r>
          </w:p>
          <w:p w14:paraId="3249F230">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формулировать и актуализировать проблему, рассматривать ее всесторонне;</w:t>
            </w:r>
          </w:p>
          <w:p w14:paraId="59DCF247">
            <w:pPr>
              <w:pStyle w:val="81"/>
              <w:numPr>
                <w:ilvl w:val="0"/>
                <w:numId w:val="12"/>
              </w:numPr>
              <w:ind w:left="285" w:hanging="283"/>
              <w:rPr>
                <w:rFonts w:ascii="Times New Roman" w:hAnsi="Times New Roman" w:cs="Times New Roman"/>
              </w:rPr>
            </w:pPr>
            <w:r>
              <w:rPr>
                <w:rFonts w:ascii="Times New Roman" w:hAnsi="Times New Roman" w:cs="Times New Roman"/>
              </w:rPr>
              <w:t>устанавливать существенный признак или основания для сравнения, классификации и обобщения;</w:t>
            </w:r>
          </w:p>
          <w:p w14:paraId="0C477BA4">
            <w:pPr>
              <w:pStyle w:val="81"/>
              <w:numPr>
                <w:ilvl w:val="0"/>
                <w:numId w:val="12"/>
              </w:numPr>
              <w:ind w:left="285" w:hanging="283"/>
              <w:rPr>
                <w:rFonts w:ascii="Times New Roman" w:hAnsi="Times New Roman" w:cs="Times New Roman"/>
              </w:rPr>
            </w:pPr>
            <w:r>
              <w:rPr>
                <w:rFonts w:ascii="Times New Roman" w:hAnsi="Times New Roman" w:cs="Times New Roman"/>
              </w:rPr>
              <w:t>определять цели деятельности, задавать параметры и критерии их достижения;</w:t>
            </w:r>
          </w:p>
          <w:p w14:paraId="2D5F00FF">
            <w:pPr>
              <w:pStyle w:val="81"/>
              <w:numPr>
                <w:ilvl w:val="0"/>
                <w:numId w:val="12"/>
              </w:numPr>
              <w:ind w:left="285" w:hanging="283"/>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явлениях;</w:t>
            </w:r>
          </w:p>
          <w:p w14:paraId="30B5F5E1">
            <w:pPr>
              <w:pStyle w:val="81"/>
              <w:numPr>
                <w:ilvl w:val="0"/>
                <w:numId w:val="12"/>
              </w:numPr>
              <w:ind w:left="285" w:hanging="283"/>
              <w:rPr>
                <w:rFonts w:ascii="Times New Roman" w:hAnsi="Times New Roman" w:cs="Times New Roman"/>
              </w:rPr>
            </w:pPr>
            <w:r>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4052B77A">
            <w:pPr>
              <w:pStyle w:val="81"/>
              <w:numPr>
                <w:ilvl w:val="0"/>
                <w:numId w:val="12"/>
              </w:numPr>
              <w:ind w:left="285" w:hanging="283"/>
              <w:rPr>
                <w:rFonts w:ascii="Times New Roman" w:hAnsi="Times New Roman" w:cs="Times New Roman"/>
                <w:b/>
                <w:bCs/>
              </w:rPr>
            </w:pPr>
            <w:r>
              <w:rPr>
                <w:rFonts w:ascii="Times New Roman" w:hAnsi="Times New Roman" w:cs="Times New Roman"/>
              </w:rPr>
              <w:t>развивать креативное мышление при решении жизненных проблем;</w:t>
            </w:r>
          </w:p>
        </w:tc>
        <w:tc>
          <w:tcPr>
            <w:tcW w:w="3254" w:type="dxa"/>
            <w:tcBorders>
              <w:top w:val="single" w:color="auto" w:sz="4" w:space="0"/>
              <w:left w:val="single" w:color="auto" w:sz="4" w:space="0"/>
              <w:bottom w:val="single" w:color="auto" w:sz="4" w:space="0"/>
              <w:right w:val="single" w:color="auto" w:sz="4" w:space="0"/>
            </w:tcBorders>
          </w:tcPr>
          <w:p w14:paraId="4055A600">
            <w:pPr>
              <w:pStyle w:val="81"/>
              <w:ind w:firstLine="0"/>
              <w:rPr>
                <w:rFonts w:ascii="Times New Roman" w:hAnsi="Times New Roman" w:cs="Times New Roman"/>
              </w:rPr>
            </w:pPr>
            <w:r>
              <w:rPr>
                <w:rFonts w:ascii="Times New Roman" w:hAnsi="Times New Roman" w:cs="Times New Roman"/>
              </w:rPr>
              <w:t>1) базовые логические действия:</w:t>
            </w:r>
          </w:p>
          <w:p w14:paraId="13D7F51D">
            <w:pPr>
              <w:pStyle w:val="81"/>
              <w:numPr>
                <w:ilvl w:val="0"/>
                <w:numId w:val="9"/>
              </w:numPr>
              <w:ind w:left="175" w:hanging="175"/>
              <w:rPr>
                <w:rFonts w:ascii="Times New Roman" w:hAnsi="Times New Roman" w:cs="Times New Roman"/>
              </w:rPr>
            </w:pPr>
            <w:r>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5CE08E6">
            <w:pPr>
              <w:pStyle w:val="81"/>
              <w:numPr>
                <w:ilvl w:val="0"/>
                <w:numId w:val="9"/>
              </w:numPr>
              <w:ind w:left="175" w:hanging="175"/>
              <w:rPr>
                <w:rFonts w:ascii="Times New Roman" w:hAnsi="Times New Roman" w:cs="Times New Roman"/>
              </w:rPr>
            </w:pPr>
            <w:r>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14:paraId="33AF0B1A">
            <w:pPr>
              <w:pStyle w:val="81"/>
              <w:numPr>
                <w:ilvl w:val="0"/>
                <w:numId w:val="9"/>
              </w:numPr>
              <w:ind w:left="175" w:hanging="175"/>
              <w:rPr>
                <w:rFonts w:ascii="Times New Roman" w:hAnsi="Times New Roman" w:cs="Times New Roman"/>
              </w:rPr>
            </w:pPr>
            <w:r>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5251DF8">
            <w:pPr>
              <w:pStyle w:val="81"/>
              <w:numPr>
                <w:ilvl w:val="0"/>
                <w:numId w:val="9"/>
              </w:numPr>
              <w:ind w:left="175" w:hanging="175"/>
              <w:rPr>
                <w:rFonts w:ascii="Times New Roman" w:hAnsi="Times New Roman" w:cs="Times New Roman"/>
              </w:rPr>
            </w:pPr>
            <w:r>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14:paraId="223EDA76">
            <w:pPr>
              <w:pStyle w:val="81"/>
              <w:numPr>
                <w:ilvl w:val="0"/>
                <w:numId w:val="9"/>
              </w:numPr>
              <w:ind w:left="175" w:hanging="175"/>
              <w:rPr>
                <w:rFonts w:ascii="Times New Roman" w:hAnsi="Times New Roman" w:cs="Times New Roman"/>
              </w:rPr>
            </w:pPr>
            <w:r>
              <w:rPr>
                <w:rFonts w:ascii="Times New Roman" w:hAnsi="Times New Roman" w:cs="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EE1394A">
            <w:pPr>
              <w:pStyle w:val="81"/>
              <w:numPr>
                <w:ilvl w:val="0"/>
                <w:numId w:val="9"/>
              </w:numPr>
              <w:ind w:left="175" w:hanging="175"/>
              <w:rPr>
                <w:rFonts w:ascii="Times New Roman" w:hAnsi="Times New Roman" w:cs="Times New Roman"/>
              </w:rPr>
            </w:pPr>
            <w:r>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60F26BC">
            <w:pPr>
              <w:pStyle w:val="81"/>
              <w:ind w:firstLine="0"/>
              <w:rPr>
                <w:rFonts w:ascii="Times New Roman" w:hAnsi="Times New Roman" w:cs="Times New Roman"/>
              </w:rPr>
            </w:pPr>
          </w:p>
        </w:tc>
      </w:tr>
      <w:tr w14:paraId="7102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right w:val="single" w:color="auto" w:sz="4" w:space="0"/>
            </w:tcBorders>
          </w:tcPr>
          <w:p w14:paraId="400E77FE">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61E1E5F">
            <w:pPr>
              <w:pStyle w:val="81"/>
              <w:ind w:left="2" w:firstLine="0"/>
              <w:rPr>
                <w:rFonts w:ascii="Times New Roman" w:hAnsi="Times New Roman" w:cs="Times New Roman"/>
              </w:rPr>
            </w:pPr>
            <w:r>
              <w:rPr>
                <w:rFonts w:ascii="Times New Roman" w:hAnsi="Times New Roman" w:cs="Times New Roman"/>
              </w:rPr>
              <w:t>б) базовые исследовательские действия:</w:t>
            </w:r>
          </w:p>
          <w:p w14:paraId="4C7FE6D9">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61C7DF7B">
            <w:pPr>
              <w:pStyle w:val="81"/>
              <w:numPr>
                <w:ilvl w:val="0"/>
                <w:numId w:val="12"/>
              </w:numPr>
              <w:ind w:left="285" w:hanging="283"/>
              <w:rPr>
                <w:rFonts w:ascii="Times New Roman" w:hAnsi="Times New Roman" w:cs="Times New Roman"/>
              </w:rPr>
            </w:pPr>
            <w:r>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4BD56AEB">
            <w:pPr>
              <w:pStyle w:val="81"/>
              <w:numPr>
                <w:ilvl w:val="0"/>
                <w:numId w:val="12"/>
              </w:numPr>
              <w:ind w:left="285" w:hanging="283"/>
              <w:rPr>
                <w:rFonts w:ascii="Times New Roman" w:hAnsi="Times New Roman" w:cs="Times New Roman"/>
              </w:rPr>
            </w:pPr>
            <w:r>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5738F2A">
            <w:pPr>
              <w:pStyle w:val="81"/>
              <w:numPr>
                <w:ilvl w:val="0"/>
                <w:numId w:val="12"/>
              </w:numPr>
              <w:ind w:left="285" w:hanging="283"/>
              <w:rPr>
                <w:rFonts w:ascii="Times New Roman" w:hAnsi="Times New Roman" w:cs="Times New Roman"/>
              </w:rPr>
            </w:pPr>
            <w:r>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14:paraId="4D481746">
            <w:pPr>
              <w:pStyle w:val="81"/>
              <w:numPr>
                <w:ilvl w:val="0"/>
                <w:numId w:val="12"/>
              </w:numPr>
              <w:ind w:left="285" w:hanging="283"/>
              <w:rPr>
                <w:rFonts w:ascii="Times New Roman" w:hAnsi="Times New Roman" w:cs="Times New Roman"/>
              </w:rPr>
            </w:pPr>
            <w:r>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61B1AA2D">
            <w:pPr>
              <w:pStyle w:val="81"/>
              <w:numPr>
                <w:ilvl w:val="0"/>
                <w:numId w:val="12"/>
              </w:numPr>
              <w:ind w:left="285" w:hanging="283"/>
              <w:rPr>
                <w:rFonts w:ascii="Times New Roman" w:hAnsi="Times New Roman" w:cs="Times New Roman"/>
              </w:rPr>
            </w:pPr>
            <w:r>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77DA60B4">
            <w:pPr>
              <w:pStyle w:val="81"/>
              <w:numPr>
                <w:ilvl w:val="0"/>
                <w:numId w:val="12"/>
              </w:numPr>
              <w:ind w:left="285" w:hanging="283"/>
              <w:rPr>
                <w:rFonts w:ascii="Times New Roman" w:hAnsi="Times New Roman" w:cs="Times New Roman"/>
              </w:rPr>
            </w:pPr>
            <w:r>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BCC9DC">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 оценивать приобретенный опыт;</w:t>
            </w:r>
          </w:p>
          <w:p w14:paraId="5898C91F">
            <w:pPr>
              <w:pStyle w:val="81"/>
              <w:numPr>
                <w:ilvl w:val="0"/>
                <w:numId w:val="12"/>
              </w:numPr>
              <w:ind w:left="285" w:hanging="283"/>
              <w:rPr>
                <w:rFonts w:ascii="Times New Roman" w:hAnsi="Times New Roman" w:cs="Times New Roman"/>
              </w:rPr>
            </w:pPr>
            <w:r>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868A00C">
            <w:pPr>
              <w:pStyle w:val="81"/>
              <w:numPr>
                <w:ilvl w:val="0"/>
                <w:numId w:val="12"/>
              </w:numPr>
              <w:ind w:left="285" w:hanging="283"/>
              <w:rPr>
                <w:rFonts w:ascii="Times New Roman" w:hAnsi="Times New Roman" w:cs="Times New Roman"/>
              </w:rPr>
            </w:pPr>
            <w:r>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60D0DAE0">
            <w:pPr>
              <w:pStyle w:val="81"/>
              <w:numPr>
                <w:ilvl w:val="0"/>
                <w:numId w:val="12"/>
              </w:numPr>
              <w:ind w:left="285" w:hanging="283"/>
              <w:rPr>
                <w:rFonts w:ascii="Times New Roman" w:hAnsi="Times New Roman" w:cs="Times New Roman"/>
              </w:rPr>
            </w:pPr>
            <w:r>
              <w:rPr>
                <w:rFonts w:ascii="Times New Roman" w:hAnsi="Times New Roman" w:cs="Times New Roman"/>
              </w:rPr>
              <w:t>уметь переносить знания в познавательную и практическую области жизнедеятельности;</w:t>
            </w:r>
          </w:p>
          <w:p w14:paraId="4769C094">
            <w:pPr>
              <w:pStyle w:val="81"/>
              <w:numPr>
                <w:ilvl w:val="0"/>
                <w:numId w:val="12"/>
              </w:numPr>
              <w:ind w:left="285" w:hanging="283"/>
              <w:rPr>
                <w:rFonts w:ascii="Times New Roman" w:hAnsi="Times New Roman" w:cs="Times New Roman"/>
              </w:rPr>
            </w:pPr>
            <w:r>
              <w:rPr>
                <w:rFonts w:ascii="Times New Roman" w:hAnsi="Times New Roman" w:cs="Times New Roman"/>
              </w:rPr>
              <w:t>уметь интегрировать знания из разных предметных областей;</w:t>
            </w:r>
          </w:p>
          <w:p w14:paraId="3F0DDB9C">
            <w:pPr>
              <w:pStyle w:val="81"/>
              <w:numPr>
                <w:ilvl w:val="0"/>
                <w:numId w:val="12"/>
              </w:numPr>
              <w:ind w:left="285" w:hanging="283"/>
              <w:rPr>
                <w:rFonts w:ascii="Times New Roman" w:hAnsi="Times New Roman" w:cs="Times New Roman"/>
              </w:rPr>
            </w:pPr>
            <w:r>
              <w:rPr>
                <w:rFonts w:ascii="Times New Roman" w:hAnsi="Times New Roman" w:cs="Times New Roman"/>
              </w:rPr>
              <w:t>выдвигать новые идеи, предлагать оригинальные подходы и решения;</w:t>
            </w:r>
          </w:p>
          <w:p w14:paraId="11AED474">
            <w:pPr>
              <w:pStyle w:val="81"/>
              <w:numPr>
                <w:ilvl w:val="0"/>
                <w:numId w:val="12"/>
              </w:numPr>
              <w:ind w:left="285" w:hanging="283"/>
              <w:rPr>
                <w:rFonts w:ascii="Times New Roman" w:hAnsi="Times New Roman" w:cs="Times New Roman"/>
              </w:rPr>
            </w:pPr>
            <w:r>
              <w:rPr>
                <w:rFonts w:ascii="Times New Roman" w:hAnsi="Times New Roman" w:cs="Times New Roman"/>
              </w:rPr>
              <w:t>ставить проблемы и задачи, допускающие альтернативные решения;</w:t>
            </w:r>
          </w:p>
        </w:tc>
        <w:tc>
          <w:tcPr>
            <w:tcW w:w="3254" w:type="dxa"/>
            <w:tcBorders>
              <w:top w:val="single" w:color="auto" w:sz="4" w:space="0"/>
              <w:left w:val="single" w:color="auto" w:sz="4" w:space="0"/>
              <w:bottom w:val="single" w:color="auto" w:sz="4" w:space="0"/>
              <w:right w:val="single" w:color="auto" w:sz="4" w:space="0"/>
            </w:tcBorders>
          </w:tcPr>
          <w:p w14:paraId="7B192560">
            <w:pPr>
              <w:pStyle w:val="81"/>
              <w:ind w:firstLine="0"/>
              <w:rPr>
                <w:rFonts w:ascii="Times New Roman" w:hAnsi="Times New Roman" w:cs="Times New Roman"/>
              </w:rPr>
            </w:pPr>
            <w:r>
              <w:rPr>
                <w:rFonts w:ascii="Times New Roman" w:hAnsi="Times New Roman" w:cs="Times New Roman"/>
              </w:rPr>
              <w:t>2) базовые исследовательские действия:</w:t>
            </w:r>
          </w:p>
          <w:p w14:paraId="53BA2FFC">
            <w:pPr>
              <w:pStyle w:val="81"/>
              <w:numPr>
                <w:ilvl w:val="0"/>
                <w:numId w:val="9"/>
              </w:numPr>
              <w:ind w:left="175" w:hanging="175"/>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8CFB602">
            <w:pPr>
              <w:pStyle w:val="81"/>
              <w:numPr>
                <w:ilvl w:val="0"/>
                <w:numId w:val="9"/>
              </w:numPr>
              <w:ind w:left="175" w:hanging="175"/>
              <w:rPr>
                <w:rFonts w:ascii="Times New Roman" w:hAnsi="Times New Roman" w:cs="Times New Roman"/>
              </w:rPr>
            </w:pPr>
            <w:r>
              <w:rPr>
                <w:rFonts w:ascii="Times New Roman" w:hAnsi="Times New Roman" w:cs="Times New Roman"/>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3862DF0">
            <w:pPr>
              <w:pStyle w:val="81"/>
              <w:numPr>
                <w:ilvl w:val="0"/>
                <w:numId w:val="9"/>
              </w:numPr>
              <w:ind w:left="175" w:hanging="175"/>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0D9D2768">
            <w:pPr>
              <w:pStyle w:val="81"/>
              <w:numPr>
                <w:ilvl w:val="0"/>
                <w:numId w:val="9"/>
              </w:numPr>
              <w:ind w:left="175" w:hanging="175"/>
              <w:rPr>
                <w:rFonts w:ascii="Times New Roman" w:hAnsi="Times New Roman" w:cs="Times New Roman"/>
              </w:rPr>
            </w:pPr>
            <w:r>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14:paraId="77EA4266">
            <w:pPr>
              <w:pStyle w:val="81"/>
              <w:ind w:left="360" w:firstLine="0"/>
              <w:jc w:val="both"/>
              <w:rPr>
                <w:rFonts w:ascii="Times New Roman" w:hAnsi="Times New Roman" w:cs="Times New Roman"/>
              </w:rPr>
            </w:pPr>
          </w:p>
        </w:tc>
      </w:tr>
      <w:tr w14:paraId="691D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bottom w:val="single" w:color="auto" w:sz="4" w:space="0"/>
              <w:right w:val="single" w:color="auto" w:sz="4" w:space="0"/>
            </w:tcBorders>
          </w:tcPr>
          <w:p w14:paraId="003F7CB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1E9F4016">
            <w:pPr>
              <w:pStyle w:val="81"/>
              <w:ind w:left="2" w:firstLine="0"/>
              <w:rPr>
                <w:rFonts w:ascii="Times New Roman" w:hAnsi="Times New Roman" w:cs="Times New Roman"/>
              </w:rPr>
            </w:pPr>
            <w:r>
              <w:rPr>
                <w:rFonts w:ascii="Times New Roman" w:hAnsi="Times New Roman" w:cs="Times New Roman"/>
              </w:rPr>
              <w:t>в) работа с информацией:</w:t>
            </w:r>
          </w:p>
          <w:p w14:paraId="5E6A3ECB">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F7DFD1">
            <w:pPr>
              <w:pStyle w:val="81"/>
              <w:numPr>
                <w:ilvl w:val="0"/>
                <w:numId w:val="12"/>
              </w:numPr>
              <w:ind w:left="285" w:hanging="283"/>
              <w:rPr>
                <w:rFonts w:ascii="Times New Roman" w:hAnsi="Times New Roman" w:cs="Times New Roman"/>
              </w:rPr>
            </w:pPr>
            <w:r>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52283F">
            <w:pPr>
              <w:pStyle w:val="81"/>
              <w:numPr>
                <w:ilvl w:val="0"/>
                <w:numId w:val="12"/>
              </w:numPr>
              <w:ind w:left="285" w:hanging="283"/>
              <w:rPr>
                <w:rFonts w:ascii="Times New Roman" w:hAnsi="Times New Roman" w:cs="Times New Roman"/>
              </w:rPr>
            </w:pPr>
            <w:r>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14:paraId="36DED221">
            <w:pPr>
              <w:pStyle w:val="81"/>
              <w:numPr>
                <w:ilvl w:val="0"/>
                <w:numId w:val="12"/>
              </w:numPr>
              <w:ind w:left="285" w:hanging="283"/>
              <w:rPr>
                <w:rFonts w:ascii="Times New Roman" w:hAnsi="Times New Roman" w:cs="Times New Roman"/>
              </w:rPr>
            </w:pPr>
            <w:r>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4EE03C9">
            <w:pPr>
              <w:pStyle w:val="81"/>
              <w:numPr>
                <w:ilvl w:val="0"/>
                <w:numId w:val="12"/>
              </w:numPr>
              <w:ind w:left="285" w:hanging="283"/>
              <w:rPr>
                <w:b/>
                <w:bCs/>
              </w:rPr>
            </w:pPr>
            <w:r>
              <w:rPr>
                <w:rFonts w:ascii="Times New Roman" w:hAnsi="Times New Roman" w:cs="Times New Roman"/>
              </w:rPr>
              <w:t>владеть навыками распознавания и защиты информации, информационной безопасности личности.</w:t>
            </w:r>
          </w:p>
        </w:tc>
        <w:tc>
          <w:tcPr>
            <w:tcW w:w="3254" w:type="dxa"/>
            <w:tcBorders>
              <w:top w:val="single" w:color="auto" w:sz="4" w:space="0"/>
              <w:left w:val="single" w:color="auto" w:sz="4" w:space="0"/>
              <w:bottom w:val="single" w:color="auto" w:sz="4" w:space="0"/>
              <w:right w:val="single" w:color="auto" w:sz="4" w:space="0"/>
            </w:tcBorders>
          </w:tcPr>
          <w:p w14:paraId="4A14279C">
            <w:pPr>
              <w:pStyle w:val="81"/>
              <w:ind w:firstLine="0"/>
              <w:rPr>
                <w:rFonts w:ascii="Times New Roman" w:hAnsi="Times New Roman" w:cs="Times New Roman"/>
              </w:rPr>
            </w:pPr>
            <w:r>
              <w:rPr>
                <w:rFonts w:ascii="Times New Roman" w:hAnsi="Times New Roman" w:cs="Times New Roman"/>
              </w:rPr>
              <w:t>3) работа с информацией:</w:t>
            </w:r>
          </w:p>
          <w:p w14:paraId="240F0F59">
            <w:pPr>
              <w:pStyle w:val="81"/>
              <w:ind w:firstLine="0"/>
              <w:rPr>
                <w:rFonts w:ascii="Times New Roman" w:hAnsi="Times New Roman" w:cs="Times New Roman"/>
              </w:rPr>
            </w:pPr>
            <w:r>
              <w:rPr>
                <w:rFonts w:ascii="Times New Roman" w:hAnsi="Times New Roman" w:cs="Times New Roman"/>
              </w:rPr>
              <w:t>-выявлять дефициты информации, данных, необходимых для ответа на вопрос и для решения задачи;</w:t>
            </w:r>
          </w:p>
          <w:p w14:paraId="70CC95D5">
            <w:pPr>
              <w:pStyle w:val="81"/>
              <w:ind w:firstLine="0"/>
              <w:rPr>
                <w:rFonts w:ascii="Times New Roman" w:hAnsi="Times New Roman" w:cs="Times New Roman"/>
              </w:rPr>
            </w:pPr>
            <w:r>
              <w:rPr>
                <w:rFonts w:ascii="Times New Roman" w:hAnsi="Times New Roman" w:cs="Times New Roman"/>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9CF7AC">
            <w:pPr>
              <w:pStyle w:val="81"/>
              <w:ind w:firstLine="0"/>
              <w:rPr>
                <w:rFonts w:ascii="Times New Roman" w:hAnsi="Times New Roman" w:cs="Times New Roman"/>
              </w:rPr>
            </w:pPr>
            <w:r>
              <w:rPr>
                <w:rFonts w:ascii="Times New Roman" w:hAnsi="Times New Roman" w:cs="Times New Roman"/>
              </w:rPr>
              <w:t>-структурировать информацию, представлять ее в различных формах, иллюстрировать графически;</w:t>
            </w:r>
          </w:p>
          <w:p w14:paraId="6BC18C48">
            <w:pPr>
              <w:pStyle w:val="81"/>
              <w:ind w:firstLine="0"/>
              <w:rPr>
                <w:rFonts w:ascii="Times New Roman" w:hAnsi="Times New Roman" w:cs="Times New Roman"/>
              </w:rPr>
            </w:pPr>
            <w:r>
              <w:rPr>
                <w:rFonts w:ascii="Times New Roman" w:hAnsi="Times New Roman" w:cs="Times New Roman"/>
              </w:rPr>
              <w:t>-оценивать надежность информации по самостоятельно сформулированным критериям.</w:t>
            </w:r>
          </w:p>
          <w:p w14:paraId="7B2F8563">
            <w:pPr>
              <w:pStyle w:val="81"/>
              <w:jc w:val="both"/>
              <w:rPr>
                <w:rFonts w:ascii="Times New Roman" w:hAnsi="Times New Roman" w:cs="Times New Roman"/>
              </w:rPr>
            </w:pPr>
          </w:p>
        </w:tc>
      </w:tr>
      <w:tr w14:paraId="4D82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right w:val="single" w:color="auto" w:sz="4" w:space="0"/>
            </w:tcBorders>
          </w:tcPr>
          <w:p w14:paraId="1DB0F72A">
            <w:pPr>
              <w:pStyle w:val="81"/>
              <w:ind w:firstLine="0"/>
              <w:rPr>
                <w:rFonts w:ascii="Times New Roman" w:hAnsi="Times New Roman" w:cs="Times New Roman"/>
              </w:rPr>
            </w:pPr>
            <w:r>
              <w:rPr>
                <w:rFonts w:ascii="Times New Roman" w:hAnsi="Times New Roman" w:cs="Times New Roman"/>
              </w:rPr>
              <w:t>Овладение универсальными коммуникативными действиями:</w:t>
            </w:r>
          </w:p>
          <w:p w14:paraId="2906CBF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4CAB38C">
            <w:pPr>
              <w:pStyle w:val="81"/>
              <w:ind w:firstLine="0"/>
              <w:rPr>
                <w:rFonts w:ascii="Times New Roman" w:hAnsi="Times New Roman" w:cs="Times New Roman"/>
              </w:rPr>
            </w:pPr>
            <w:r>
              <w:rPr>
                <w:rFonts w:ascii="Times New Roman" w:hAnsi="Times New Roman" w:cs="Times New Roman"/>
              </w:rPr>
              <w:t>а) общение:</w:t>
            </w:r>
          </w:p>
          <w:p w14:paraId="6F56B0E9">
            <w:pPr>
              <w:pStyle w:val="81"/>
              <w:numPr>
                <w:ilvl w:val="0"/>
                <w:numId w:val="12"/>
              </w:numPr>
              <w:ind w:left="285" w:hanging="283"/>
              <w:rPr>
                <w:rFonts w:ascii="Times New Roman" w:hAnsi="Times New Roman" w:cs="Times New Roman"/>
              </w:rPr>
            </w:pPr>
            <w:r>
              <w:rPr>
                <w:rFonts w:ascii="Times New Roman" w:hAnsi="Times New Roman" w:cs="Times New Roman"/>
              </w:rPr>
              <w:t>осуществлять коммуникации во всех сферах жизни;</w:t>
            </w:r>
          </w:p>
          <w:p w14:paraId="6BCDDD8B">
            <w:pPr>
              <w:pStyle w:val="81"/>
              <w:numPr>
                <w:ilvl w:val="0"/>
                <w:numId w:val="12"/>
              </w:numPr>
              <w:ind w:left="285" w:hanging="283"/>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B903EC">
            <w:pPr>
              <w:pStyle w:val="81"/>
              <w:numPr>
                <w:ilvl w:val="0"/>
                <w:numId w:val="12"/>
              </w:numPr>
              <w:ind w:left="285" w:hanging="283"/>
              <w:rPr>
                <w:rFonts w:ascii="Times New Roman" w:hAnsi="Times New Roman" w:cs="Times New Roman"/>
              </w:rPr>
            </w:pPr>
            <w:r>
              <w:rPr>
                <w:rFonts w:ascii="Times New Roman" w:hAnsi="Times New Roman" w:cs="Times New Roman"/>
              </w:rPr>
              <w:t>владеть различными способами общения и взаимодействия;</w:t>
            </w:r>
          </w:p>
          <w:p w14:paraId="7BD85A42">
            <w:pPr>
              <w:pStyle w:val="81"/>
              <w:numPr>
                <w:ilvl w:val="0"/>
                <w:numId w:val="12"/>
              </w:numPr>
              <w:ind w:left="285" w:hanging="283"/>
              <w:rPr>
                <w:rFonts w:ascii="Times New Roman" w:hAnsi="Times New Roman" w:cs="Times New Roman"/>
              </w:rPr>
            </w:pPr>
            <w:r>
              <w:rPr>
                <w:rFonts w:ascii="Times New Roman" w:hAnsi="Times New Roman" w:cs="Times New Roman"/>
              </w:rPr>
              <w:t>аргументированно вести диалог, уметь смягчать конфликтные ситуации;</w:t>
            </w:r>
          </w:p>
          <w:p w14:paraId="360B9AE6">
            <w:pPr>
              <w:pStyle w:val="81"/>
              <w:numPr>
                <w:ilvl w:val="0"/>
                <w:numId w:val="12"/>
              </w:numPr>
              <w:ind w:left="285" w:hanging="283"/>
              <w:rPr>
                <w:b/>
                <w:bCs/>
              </w:rPr>
            </w:pPr>
            <w:r>
              <w:rPr>
                <w:rFonts w:ascii="Times New Roman" w:hAnsi="Times New Roman" w:cs="Times New Roman"/>
              </w:rPr>
              <w:t>развернуто и логично излагать свою точку зрения с использованием языковых средств;</w:t>
            </w:r>
          </w:p>
        </w:tc>
        <w:tc>
          <w:tcPr>
            <w:tcW w:w="3254" w:type="dxa"/>
            <w:tcBorders>
              <w:top w:val="single" w:color="auto" w:sz="4" w:space="0"/>
              <w:left w:val="single" w:color="auto" w:sz="4" w:space="0"/>
              <w:bottom w:val="single" w:color="auto" w:sz="4" w:space="0"/>
              <w:right w:val="single" w:color="auto" w:sz="4" w:space="0"/>
            </w:tcBorders>
          </w:tcPr>
          <w:p w14:paraId="649CBF37">
            <w:pPr>
              <w:pStyle w:val="81"/>
              <w:ind w:hanging="108"/>
              <w:rPr>
                <w:rFonts w:ascii="Times New Roman" w:hAnsi="Times New Roman" w:cs="Times New Roman"/>
              </w:rPr>
            </w:pPr>
            <w:r>
              <w:rPr>
                <w:rFonts w:ascii="Times New Roman" w:hAnsi="Times New Roman" w:cs="Times New Roman"/>
              </w:rPr>
              <w:t>1) общение:</w:t>
            </w:r>
          </w:p>
          <w:p w14:paraId="2EABD613">
            <w:pPr>
              <w:pStyle w:val="81"/>
              <w:numPr>
                <w:ilvl w:val="0"/>
                <w:numId w:val="13"/>
              </w:numPr>
              <w:ind w:left="175" w:hanging="175"/>
              <w:jc w:val="both"/>
              <w:rPr>
                <w:rFonts w:ascii="Times New Roman" w:hAnsi="Times New Roman" w:cs="Times New Roman"/>
              </w:rPr>
            </w:pPr>
            <w:r>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C16BD1D">
            <w:pPr>
              <w:pStyle w:val="81"/>
              <w:numPr>
                <w:ilvl w:val="0"/>
                <w:numId w:val="13"/>
              </w:numPr>
              <w:ind w:left="175" w:hanging="175"/>
              <w:jc w:val="both"/>
              <w:rPr>
                <w:rFonts w:ascii="Times New Roman" w:hAnsi="Times New Roman" w:cs="Times New Roman"/>
              </w:rPr>
            </w:pPr>
            <w:r>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B3C42B7">
            <w:pPr>
              <w:pStyle w:val="81"/>
              <w:numPr>
                <w:ilvl w:val="0"/>
                <w:numId w:val="13"/>
              </w:numPr>
              <w:ind w:left="175" w:hanging="175"/>
              <w:jc w:val="both"/>
              <w:rPr>
                <w:rFonts w:ascii="Times New Roman" w:hAnsi="Times New Roman" w:cs="Times New Roman"/>
              </w:rPr>
            </w:pPr>
            <w:r>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r>
              <w:t>.</w:t>
            </w:r>
          </w:p>
          <w:p w14:paraId="6C6082AF">
            <w:pPr>
              <w:pStyle w:val="81"/>
              <w:numPr>
                <w:ilvl w:val="0"/>
                <w:numId w:val="12"/>
              </w:numPr>
              <w:rPr>
                <w:rFonts w:ascii="Times New Roman" w:hAnsi="Times New Roman" w:cs="Times New Roman"/>
              </w:rPr>
            </w:pPr>
            <w:r>
              <w:rPr>
                <w:rFonts w:ascii="Times New Roman" w:hAnsi="Times New Roman" w:cs="Times New Roman"/>
              </w:rPr>
              <w:t>.</w:t>
            </w:r>
          </w:p>
        </w:tc>
      </w:tr>
      <w:tr w14:paraId="234B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bottom w:val="single" w:color="auto" w:sz="4" w:space="0"/>
              <w:right w:val="single" w:color="auto" w:sz="4" w:space="0"/>
            </w:tcBorders>
          </w:tcPr>
          <w:p w14:paraId="1FD1745A">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416976DD">
            <w:pPr>
              <w:pStyle w:val="81"/>
              <w:ind w:left="2" w:firstLine="0"/>
              <w:rPr>
                <w:rFonts w:ascii="Times New Roman" w:hAnsi="Times New Roman" w:cs="Times New Roman"/>
              </w:rPr>
            </w:pPr>
            <w:r>
              <w:rPr>
                <w:rFonts w:ascii="Times New Roman" w:hAnsi="Times New Roman" w:cs="Times New Roman"/>
              </w:rPr>
              <w:t>б) совместная деятельность:</w:t>
            </w:r>
          </w:p>
          <w:p w14:paraId="0601D1C8">
            <w:pPr>
              <w:pStyle w:val="81"/>
              <w:numPr>
                <w:ilvl w:val="0"/>
                <w:numId w:val="12"/>
              </w:numPr>
              <w:ind w:left="285" w:hanging="283"/>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w:t>
            </w:r>
          </w:p>
          <w:p w14:paraId="0ED9A2CD">
            <w:pPr>
              <w:pStyle w:val="81"/>
              <w:numPr>
                <w:ilvl w:val="0"/>
                <w:numId w:val="12"/>
              </w:numPr>
              <w:ind w:left="285" w:hanging="283"/>
              <w:rPr>
                <w:rFonts w:ascii="Times New Roman" w:hAnsi="Times New Roman" w:cs="Times New Roman"/>
              </w:rPr>
            </w:pPr>
            <w:r>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4E474E57">
            <w:pPr>
              <w:pStyle w:val="81"/>
              <w:numPr>
                <w:ilvl w:val="0"/>
                <w:numId w:val="12"/>
              </w:numPr>
              <w:ind w:left="285" w:hanging="283"/>
              <w:rPr>
                <w:rFonts w:ascii="Times New Roman" w:hAnsi="Times New Roman" w:cs="Times New Roman"/>
              </w:rPr>
            </w:pPr>
            <w:r>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0953E78">
            <w:pPr>
              <w:pStyle w:val="81"/>
              <w:numPr>
                <w:ilvl w:val="0"/>
                <w:numId w:val="12"/>
              </w:numPr>
              <w:ind w:left="285" w:hanging="283"/>
              <w:rPr>
                <w:rFonts w:ascii="Times New Roman" w:hAnsi="Times New Roman" w:cs="Times New Roman"/>
              </w:rPr>
            </w:pPr>
            <w:r>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188A336C">
            <w:pPr>
              <w:pStyle w:val="81"/>
              <w:numPr>
                <w:ilvl w:val="0"/>
                <w:numId w:val="12"/>
              </w:numPr>
              <w:ind w:left="285" w:hanging="283"/>
              <w:rPr>
                <w:rFonts w:ascii="Times New Roman" w:hAnsi="Times New Roman" w:cs="Times New Roman"/>
              </w:rPr>
            </w:pPr>
            <w:r>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08E3880F">
            <w:pPr>
              <w:pStyle w:val="81"/>
              <w:numPr>
                <w:ilvl w:val="0"/>
                <w:numId w:val="12"/>
              </w:numPr>
              <w:ind w:left="285" w:hanging="283"/>
              <w:rPr>
                <w:rFonts w:ascii="Times New Roman" w:hAnsi="Times New Roman" w:cs="Times New Roman"/>
              </w:rPr>
            </w:pPr>
            <w:r>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1BE7686A">
            <w:pPr>
              <w:pStyle w:val="81"/>
              <w:numPr>
                <w:ilvl w:val="0"/>
                <w:numId w:val="12"/>
              </w:numPr>
              <w:ind w:left="285" w:hanging="283"/>
              <w:rPr>
                <w:rFonts w:ascii="Times New Roman" w:hAnsi="Times New Roman" w:cs="Times New Roman"/>
                <w:b/>
                <w:bCs/>
              </w:rPr>
            </w:pPr>
            <w:r>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254" w:type="dxa"/>
            <w:tcBorders>
              <w:top w:val="single" w:color="auto" w:sz="4" w:space="0"/>
              <w:left w:val="single" w:color="auto" w:sz="4" w:space="0"/>
              <w:bottom w:val="single" w:color="auto" w:sz="4" w:space="0"/>
              <w:right w:val="single" w:color="auto" w:sz="4" w:space="0"/>
            </w:tcBorders>
          </w:tcPr>
          <w:p w14:paraId="179D707E">
            <w:pPr>
              <w:pStyle w:val="81"/>
              <w:ind w:firstLine="0"/>
              <w:rPr>
                <w:rFonts w:ascii="Times New Roman" w:hAnsi="Times New Roman" w:cs="Times New Roman"/>
              </w:rPr>
            </w:pPr>
            <w:r>
              <w:rPr>
                <w:rFonts w:ascii="Times New Roman" w:hAnsi="Times New Roman" w:cs="Times New Roman"/>
              </w:rPr>
              <w:t>2) совместная деятельность:</w:t>
            </w:r>
          </w:p>
          <w:p w14:paraId="73EB20EF">
            <w:pPr>
              <w:pStyle w:val="72"/>
              <w:widowControl w:val="0"/>
              <w:numPr>
                <w:ilvl w:val="0"/>
                <w:numId w:val="14"/>
              </w:numPr>
              <w:autoSpaceDE w:val="0"/>
              <w:autoSpaceDN w:val="0"/>
              <w:ind w:left="175" w:hanging="175"/>
              <w:jc w:val="both"/>
              <w:rPr>
                <w:rFonts w:eastAsiaTheme="minorEastAsia"/>
                <w:sz w:val="20"/>
                <w:szCs w:val="20"/>
              </w:rPr>
            </w:pPr>
            <w:r>
              <w:rPr>
                <w:rFonts w:eastAsiaTheme="minorEastAsia"/>
                <w:sz w:val="20"/>
                <w:szCs w:val="20"/>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81BAEB8">
            <w:pPr>
              <w:pStyle w:val="72"/>
              <w:widowControl w:val="0"/>
              <w:numPr>
                <w:ilvl w:val="0"/>
                <w:numId w:val="14"/>
              </w:numPr>
              <w:autoSpaceDE w:val="0"/>
              <w:autoSpaceDN w:val="0"/>
              <w:ind w:left="175" w:hanging="175"/>
              <w:jc w:val="both"/>
              <w:rPr>
                <w:rFonts w:eastAsiaTheme="minorEastAsia"/>
                <w:sz w:val="20"/>
                <w:szCs w:val="20"/>
              </w:rPr>
            </w:pPr>
            <w:r>
              <w:rPr>
                <w:rFonts w:eastAsiaTheme="minorEastAsia"/>
                <w:sz w:val="20"/>
                <w:szCs w:val="20"/>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9C5C60C">
            <w:pPr>
              <w:pStyle w:val="81"/>
              <w:ind w:firstLine="0"/>
              <w:rPr>
                <w:rFonts w:ascii="Times New Roman" w:hAnsi="Times New Roman" w:cs="Times New Roman"/>
              </w:rPr>
            </w:pPr>
          </w:p>
        </w:tc>
      </w:tr>
      <w:tr w14:paraId="5701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24BAFA21">
            <w:pPr>
              <w:rPr>
                <w:b/>
                <w:bCs/>
                <w:sz w:val="20"/>
                <w:szCs w:val="20"/>
              </w:rPr>
            </w:pPr>
            <w:r>
              <w:rPr>
                <w:sz w:val="20"/>
                <w:szCs w:val="20"/>
              </w:rPr>
              <w:t>Овладение универсальными регулятивными действиями</w:t>
            </w:r>
          </w:p>
        </w:tc>
        <w:tc>
          <w:tcPr>
            <w:tcW w:w="4253" w:type="dxa"/>
            <w:tcBorders>
              <w:top w:val="single" w:color="auto" w:sz="4" w:space="0"/>
              <w:left w:val="single" w:color="auto" w:sz="4" w:space="0"/>
              <w:bottom w:val="single" w:color="auto" w:sz="4" w:space="0"/>
              <w:right w:val="single" w:color="auto" w:sz="4" w:space="0"/>
            </w:tcBorders>
          </w:tcPr>
          <w:p w14:paraId="341A7DC2">
            <w:pPr>
              <w:pStyle w:val="81"/>
              <w:ind w:firstLine="0"/>
              <w:rPr>
                <w:rFonts w:ascii="Times New Roman" w:hAnsi="Times New Roman" w:cs="Times New Roman"/>
              </w:rPr>
            </w:pPr>
            <w:r>
              <w:rPr>
                <w:rFonts w:ascii="Times New Roman" w:hAnsi="Times New Roman" w:cs="Times New Roman"/>
              </w:rPr>
              <w:t>а) самоорганизация:</w:t>
            </w:r>
          </w:p>
          <w:p w14:paraId="77575709">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B2F31F">
            <w:pPr>
              <w:pStyle w:val="81"/>
              <w:numPr>
                <w:ilvl w:val="0"/>
                <w:numId w:val="12"/>
              </w:numPr>
              <w:ind w:left="285" w:hanging="283"/>
              <w:rPr>
                <w:rFonts w:ascii="Times New Roman" w:hAnsi="Times New Roman" w:cs="Times New Roman"/>
              </w:rPr>
            </w:pPr>
            <w:r>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2825DA09">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w:t>
            </w:r>
          </w:p>
          <w:p w14:paraId="4F2A42CA">
            <w:pPr>
              <w:pStyle w:val="81"/>
              <w:numPr>
                <w:ilvl w:val="0"/>
                <w:numId w:val="12"/>
              </w:numPr>
              <w:ind w:left="285" w:hanging="283"/>
              <w:rPr>
                <w:rFonts w:ascii="Times New Roman" w:hAnsi="Times New Roman" w:cs="Times New Roman"/>
              </w:rPr>
            </w:pPr>
            <w:r>
              <w:rPr>
                <w:rFonts w:ascii="Times New Roman" w:hAnsi="Times New Roman" w:cs="Times New Roman"/>
              </w:rPr>
              <w:t>расширять рамки учебного предмета на основе личных предпочтений;</w:t>
            </w:r>
          </w:p>
          <w:p w14:paraId="23513014">
            <w:pPr>
              <w:pStyle w:val="81"/>
              <w:numPr>
                <w:ilvl w:val="0"/>
                <w:numId w:val="12"/>
              </w:numPr>
              <w:ind w:left="285" w:hanging="283"/>
              <w:rPr>
                <w:rFonts w:ascii="Times New Roman" w:hAnsi="Times New Roman" w:cs="Times New Roman"/>
              </w:rPr>
            </w:pPr>
            <w:r>
              <w:rPr>
                <w:rFonts w:ascii="Times New Roman" w:hAnsi="Times New Roman" w:cs="Times New Roman"/>
              </w:rPr>
              <w:t>делать осознанный выбор, аргументировать его, брать ответственность за решение;</w:t>
            </w:r>
          </w:p>
          <w:p w14:paraId="7CAE29EE">
            <w:pPr>
              <w:pStyle w:val="81"/>
              <w:numPr>
                <w:ilvl w:val="0"/>
                <w:numId w:val="12"/>
              </w:numPr>
              <w:ind w:left="285" w:hanging="283"/>
              <w:rPr>
                <w:rFonts w:ascii="Times New Roman" w:hAnsi="Times New Roman" w:cs="Times New Roman"/>
              </w:rPr>
            </w:pPr>
            <w:r>
              <w:rPr>
                <w:rFonts w:ascii="Times New Roman" w:hAnsi="Times New Roman" w:cs="Times New Roman"/>
              </w:rPr>
              <w:t>оценивать приобретенный опыт;</w:t>
            </w:r>
          </w:p>
          <w:p w14:paraId="465DCFB5">
            <w:pPr>
              <w:pStyle w:val="81"/>
              <w:numPr>
                <w:ilvl w:val="0"/>
                <w:numId w:val="12"/>
              </w:numPr>
              <w:ind w:left="285" w:hanging="283"/>
              <w:rPr>
                <w:b/>
                <w:bCs/>
              </w:rPr>
            </w:pPr>
            <w:r>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54" w:type="dxa"/>
            <w:tcBorders>
              <w:top w:val="single" w:color="auto" w:sz="4" w:space="0"/>
              <w:left w:val="single" w:color="auto" w:sz="4" w:space="0"/>
              <w:bottom w:val="single" w:color="auto" w:sz="4" w:space="0"/>
              <w:right w:val="single" w:color="auto" w:sz="4" w:space="0"/>
            </w:tcBorders>
          </w:tcPr>
          <w:p w14:paraId="17F62C85">
            <w:pPr>
              <w:pStyle w:val="81"/>
              <w:ind w:firstLine="0"/>
              <w:rPr>
                <w:rFonts w:ascii="Times New Roman" w:hAnsi="Times New Roman" w:cs="Times New Roman"/>
              </w:rPr>
            </w:pPr>
            <w:r>
              <w:rPr>
                <w:rFonts w:ascii="Times New Roman" w:hAnsi="Times New Roman" w:cs="Times New Roman"/>
              </w:rPr>
              <w:t>1) самоорганизация:</w:t>
            </w:r>
          </w:p>
          <w:p w14:paraId="5FC527AF">
            <w:pPr>
              <w:pStyle w:val="81"/>
              <w:numPr>
                <w:ilvl w:val="0"/>
                <w:numId w:val="15"/>
              </w:numPr>
              <w:ind w:left="175" w:hanging="175"/>
              <w:jc w:val="both"/>
              <w:rPr>
                <w:rFonts w:ascii="Times New Roman" w:hAnsi="Times New Roman" w:cs="Times New Roman"/>
              </w:rPr>
            </w:pPr>
            <w:r>
              <w:rPr>
                <w:rFonts w:ascii="Times New Roman" w:hAnsi="Times New Roman" w:cs="Times New Roman"/>
              </w:rPr>
              <w:t xml:space="preserve">составлять план, алгоритм решения задачи, </w:t>
            </w:r>
          </w:p>
          <w:p w14:paraId="2083263B">
            <w:pPr>
              <w:pStyle w:val="81"/>
              <w:numPr>
                <w:ilvl w:val="0"/>
                <w:numId w:val="15"/>
              </w:numPr>
              <w:ind w:left="175" w:hanging="175"/>
              <w:jc w:val="both"/>
              <w:rPr>
                <w:rFonts w:ascii="Times New Roman" w:hAnsi="Times New Roman" w:cs="Times New Roman"/>
              </w:rPr>
            </w:pPr>
            <w:r>
              <w:rPr>
                <w:rFonts w:ascii="Times New Roman" w:hAnsi="Times New Roman" w:cs="Times New Roman"/>
              </w:rPr>
              <w:t xml:space="preserve">выбирать способ решения с учетом имеющихся ресурсов и собственных возможностей, </w:t>
            </w:r>
          </w:p>
          <w:p w14:paraId="09C076BA">
            <w:pPr>
              <w:pStyle w:val="81"/>
              <w:numPr>
                <w:ilvl w:val="0"/>
                <w:numId w:val="15"/>
              </w:numPr>
              <w:ind w:left="175" w:hanging="175"/>
              <w:jc w:val="both"/>
              <w:rPr>
                <w:rFonts w:ascii="Times New Roman" w:hAnsi="Times New Roman" w:cs="Times New Roman"/>
              </w:rPr>
            </w:pPr>
            <w:r>
              <w:rPr>
                <w:rFonts w:ascii="Times New Roman" w:hAnsi="Times New Roman" w:cs="Times New Roman"/>
              </w:rPr>
              <w:t>аргументировать и корректировать варианты решений с учетом новой информации.</w:t>
            </w:r>
          </w:p>
          <w:p w14:paraId="5A16B505">
            <w:pPr>
              <w:pStyle w:val="81"/>
              <w:ind w:left="284" w:firstLine="0"/>
              <w:jc w:val="both"/>
              <w:rPr>
                <w:rFonts w:ascii="Times New Roman" w:hAnsi="Times New Roman" w:cs="Times New Roman"/>
              </w:rPr>
            </w:pPr>
          </w:p>
          <w:p w14:paraId="549F076C">
            <w:pPr>
              <w:pStyle w:val="81"/>
              <w:ind w:firstLine="0"/>
              <w:jc w:val="both"/>
              <w:rPr>
                <w:rFonts w:ascii="Times New Roman" w:hAnsi="Times New Roman" w:cs="Times New Roman"/>
              </w:rPr>
            </w:pPr>
          </w:p>
          <w:p w14:paraId="73EC9AF7">
            <w:pPr>
              <w:pStyle w:val="81"/>
              <w:ind w:firstLine="0"/>
              <w:jc w:val="both"/>
              <w:rPr>
                <w:rFonts w:ascii="Times New Roman" w:hAnsi="Times New Roman" w:cs="Times New Roman"/>
              </w:rPr>
            </w:pPr>
          </w:p>
        </w:tc>
      </w:tr>
      <w:tr w14:paraId="1530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7E61E4E1">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0C968A5F">
            <w:pPr>
              <w:pStyle w:val="81"/>
              <w:ind w:left="2" w:firstLine="0"/>
              <w:rPr>
                <w:rFonts w:ascii="Times New Roman" w:hAnsi="Times New Roman" w:cs="Times New Roman"/>
              </w:rPr>
            </w:pPr>
            <w:r>
              <w:rPr>
                <w:rFonts w:ascii="Times New Roman" w:hAnsi="Times New Roman" w:cs="Times New Roman"/>
              </w:rPr>
              <w:t>б) самоконтроль:</w:t>
            </w:r>
          </w:p>
          <w:p w14:paraId="06471118">
            <w:pPr>
              <w:pStyle w:val="81"/>
              <w:numPr>
                <w:ilvl w:val="0"/>
                <w:numId w:val="12"/>
              </w:numPr>
              <w:ind w:left="285" w:hanging="283"/>
              <w:rPr>
                <w:rFonts w:ascii="Times New Roman" w:hAnsi="Times New Roman" w:cs="Times New Roman"/>
              </w:rPr>
            </w:pPr>
            <w:r>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F676A22">
            <w:pPr>
              <w:pStyle w:val="81"/>
              <w:numPr>
                <w:ilvl w:val="0"/>
                <w:numId w:val="12"/>
              </w:numPr>
              <w:ind w:left="285" w:hanging="283"/>
              <w:rPr>
                <w:rFonts w:ascii="Times New Roman" w:hAnsi="Times New Roman" w:cs="Times New Roman"/>
              </w:rPr>
            </w:pPr>
            <w:r>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6D5F7ED4">
            <w:pPr>
              <w:pStyle w:val="81"/>
              <w:numPr>
                <w:ilvl w:val="0"/>
                <w:numId w:val="12"/>
              </w:numPr>
              <w:ind w:left="285" w:hanging="283"/>
              <w:rPr>
                <w:rFonts w:ascii="Times New Roman" w:hAnsi="Times New Roman" w:cs="Times New Roman"/>
              </w:rPr>
            </w:pPr>
            <w:r>
              <w:rPr>
                <w:rFonts w:ascii="Times New Roman" w:hAnsi="Times New Roman" w:cs="Times New Roman"/>
              </w:rPr>
              <w:t>использовать приемы рефлексии для оценки ситуации, выбора верного решения;</w:t>
            </w:r>
          </w:p>
          <w:p w14:paraId="03917B30">
            <w:pPr>
              <w:pStyle w:val="81"/>
              <w:numPr>
                <w:ilvl w:val="0"/>
                <w:numId w:val="12"/>
              </w:numPr>
              <w:ind w:left="285" w:hanging="283"/>
              <w:rPr>
                <w:rFonts w:ascii="Times New Roman" w:hAnsi="Times New Roman" w:cs="Times New Roman"/>
              </w:rPr>
            </w:pPr>
            <w:r>
              <w:rPr>
                <w:rFonts w:ascii="Times New Roman" w:hAnsi="Times New Roman" w:cs="Times New Roman"/>
              </w:rPr>
              <w:t>уметь оценивать риски и своевременно принимать решения по их снижению;</w:t>
            </w:r>
          </w:p>
          <w:p w14:paraId="7F2F90C3">
            <w:pPr>
              <w:pStyle w:val="81"/>
              <w:numPr>
                <w:ilvl w:val="0"/>
                <w:numId w:val="12"/>
              </w:numPr>
              <w:ind w:left="285" w:hanging="283"/>
              <w:rPr>
                <w:rFonts w:ascii="Times New Roman" w:hAnsi="Times New Roman" w:cs="Times New Roman"/>
              </w:rPr>
            </w:pPr>
            <w:r>
              <w:rPr>
                <w:rFonts w:ascii="Times New Roman" w:hAnsi="Times New Roman" w:cs="Times New Roman"/>
              </w:rPr>
              <w:t>в) эмоциональный интеллект, предполагающий сформированность:</w:t>
            </w:r>
          </w:p>
          <w:p w14:paraId="5ED18F1C">
            <w:pPr>
              <w:pStyle w:val="81"/>
              <w:numPr>
                <w:ilvl w:val="0"/>
                <w:numId w:val="12"/>
              </w:numPr>
              <w:ind w:left="285" w:hanging="283"/>
              <w:rPr>
                <w:rFonts w:ascii="Times New Roman" w:hAnsi="Times New Roman" w:cs="Times New Roman"/>
              </w:rPr>
            </w:pPr>
            <w:r>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86C1232">
            <w:pPr>
              <w:pStyle w:val="81"/>
              <w:numPr>
                <w:ilvl w:val="0"/>
                <w:numId w:val="12"/>
              </w:numPr>
              <w:ind w:left="285" w:hanging="283"/>
              <w:rPr>
                <w:rFonts w:ascii="Times New Roman" w:hAnsi="Times New Roman" w:cs="Times New Roman"/>
              </w:rPr>
            </w:pPr>
            <w:r>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502C6A7">
            <w:pPr>
              <w:pStyle w:val="81"/>
              <w:numPr>
                <w:ilvl w:val="0"/>
                <w:numId w:val="12"/>
              </w:numPr>
              <w:ind w:left="285" w:hanging="283"/>
              <w:rPr>
                <w:rFonts w:ascii="Times New Roman" w:hAnsi="Times New Roman" w:cs="Times New Roman"/>
              </w:rPr>
            </w:pPr>
            <w:r>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68BE13D">
            <w:pPr>
              <w:pStyle w:val="81"/>
              <w:numPr>
                <w:ilvl w:val="0"/>
                <w:numId w:val="12"/>
              </w:numPr>
              <w:ind w:left="285" w:hanging="283"/>
              <w:rPr>
                <w:rFonts w:ascii="Times New Roman" w:hAnsi="Times New Roman" w:cs="Times New Roman"/>
              </w:rPr>
            </w:pPr>
            <w:r>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4CC292">
            <w:pPr>
              <w:pStyle w:val="81"/>
              <w:numPr>
                <w:ilvl w:val="0"/>
                <w:numId w:val="12"/>
              </w:numPr>
              <w:ind w:left="285" w:hanging="283"/>
              <w:rPr>
                <w:rFonts w:ascii="Times New Roman" w:hAnsi="Times New Roman" w:cs="Times New Roman"/>
              </w:rPr>
            </w:pPr>
            <w:r>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54" w:type="dxa"/>
            <w:tcBorders>
              <w:top w:val="single" w:color="auto" w:sz="4" w:space="0"/>
              <w:left w:val="single" w:color="auto" w:sz="4" w:space="0"/>
              <w:bottom w:val="single" w:color="auto" w:sz="4" w:space="0"/>
              <w:right w:val="single" w:color="auto" w:sz="4" w:space="0"/>
            </w:tcBorders>
          </w:tcPr>
          <w:p w14:paraId="5ED1139C">
            <w:pPr>
              <w:pStyle w:val="81"/>
              <w:ind w:firstLine="0"/>
              <w:jc w:val="both"/>
              <w:rPr>
                <w:rFonts w:ascii="Times New Roman" w:hAnsi="Times New Roman" w:cs="Times New Roman"/>
              </w:rPr>
            </w:pPr>
            <w:r>
              <w:rPr>
                <w:rFonts w:ascii="Times New Roman" w:hAnsi="Times New Roman" w:cs="Times New Roman"/>
              </w:rPr>
              <w:t>2) самоконтроль:</w:t>
            </w:r>
          </w:p>
          <w:p w14:paraId="22E6DFE9">
            <w:pPr>
              <w:pStyle w:val="72"/>
              <w:widowControl w:val="0"/>
              <w:numPr>
                <w:ilvl w:val="0"/>
                <w:numId w:val="16"/>
              </w:numPr>
              <w:autoSpaceDE w:val="0"/>
              <w:autoSpaceDN w:val="0"/>
              <w:ind w:left="175" w:hanging="141"/>
              <w:jc w:val="both"/>
              <w:rPr>
                <w:sz w:val="20"/>
                <w:szCs w:val="20"/>
              </w:rPr>
            </w:pPr>
            <w:r>
              <w:rPr>
                <w:sz w:val="20"/>
                <w:szCs w:val="20"/>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E6AD411">
            <w:pPr>
              <w:pStyle w:val="72"/>
              <w:widowControl w:val="0"/>
              <w:numPr>
                <w:ilvl w:val="0"/>
                <w:numId w:val="16"/>
              </w:numPr>
              <w:autoSpaceDE w:val="0"/>
              <w:autoSpaceDN w:val="0"/>
              <w:ind w:left="175" w:hanging="141"/>
              <w:jc w:val="both"/>
              <w:rPr>
                <w:sz w:val="20"/>
                <w:szCs w:val="20"/>
              </w:rPr>
            </w:pPr>
            <w:r>
              <w:rPr>
                <w:sz w:val="20"/>
                <w:szCs w:val="20"/>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8E8F150">
            <w:pPr>
              <w:pStyle w:val="72"/>
              <w:widowControl w:val="0"/>
              <w:numPr>
                <w:ilvl w:val="0"/>
                <w:numId w:val="16"/>
              </w:numPr>
              <w:autoSpaceDE w:val="0"/>
              <w:autoSpaceDN w:val="0"/>
              <w:ind w:left="175" w:hanging="141"/>
              <w:jc w:val="both"/>
              <w:rPr>
                <w:sz w:val="20"/>
                <w:szCs w:val="20"/>
              </w:rPr>
            </w:pPr>
            <w:r>
              <w:rPr>
                <w:sz w:val="20"/>
                <w:szCs w:val="20"/>
              </w:rPr>
              <w:t>оценивать соответствие результата цели и условиям, объяснять причины достижения или не достижения результатов деятельности, находить ошибку, давать оценку приобретенному опыту.</w:t>
            </w:r>
          </w:p>
          <w:p w14:paraId="74554FB0">
            <w:pPr>
              <w:pStyle w:val="81"/>
              <w:ind w:firstLine="0"/>
              <w:rPr>
                <w:rFonts w:ascii="Times New Roman" w:hAnsi="Times New Roman" w:cs="Times New Roman"/>
              </w:rPr>
            </w:pPr>
          </w:p>
          <w:p w14:paraId="07DF1B89">
            <w:pPr>
              <w:pStyle w:val="81"/>
              <w:ind w:left="2" w:firstLine="0"/>
              <w:rPr>
                <w:b/>
                <w:bCs/>
              </w:rPr>
            </w:pPr>
          </w:p>
        </w:tc>
      </w:tr>
      <w:tr w14:paraId="6E7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14:paraId="6FC95BC3">
            <w:pPr>
              <w:rPr>
                <w:b/>
                <w:bCs/>
                <w:sz w:val="20"/>
                <w:szCs w:val="20"/>
              </w:rPr>
            </w:pPr>
          </w:p>
        </w:tc>
        <w:tc>
          <w:tcPr>
            <w:tcW w:w="4253" w:type="dxa"/>
            <w:tcBorders>
              <w:top w:val="single" w:color="auto" w:sz="4" w:space="0"/>
              <w:left w:val="single" w:color="auto" w:sz="4" w:space="0"/>
              <w:bottom w:val="single" w:color="auto" w:sz="4" w:space="0"/>
              <w:right w:val="single" w:color="auto" w:sz="4" w:space="0"/>
            </w:tcBorders>
          </w:tcPr>
          <w:p w14:paraId="1AD23BE8">
            <w:pPr>
              <w:pStyle w:val="81"/>
              <w:ind w:left="2" w:firstLine="0"/>
              <w:rPr>
                <w:rFonts w:ascii="Times New Roman" w:hAnsi="Times New Roman" w:cs="Times New Roman"/>
              </w:rPr>
            </w:pPr>
            <w:r>
              <w:rPr>
                <w:rFonts w:ascii="Times New Roman" w:hAnsi="Times New Roman" w:cs="Times New Roman"/>
              </w:rPr>
              <w:t>г) принятие себя и других людей:</w:t>
            </w:r>
          </w:p>
          <w:p w14:paraId="0E50F4B2">
            <w:pPr>
              <w:pStyle w:val="81"/>
              <w:numPr>
                <w:ilvl w:val="0"/>
                <w:numId w:val="12"/>
              </w:numPr>
              <w:ind w:left="285" w:hanging="283"/>
              <w:rPr>
                <w:rFonts w:ascii="Times New Roman" w:hAnsi="Times New Roman" w:cs="Times New Roman"/>
              </w:rPr>
            </w:pPr>
            <w:r>
              <w:rPr>
                <w:rFonts w:ascii="Times New Roman" w:hAnsi="Times New Roman" w:cs="Times New Roman"/>
              </w:rPr>
              <w:t>принимать себя, понимая свои недостатки и достоинства;</w:t>
            </w:r>
          </w:p>
          <w:p w14:paraId="52C81A18">
            <w:pPr>
              <w:pStyle w:val="81"/>
              <w:numPr>
                <w:ilvl w:val="0"/>
                <w:numId w:val="12"/>
              </w:numPr>
              <w:ind w:left="285" w:hanging="283"/>
              <w:rPr>
                <w:rFonts w:ascii="Times New Roman" w:hAnsi="Times New Roman" w:cs="Times New Roman"/>
              </w:rPr>
            </w:pPr>
            <w:r>
              <w:rPr>
                <w:rFonts w:ascii="Times New Roman" w:hAnsi="Times New Roman" w:cs="Times New Roman"/>
              </w:rPr>
              <w:t>принимать мотивы и аргументы других людей при анализе результатов деятельности;</w:t>
            </w:r>
          </w:p>
          <w:p w14:paraId="619DE4DB">
            <w:pPr>
              <w:pStyle w:val="81"/>
              <w:numPr>
                <w:ilvl w:val="0"/>
                <w:numId w:val="12"/>
              </w:numPr>
              <w:ind w:left="285" w:hanging="283"/>
              <w:rPr>
                <w:rFonts w:ascii="Times New Roman" w:hAnsi="Times New Roman" w:cs="Times New Roman"/>
              </w:rPr>
            </w:pPr>
            <w:r>
              <w:rPr>
                <w:rFonts w:ascii="Times New Roman" w:hAnsi="Times New Roman" w:cs="Times New Roman"/>
              </w:rPr>
              <w:t>признавать свое право и право других людей на ошибки;</w:t>
            </w:r>
          </w:p>
          <w:p w14:paraId="0161931C">
            <w:pPr>
              <w:pStyle w:val="81"/>
              <w:numPr>
                <w:ilvl w:val="0"/>
                <w:numId w:val="12"/>
              </w:numPr>
              <w:ind w:left="285" w:hanging="283"/>
              <w:rPr>
                <w:rFonts w:ascii="Times New Roman" w:hAnsi="Times New Roman" w:cs="Times New Roman"/>
                <w:b/>
                <w:bCs/>
              </w:rPr>
            </w:pPr>
            <w:r>
              <w:rPr>
                <w:rFonts w:ascii="Times New Roman" w:hAnsi="Times New Roman" w:cs="Times New Roman"/>
              </w:rPr>
              <w:t>развивать способность понимать мир с позиции другого человека.</w:t>
            </w:r>
          </w:p>
        </w:tc>
        <w:tc>
          <w:tcPr>
            <w:tcW w:w="3254" w:type="dxa"/>
            <w:tcBorders>
              <w:top w:val="single" w:color="auto" w:sz="4" w:space="0"/>
              <w:left w:val="single" w:color="auto" w:sz="4" w:space="0"/>
              <w:bottom w:val="single" w:color="auto" w:sz="4" w:space="0"/>
              <w:right w:val="single" w:color="auto" w:sz="4" w:space="0"/>
            </w:tcBorders>
          </w:tcPr>
          <w:p w14:paraId="17553BB7">
            <w:pPr>
              <w:pStyle w:val="81"/>
              <w:ind w:firstLine="0"/>
              <w:rPr>
                <w:rFonts w:ascii="Times New Roman" w:hAnsi="Times New Roman" w:cs="Times New Roman"/>
              </w:rPr>
            </w:pPr>
            <w:r>
              <w:rPr>
                <w:rFonts w:ascii="Times New Roman" w:hAnsi="Times New Roman" w:cs="Times New Roman"/>
              </w:rPr>
              <w:t>3) принятия себя и других людей:</w:t>
            </w:r>
          </w:p>
          <w:p w14:paraId="0BD75337">
            <w:pPr>
              <w:pStyle w:val="72"/>
              <w:widowControl w:val="0"/>
              <w:numPr>
                <w:ilvl w:val="0"/>
                <w:numId w:val="17"/>
              </w:numPr>
              <w:autoSpaceDE w:val="0"/>
              <w:autoSpaceDN w:val="0"/>
              <w:ind w:left="175" w:hanging="175"/>
              <w:jc w:val="both"/>
              <w:rPr>
                <w:sz w:val="20"/>
                <w:szCs w:val="20"/>
              </w:rPr>
            </w:pPr>
            <w:r>
              <w:rPr>
                <w:sz w:val="20"/>
                <w:szCs w:val="20"/>
              </w:rPr>
              <w:t xml:space="preserve">понимать и использовать преимущества командной и индивидуальной работы при решении учебных задач, </w:t>
            </w:r>
          </w:p>
          <w:p w14:paraId="3615EE48">
            <w:pPr>
              <w:pStyle w:val="72"/>
              <w:widowControl w:val="0"/>
              <w:numPr>
                <w:ilvl w:val="0"/>
                <w:numId w:val="17"/>
              </w:numPr>
              <w:autoSpaceDE w:val="0"/>
              <w:autoSpaceDN w:val="0"/>
              <w:ind w:left="175" w:hanging="175"/>
              <w:jc w:val="both"/>
              <w:rPr>
                <w:sz w:val="20"/>
                <w:szCs w:val="20"/>
              </w:rPr>
            </w:pPr>
            <w:r>
              <w:rPr>
                <w:sz w:val="20"/>
                <w:szCs w:val="20"/>
              </w:rPr>
              <w:t xml:space="preserve">принимать цель совместной деятельности, планировать организацию совместной работы, распределять виды работ, договариваться, </w:t>
            </w:r>
          </w:p>
          <w:p w14:paraId="70382D1E">
            <w:pPr>
              <w:pStyle w:val="72"/>
              <w:widowControl w:val="0"/>
              <w:numPr>
                <w:ilvl w:val="0"/>
                <w:numId w:val="17"/>
              </w:numPr>
              <w:autoSpaceDE w:val="0"/>
              <w:autoSpaceDN w:val="0"/>
              <w:ind w:left="175" w:hanging="175"/>
              <w:jc w:val="both"/>
              <w:rPr>
                <w:sz w:val="20"/>
                <w:szCs w:val="20"/>
              </w:rPr>
            </w:pPr>
            <w:r>
              <w:rPr>
                <w:sz w:val="20"/>
                <w:szCs w:val="20"/>
              </w:rPr>
              <w:t>обсуждать процесс и результат работы, обобщать мнения нескольких людей;</w:t>
            </w:r>
          </w:p>
          <w:p w14:paraId="2376E8E5">
            <w:pPr>
              <w:pStyle w:val="72"/>
              <w:widowControl w:val="0"/>
              <w:numPr>
                <w:ilvl w:val="0"/>
                <w:numId w:val="17"/>
              </w:numPr>
              <w:autoSpaceDE w:val="0"/>
              <w:autoSpaceDN w:val="0"/>
              <w:ind w:left="175" w:hanging="175"/>
              <w:jc w:val="both"/>
              <w:rPr>
                <w:sz w:val="20"/>
                <w:szCs w:val="20"/>
              </w:rPr>
            </w:pPr>
            <w:r>
              <w:rPr>
                <w:sz w:val="20"/>
                <w:szCs w:val="20"/>
              </w:rPr>
              <w:t xml:space="preserve">участвовать в групповых формах работы (обсуждения, обмен мнений, "мозговые штурмы" и иные), </w:t>
            </w:r>
          </w:p>
          <w:p w14:paraId="231C9748">
            <w:pPr>
              <w:pStyle w:val="72"/>
              <w:widowControl w:val="0"/>
              <w:numPr>
                <w:ilvl w:val="0"/>
                <w:numId w:val="17"/>
              </w:numPr>
              <w:autoSpaceDE w:val="0"/>
              <w:autoSpaceDN w:val="0"/>
              <w:ind w:left="175" w:hanging="175"/>
              <w:jc w:val="both"/>
              <w:rPr>
                <w:sz w:val="20"/>
                <w:szCs w:val="20"/>
              </w:rPr>
            </w:pPr>
            <w:r>
              <w:rPr>
                <w:sz w:val="20"/>
                <w:szCs w:val="20"/>
              </w:rPr>
              <w:t>выполнять свою часть работы и координировать свои действия с другими членами команды,</w:t>
            </w:r>
          </w:p>
          <w:p w14:paraId="61900DF9">
            <w:pPr>
              <w:pStyle w:val="72"/>
              <w:widowControl w:val="0"/>
              <w:numPr>
                <w:ilvl w:val="0"/>
                <w:numId w:val="17"/>
              </w:numPr>
              <w:autoSpaceDE w:val="0"/>
              <w:autoSpaceDN w:val="0"/>
              <w:ind w:left="175" w:hanging="175"/>
              <w:jc w:val="both"/>
              <w:rPr>
                <w:sz w:val="20"/>
                <w:szCs w:val="20"/>
              </w:rPr>
            </w:pPr>
            <w:r>
              <w:rPr>
                <w:sz w:val="20"/>
                <w:szCs w:val="20"/>
              </w:rPr>
              <w:t>оценивать качество своего вклада в общий продукт по критериям, сформулированным участниками взаимодействия.</w:t>
            </w:r>
          </w:p>
        </w:tc>
      </w:tr>
    </w:tbl>
    <w:p w14:paraId="4F4D2652">
      <w:pPr>
        <w:autoSpaceDE w:val="0"/>
        <w:autoSpaceDN w:val="0"/>
        <w:adjustRightInd w:val="0"/>
        <w:ind w:firstLine="709"/>
        <w:jc w:val="both"/>
        <w:rPr>
          <w:spacing w:val="-1"/>
        </w:rPr>
      </w:pPr>
    </w:p>
    <w:p w14:paraId="2892DC99">
      <w:pPr>
        <w:autoSpaceDE w:val="0"/>
        <w:autoSpaceDN w:val="0"/>
        <w:adjustRightInd w:val="0"/>
        <w:ind w:firstLine="709"/>
        <w:jc w:val="both"/>
      </w:pPr>
      <w:r>
        <w:rPr>
          <w:spacing w:val="-1"/>
        </w:rPr>
        <w:t xml:space="preserve">Освоение </w:t>
      </w:r>
      <w:r>
        <w:t>учебного предмета ОУПп.03 Математика</w:t>
      </w:r>
      <w:r>
        <w:rPr>
          <w:spacing w:val="-1"/>
        </w:rPr>
        <w:t xml:space="preserve"> способствует формированию </w:t>
      </w:r>
      <w:r>
        <w:rPr>
          <w:b/>
          <w:bCs/>
          <w:spacing w:val="-1"/>
        </w:rPr>
        <w:t>общих компетенций</w:t>
      </w:r>
      <w:r>
        <w:t>:</w:t>
      </w:r>
    </w:p>
    <w:p w14:paraId="7511732A">
      <w:pPr>
        <w:autoSpaceDE w:val="0"/>
        <w:autoSpaceDN w:val="0"/>
        <w:adjustRightInd w:val="0"/>
        <w:ind w:firstLine="709"/>
        <w:jc w:val="both"/>
      </w:pPr>
      <w:r>
        <w:t>ОК 01. Выбирать способы решения задач профессиональной деятельности применительно к различным контекстам;</w:t>
      </w:r>
    </w:p>
    <w:p w14:paraId="2A1548F9">
      <w:pPr>
        <w:autoSpaceDE w:val="0"/>
        <w:autoSpaceDN w:val="0"/>
        <w:adjustRightInd w:val="0"/>
        <w:ind w:firstLine="709"/>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BD98EC1">
      <w:pPr>
        <w:autoSpaceDE w:val="0"/>
        <w:autoSpaceDN w:val="0"/>
        <w:adjustRightInd w:val="0"/>
        <w:ind w:firstLine="709"/>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hint="default"/>
          <w:lang w:val="ru-RU"/>
        </w:rPr>
        <w:t xml:space="preserve"> правовой и </w:t>
      </w:r>
      <w:r>
        <w:t xml:space="preserve"> финансовой грамотности в различных жизненных ситуациях;</w:t>
      </w:r>
    </w:p>
    <w:p w14:paraId="5EF77716">
      <w:pPr>
        <w:autoSpaceDE w:val="0"/>
        <w:autoSpaceDN w:val="0"/>
        <w:adjustRightInd w:val="0"/>
        <w:ind w:firstLine="709"/>
        <w:jc w:val="both"/>
      </w:pPr>
      <w:r>
        <w:t>ОК 04. Эффективно взаимодействовать и работать в коллективе и команде;</w:t>
      </w:r>
    </w:p>
    <w:p w14:paraId="0CD4C4BA">
      <w:pPr>
        <w:autoSpaceDE w:val="0"/>
        <w:autoSpaceDN w:val="0"/>
        <w:adjustRightInd w:val="0"/>
        <w:ind w:firstLine="709"/>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E62237">
      <w:pPr>
        <w:autoSpaceDE w:val="0"/>
        <w:autoSpaceDN w:val="0"/>
        <w:adjustRightInd w:val="0"/>
        <w:ind w:firstLine="709"/>
        <w:jc w:val="both"/>
      </w:pPr>
      <w:r>
        <w:t xml:space="preserve">ОК 06. </w:t>
      </w:r>
      <w:r>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2FCD44D">
      <w:pPr>
        <w:autoSpaceDE w:val="0"/>
        <w:autoSpaceDN w:val="0"/>
        <w:adjustRightInd w:val="0"/>
        <w:ind w:firstLine="709"/>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F8E34EB">
      <w:pPr>
        <w:autoSpaceDE w:val="0"/>
        <w:autoSpaceDN w:val="0"/>
        <w:adjustRightInd w:val="0"/>
        <w:ind w:firstLine="709"/>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C058A3E">
      <w:pPr>
        <w:autoSpaceDE w:val="0"/>
        <w:autoSpaceDN w:val="0"/>
        <w:adjustRightInd w:val="0"/>
        <w:ind w:firstLine="709"/>
        <w:jc w:val="both"/>
      </w:pPr>
      <w:r>
        <w:rPr>
          <w:spacing w:val="-1"/>
        </w:rPr>
        <w:t xml:space="preserve">Освоение </w:t>
      </w:r>
      <w:r>
        <w:t>учебного предмета ОУПп.03 Математика</w:t>
      </w:r>
      <w:r>
        <w:rPr>
          <w:spacing w:val="-1"/>
        </w:rPr>
        <w:t xml:space="preserve"> должно способствовать формированию </w:t>
      </w:r>
      <w:r>
        <w:rPr>
          <w:b/>
          <w:bCs/>
          <w:spacing w:val="-1"/>
        </w:rPr>
        <w:t>профессиональных компетенций</w:t>
      </w:r>
      <w:r>
        <w:t>:</w:t>
      </w:r>
    </w:p>
    <w:p w14:paraId="3FC8EE8E">
      <w:pPr>
        <w:autoSpaceDE w:val="0"/>
        <w:autoSpaceDN w:val="0"/>
        <w:adjustRightInd w:val="0"/>
        <w:ind w:firstLine="709"/>
        <w:jc w:val="both"/>
      </w:pPr>
      <w:r>
        <w:t>ПК 1.1. Выполнять монтаж и настройку сетей проводного и беспроводного абонентского доступа в соответствии с действующими отраслевыми стандартами.</w:t>
      </w:r>
    </w:p>
    <w:p w14:paraId="158F6258">
      <w:pPr>
        <w:autoSpaceDE w:val="0"/>
        <w:autoSpaceDN w:val="0"/>
        <w:adjustRightInd w:val="0"/>
        <w:ind w:firstLine="709"/>
        <w:jc w:val="both"/>
      </w:pPr>
      <w:r>
        <w:t>ПК 1.2. 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p>
    <w:p w14:paraId="235E1E2F">
      <w:pPr>
        <w:autoSpaceDE w:val="0"/>
        <w:autoSpaceDN w:val="0"/>
        <w:adjustRightInd w:val="0"/>
        <w:ind w:firstLine="709"/>
        <w:jc w:val="both"/>
      </w:pPr>
      <w:r>
        <w:t>ПК 1.5. Выполнять монтаж и первичную инсталляцию компьютерных сетей в соответствии с действующими отраслевыми стандартами.</w:t>
      </w:r>
    </w:p>
    <w:p w14:paraId="53C2ED49">
      <w:pPr>
        <w:pStyle w:val="81"/>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1.8. Выполнять монтаж, первичную инсталляцию, настройку систем видеонаблюдения и безопасности в соответствии с действующими отраслевыми стандартами.</w:t>
      </w:r>
    </w:p>
    <w:p w14:paraId="16104240">
      <w:pPr>
        <w:widowControl w:val="0"/>
        <w:autoSpaceDE w:val="0"/>
        <w:autoSpaceDN w:val="0"/>
        <w:adjustRightInd w:val="0"/>
        <w:ind w:firstLine="540"/>
      </w:pPr>
      <w:r>
        <w:t>ПК 2.1. Выполнять монтаж, демонтаж, первичную инсталляцию, мониторинг, диагностику инфокоммуникационных систем передачи в соответствии с действующими отраслевыми стандартами.</w:t>
      </w:r>
    </w:p>
    <w:p w14:paraId="121ECE8A">
      <w:pPr>
        <w:widowControl w:val="0"/>
        <w:autoSpaceDE w:val="0"/>
        <w:autoSpaceDN w:val="0"/>
        <w:adjustRightInd w:val="0"/>
        <w:ind w:firstLine="540"/>
      </w:pPr>
      <w:r>
        <w:t>ПК 3.2. Разрабатывать комплекс методов и средств защиты информации в инфокоммуникационных сетях и системах связи.</w:t>
      </w:r>
    </w:p>
    <w:p w14:paraId="5EECBA83">
      <w:pPr>
        <w:widowControl w:val="0"/>
        <w:autoSpaceDE w:val="0"/>
        <w:autoSpaceDN w:val="0"/>
        <w:adjustRightInd w:val="0"/>
        <w:ind w:firstLine="540"/>
      </w:pPr>
      <w:r>
        <w:t>ПК 4.1 Планировать работу и обеспечение текущей деятельности структурных подразделений отрасли связи материально-техническими ресурсами.</w:t>
      </w:r>
    </w:p>
    <w:p w14:paraId="1BD2B3B3">
      <w:pPr>
        <w:widowControl w:val="0"/>
        <w:autoSpaceDE w:val="0"/>
        <w:autoSpaceDN w:val="0"/>
        <w:adjustRightInd w:val="0"/>
        <w:ind w:firstLine="540"/>
      </w:pPr>
      <w:r>
        <w:t>ПК 5.1. Анализировать современные конвергентные технологии и системы для выбора оптимальных решений в соответствии с требованиями заказчика.</w:t>
      </w:r>
    </w:p>
    <w:p w14:paraId="7D449092">
      <w:pPr>
        <w:widowControl w:val="0"/>
        <w:autoSpaceDE w:val="0"/>
        <w:autoSpaceDN w:val="0"/>
        <w:adjustRightInd w:val="0"/>
        <w:ind w:firstLine="540"/>
      </w:pPr>
      <w:r>
        <w:t>ПК 5.2. Выполнять адаптацию, монтаж, установку и настройку конвергентных инфокоммуникационных систем в соответствии с действующими отраслевыми стандартами.</w:t>
      </w:r>
    </w:p>
    <w:p w14:paraId="7ECE3C0F">
      <w:pPr>
        <w:spacing w:before="120" w:after="120"/>
        <w:jc w:val="both"/>
        <w:rPr>
          <w:b/>
          <w:bCs/>
          <w:color w:val="FF0000"/>
        </w:rPr>
      </w:pPr>
    </w:p>
    <w:p w14:paraId="2BA49DAD">
      <w:pPr>
        <w:spacing w:before="120" w:after="120"/>
        <w:ind w:firstLine="540"/>
        <w:jc w:val="both"/>
        <w:rPr>
          <w:b/>
          <w:bCs/>
        </w:rPr>
      </w:pPr>
      <w:r>
        <w:rPr>
          <w:b/>
          <w:bCs/>
        </w:rPr>
        <w:t xml:space="preserve">Соотношение общих компетенций ФГОС СПО </w:t>
      </w:r>
      <w:r>
        <w:rPr>
          <w:b/>
        </w:rPr>
        <w:t xml:space="preserve">11.02.15 Инфокоммуникационные сети и системы связи, </w:t>
      </w:r>
      <w:r>
        <w:rPr>
          <w:b/>
          <w:bCs/>
        </w:rPr>
        <w:t>личностных результатов и</w:t>
      </w:r>
      <w:r>
        <w:rPr>
          <w:b/>
        </w:rPr>
        <w:t xml:space="preserve"> </w:t>
      </w:r>
      <w:r>
        <w:rPr>
          <w:b/>
          <w:bCs/>
        </w:rPr>
        <w:t>метапредметных результатов</w:t>
      </w:r>
    </w:p>
    <w:tbl>
      <w:tblPr>
        <w:tblStyle w:val="4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2975"/>
        <w:gridCol w:w="4252"/>
      </w:tblGrid>
      <w:tr w14:paraId="5448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6541B3D0">
            <w:pPr>
              <w:autoSpaceDE w:val="0"/>
              <w:autoSpaceDN w:val="0"/>
              <w:adjustRightInd w:val="0"/>
              <w:rPr>
                <w:b/>
                <w:bCs/>
                <w:sz w:val="20"/>
                <w:szCs w:val="20"/>
              </w:rPr>
            </w:pPr>
            <w:r>
              <w:rPr>
                <w:b/>
                <w:bCs/>
                <w:sz w:val="20"/>
                <w:szCs w:val="20"/>
              </w:rPr>
              <w:t>Общие компетенции ФГОС СПО 11.02.15</w:t>
            </w:r>
          </w:p>
        </w:tc>
        <w:tc>
          <w:tcPr>
            <w:tcW w:w="2975" w:type="dxa"/>
          </w:tcPr>
          <w:p w14:paraId="249C14B8">
            <w:pPr>
              <w:autoSpaceDE w:val="0"/>
              <w:autoSpaceDN w:val="0"/>
              <w:adjustRightInd w:val="0"/>
              <w:jc w:val="both"/>
              <w:rPr>
                <w:b/>
                <w:bCs/>
                <w:sz w:val="20"/>
                <w:szCs w:val="20"/>
              </w:rPr>
            </w:pPr>
            <w:r>
              <w:rPr>
                <w:b/>
                <w:bCs/>
                <w:sz w:val="20"/>
                <w:szCs w:val="20"/>
              </w:rPr>
              <w:t>Личностные результаты</w:t>
            </w:r>
          </w:p>
          <w:p w14:paraId="5DE33E9B">
            <w:pPr>
              <w:autoSpaceDE w:val="0"/>
              <w:autoSpaceDN w:val="0"/>
              <w:adjustRightInd w:val="0"/>
              <w:jc w:val="both"/>
              <w:rPr>
                <w:b/>
                <w:bCs/>
                <w:sz w:val="20"/>
                <w:szCs w:val="20"/>
              </w:rPr>
            </w:pPr>
            <w:r>
              <w:rPr>
                <w:b/>
                <w:bCs/>
                <w:sz w:val="20"/>
                <w:szCs w:val="20"/>
              </w:rPr>
              <w:t>ФОП СОО</w:t>
            </w:r>
          </w:p>
        </w:tc>
        <w:tc>
          <w:tcPr>
            <w:tcW w:w="4252" w:type="dxa"/>
          </w:tcPr>
          <w:p w14:paraId="71E5B81E">
            <w:pPr>
              <w:autoSpaceDE w:val="0"/>
              <w:autoSpaceDN w:val="0"/>
              <w:adjustRightInd w:val="0"/>
              <w:jc w:val="both"/>
              <w:rPr>
                <w:b/>
                <w:bCs/>
                <w:sz w:val="20"/>
                <w:szCs w:val="20"/>
              </w:rPr>
            </w:pPr>
            <w:r>
              <w:rPr>
                <w:b/>
                <w:bCs/>
                <w:sz w:val="20"/>
                <w:szCs w:val="20"/>
              </w:rPr>
              <w:t>Метапредметные результаты ФОП СОО</w:t>
            </w:r>
          </w:p>
          <w:p w14:paraId="14D541C0">
            <w:pPr>
              <w:autoSpaceDE w:val="0"/>
              <w:autoSpaceDN w:val="0"/>
              <w:adjustRightInd w:val="0"/>
              <w:jc w:val="both"/>
              <w:rPr>
                <w:b/>
                <w:bCs/>
                <w:sz w:val="20"/>
                <w:szCs w:val="20"/>
              </w:rPr>
            </w:pPr>
          </w:p>
        </w:tc>
      </w:tr>
      <w:tr w14:paraId="0553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0A738609">
            <w:pPr>
              <w:autoSpaceDE w:val="0"/>
              <w:autoSpaceDN w:val="0"/>
              <w:adjustRightInd w:val="0"/>
              <w:rPr>
                <w:sz w:val="20"/>
                <w:szCs w:val="20"/>
                <w:highlight w:val="yellow"/>
              </w:rPr>
            </w:pPr>
            <w:r>
              <w:rPr>
                <w:sz w:val="20"/>
                <w:szCs w:val="20"/>
              </w:rPr>
              <w:t>ОК 01. Выбирать способы решения задач профессиональной деятельности применительно к различным контекстам;</w:t>
            </w:r>
          </w:p>
          <w:p w14:paraId="1D69C91A">
            <w:pPr>
              <w:autoSpaceDE w:val="0"/>
              <w:autoSpaceDN w:val="0"/>
              <w:adjustRightInd w:val="0"/>
              <w:rPr>
                <w:sz w:val="20"/>
                <w:szCs w:val="20"/>
                <w:highlight w:val="yellow"/>
              </w:rPr>
            </w:pPr>
          </w:p>
          <w:p w14:paraId="7E54BD3D">
            <w:pPr>
              <w:autoSpaceDE w:val="0"/>
              <w:autoSpaceDN w:val="0"/>
              <w:adjustRightInd w:val="0"/>
              <w:rPr>
                <w:sz w:val="20"/>
                <w:szCs w:val="20"/>
                <w:highlight w:val="yellow"/>
              </w:rPr>
            </w:pPr>
          </w:p>
        </w:tc>
        <w:tc>
          <w:tcPr>
            <w:tcW w:w="2975" w:type="dxa"/>
          </w:tcPr>
          <w:p w14:paraId="6CEBD7CD">
            <w:pPr>
              <w:pStyle w:val="81"/>
              <w:spacing w:before="120"/>
              <w:ind w:firstLine="0"/>
              <w:rPr>
                <w:rFonts w:ascii="Times New Roman" w:hAnsi="Times New Roman" w:cs="Times New Roman"/>
              </w:rPr>
            </w:pPr>
            <w:r>
              <w:rPr>
                <w:rFonts w:ascii="Times New Roman" w:hAnsi="Times New Roman" w:cs="Times New Roman"/>
              </w:rPr>
              <w:t>8) ценности научного познания:</w:t>
            </w:r>
          </w:p>
          <w:p w14:paraId="2EC2D27A">
            <w:pPr>
              <w:pStyle w:val="81"/>
              <w:numPr>
                <w:ilvl w:val="0"/>
                <w:numId w:val="18"/>
              </w:numPr>
              <w:ind w:left="277" w:hanging="142"/>
              <w:jc w:val="both"/>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w:t>
            </w:r>
          </w:p>
          <w:p w14:paraId="031167AB">
            <w:pPr>
              <w:pStyle w:val="81"/>
              <w:numPr>
                <w:ilvl w:val="0"/>
                <w:numId w:val="18"/>
              </w:numPr>
              <w:ind w:left="277" w:hanging="142"/>
              <w:jc w:val="both"/>
              <w:rPr>
                <w:rFonts w:ascii="Times New Roman" w:hAnsi="Times New Roman" w:cs="Times New Roman"/>
              </w:rPr>
            </w:pPr>
            <w:r>
              <w:rPr>
                <w:rFonts w:ascii="Times New Roman" w:hAnsi="Times New Roman" w:cs="Times New Roman"/>
              </w:rPr>
              <w:t xml:space="preserve">понимание математической науки как сферы человеческой деятельности, этапов ее развития и значимости для развития цивилизации, </w:t>
            </w:r>
          </w:p>
          <w:p w14:paraId="4272ECA1">
            <w:pPr>
              <w:pStyle w:val="81"/>
              <w:numPr>
                <w:ilvl w:val="0"/>
                <w:numId w:val="18"/>
              </w:numPr>
              <w:ind w:left="277" w:hanging="142"/>
              <w:jc w:val="both"/>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4DECAB3D">
            <w:pPr>
              <w:pStyle w:val="81"/>
              <w:numPr>
                <w:ilvl w:val="0"/>
                <w:numId w:val="18"/>
              </w:numPr>
              <w:ind w:left="277" w:hanging="142"/>
              <w:jc w:val="both"/>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13ECC25A">
            <w:pPr>
              <w:pStyle w:val="81"/>
              <w:ind w:left="272" w:firstLine="0"/>
              <w:jc w:val="both"/>
              <w:rPr>
                <w:rFonts w:ascii="Times New Roman" w:hAnsi="Times New Roman" w:cs="Times New Roman"/>
              </w:rPr>
            </w:pPr>
          </w:p>
        </w:tc>
        <w:tc>
          <w:tcPr>
            <w:tcW w:w="4252" w:type="dxa"/>
          </w:tcPr>
          <w:p w14:paraId="49776EA3">
            <w:pPr>
              <w:pStyle w:val="81"/>
              <w:ind w:firstLine="0"/>
              <w:jc w:val="both"/>
              <w:rPr>
                <w:rFonts w:ascii="Times New Roman" w:hAnsi="Times New Roman" w:cs="Times New Roman"/>
              </w:rPr>
            </w:pPr>
            <w:r>
              <w:rPr>
                <w:rFonts w:ascii="Times New Roman" w:hAnsi="Times New Roman" w:cs="Times New Roman"/>
              </w:rPr>
              <w:t>1) базовые логические действия:</w:t>
            </w:r>
          </w:p>
          <w:p w14:paraId="71AACC2A">
            <w:pPr>
              <w:pStyle w:val="81"/>
              <w:numPr>
                <w:ilvl w:val="0"/>
                <w:numId w:val="19"/>
              </w:numPr>
              <w:ind w:left="319"/>
              <w:jc w:val="both"/>
              <w:rPr>
                <w:rFonts w:ascii="Times New Roman" w:hAnsi="Times New Roman" w:cs="Times New Roman"/>
              </w:rPr>
            </w:pPr>
            <w:r>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DFFB0DE">
            <w:pPr>
              <w:pStyle w:val="81"/>
              <w:numPr>
                <w:ilvl w:val="0"/>
                <w:numId w:val="19"/>
              </w:numPr>
              <w:ind w:left="319"/>
              <w:jc w:val="both"/>
              <w:rPr>
                <w:rFonts w:ascii="Times New Roman" w:hAnsi="Times New Roman" w:cs="Times New Roman"/>
              </w:rPr>
            </w:pPr>
            <w:r>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14:paraId="453112FC">
            <w:pPr>
              <w:pStyle w:val="81"/>
              <w:numPr>
                <w:ilvl w:val="0"/>
                <w:numId w:val="19"/>
              </w:numPr>
              <w:ind w:left="319"/>
              <w:jc w:val="both"/>
              <w:rPr>
                <w:rFonts w:ascii="Times New Roman" w:hAnsi="Times New Roman" w:cs="Times New Roman"/>
              </w:rPr>
            </w:pPr>
            <w:r>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6B21B54">
            <w:pPr>
              <w:pStyle w:val="81"/>
              <w:numPr>
                <w:ilvl w:val="0"/>
                <w:numId w:val="19"/>
              </w:numPr>
              <w:ind w:left="319"/>
              <w:jc w:val="both"/>
              <w:rPr>
                <w:rFonts w:ascii="Times New Roman" w:hAnsi="Times New Roman" w:cs="Times New Roman"/>
              </w:rPr>
            </w:pPr>
            <w:r>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14:paraId="79CF0774">
            <w:pPr>
              <w:pStyle w:val="81"/>
              <w:numPr>
                <w:ilvl w:val="0"/>
                <w:numId w:val="19"/>
              </w:numPr>
              <w:ind w:left="319"/>
              <w:jc w:val="both"/>
              <w:rPr>
                <w:rFonts w:ascii="Times New Roman" w:hAnsi="Times New Roman" w:cs="Times New Roman"/>
              </w:rPr>
            </w:pPr>
            <w:r>
              <w:rPr>
                <w:rFonts w:ascii="Times New Roman" w:hAnsi="Times New Roman" w:cs="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65DF836">
            <w:pPr>
              <w:pStyle w:val="81"/>
              <w:numPr>
                <w:ilvl w:val="0"/>
                <w:numId w:val="19"/>
              </w:numPr>
              <w:ind w:left="319"/>
              <w:jc w:val="both"/>
              <w:rPr>
                <w:rFonts w:ascii="Times New Roman" w:hAnsi="Times New Roman" w:cs="Times New Roman"/>
              </w:rPr>
            </w:pPr>
            <w:r>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76D0016">
            <w:pPr>
              <w:pStyle w:val="81"/>
              <w:spacing w:before="120"/>
              <w:ind w:hanging="9"/>
              <w:jc w:val="both"/>
              <w:rPr>
                <w:rFonts w:ascii="Times New Roman" w:hAnsi="Times New Roman" w:cs="Times New Roman"/>
              </w:rPr>
            </w:pPr>
            <w:r>
              <w:rPr>
                <w:rFonts w:ascii="Times New Roman" w:hAnsi="Times New Roman" w:cs="Times New Roman"/>
              </w:rPr>
              <w:t>2) базовые исследовательские действия:</w:t>
            </w:r>
          </w:p>
          <w:p w14:paraId="062D7C8F">
            <w:pPr>
              <w:pStyle w:val="81"/>
              <w:numPr>
                <w:ilvl w:val="0"/>
                <w:numId w:val="20"/>
              </w:numPr>
              <w:ind w:left="319"/>
              <w:jc w:val="both"/>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E106327">
            <w:pPr>
              <w:pStyle w:val="81"/>
              <w:numPr>
                <w:ilvl w:val="0"/>
                <w:numId w:val="20"/>
              </w:numPr>
              <w:ind w:left="319"/>
              <w:jc w:val="both"/>
              <w:rPr>
                <w:rFonts w:ascii="Times New Roman" w:hAnsi="Times New Roman" w:cs="Times New Roman"/>
              </w:rPr>
            </w:pPr>
            <w:r>
              <w:rPr>
                <w:rFonts w:ascii="Times New Roman" w:hAnsi="Times New Roman" w:cs="Times New Roman"/>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AC4B4D9">
            <w:pPr>
              <w:pStyle w:val="81"/>
              <w:numPr>
                <w:ilvl w:val="0"/>
                <w:numId w:val="20"/>
              </w:numPr>
              <w:ind w:left="319"/>
              <w:jc w:val="both"/>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3859434B">
            <w:pPr>
              <w:pStyle w:val="81"/>
              <w:numPr>
                <w:ilvl w:val="0"/>
                <w:numId w:val="20"/>
              </w:numPr>
              <w:ind w:left="319"/>
              <w:jc w:val="both"/>
              <w:rPr>
                <w:rFonts w:ascii="Times New Roman" w:hAnsi="Times New Roman" w:cs="Times New Roman"/>
              </w:rPr>
            </w:pPr>
            <w:r>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14:paraId="7CE8AD77">
            <w:pPr>
              <w:pStyle w:val="81"/>
              <w:ind w:left="271" w:firstLine="0"/>
              <w:jc w:val="both"/>
              <w:rPr>
                <w:rFonts w:ascii="Times New Roman" w:hAnsi="Times New Roman" w:cs="Times New Roman"/>
              </w:rPr>
            </w:pPr>
          </w:p>
        </w:tc>
      </w:tr>
      <w:tr w14:paraId="2BD3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6A26FDC4">
            <w:pPr>
              <w:widowControl w:val="0"/>
              <w:autoSpaceDE w:val="0"/>
              <w:autoSpaceDN w:val="0"/>
              <w:adjustRightInd w:val="0"/>
              <w:spacing w:before="240"/>
              <w:jc w:val="both"/>
              <w:rPr>
                <w:color w:val="FFFFFF" w:themeColor="background1"/>
                <w:sz w:val="20"/>
                <w:szCs w:val="20"/>
                <w14:textFill>
                  <w14:solidFill>
                    <w14:schemeClr w14:val="bg1"/>
                  </w14:solidFill>
                </w14:textFill>
              </w:rPr>
            </w:pPr>
            <w:r>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12D8C2">
            <w:pPr>
              <w:autoSpaceDE w:val="0"/>
              <w:autoSpaceDN w:val="0"/>
              <w:adjustRightInd w:val="0"/>
              <w:rPr>
                <w:sz w:val="20"/>
                <w:szCs w:val="20"/>
                <w:highlight w:val="yellow"/>
              </w:rPr>
            </w:pPr>
          </w:p>
        </w:tc>
        <w:tc>
          <w:tcPr>
            <w:tcW w:w="2975" w:type="dxa"/>
          </w:tcPr>
          <w:p w14:paraId="6F12771F">
            <w:pPr>
              <w:autoSpaceDE w:val="0"/>
              <w:autoSpaceDN w:val="0"/>
              <w:adjustRightInd w:val="0"/>
              <w:jc w:val="both"/>
              <w:rPr>
                <w:sz w:val="20"/>
                <w:szCs w:val="20"/>
              </w:rPr>
            </w:pPr>
          </w:p>
        </w:tc>
        <w:tc>
          <w:tcPr>
            <w:tcW w:w="4252" w:type="dxa"/>
          </w:tcPr>
          <w:p w14:paraId="4334A062">
            <w:pPr>
              <w:pStyle w:val="81"/>
              <w:ind w:firstLine="0"/>
              <w:jc w:val="both"/>
              <w:rPr>
                <w:rFonts w:ascii="Times New Roman" w:hAnsi="Times New Roman" w:cs="Times New Roman"/>
              </w:rPr>
            </w:pPr>
            <w:r>
              <w:rPr>
                <w:rFonts w:ascii="Times New Roman" w:hAnsi="Times New Roman" w:cs="Times New Roman"/>
              </w:rPr>
              <w:t>Овладение универсальными познавательными действиями:</w:t>
            </w:r>
          </w:p>
          <w:p w14:paraId="43A46950">
            <w:pPr>
              <w:pStyle w:val="81"/>
              <w:spacing w:before="120"/>
              <w:ind w:left="-150" w:firstLine="150"/>
              <w:jc w:val="both"/>
              <w:rPr>
                <w:rFonts w:ascii="Times New Roman" w:hAnsi="Times New Roman" w:cs="Times New Roman"/>
              </w:rPr>
            </w:pPr>
            <w:r>
              <w:rPr>
                <w:rFonts w:ascii="Times New Roman" w:hAnsi="Times New Roman" w:cs="Times New Roman"/>
              </w:rPr>
              <w:t>3) работа с информацией:</w:t>
            </w:r>
          </w:p>
          <w:p w14:paraId="1568FE9A">
            <w:pPr>
              <w:pStyle w:val="72"/>
              <w:widowControl w:val="0"/>
              <w:numPr>
                <w:ilvl w:val="0"/>
                <w:numId w:val="21"/>
              </w:numPr>
              <w:autoSpaceDE w:val="0"/>
              <w:autoSpaceDN w:val="0"/>
              <w:ind w:left="319"/>
              <w:jc w:val="both"/>
              <w:rPr>
                <w:sz w:val="20"/>
                <w:szCs w:val="20"/>
              </w:rPr>
            </w:pPr>
            <w:r>
              <w:rPr>
                <w:sz w:val="20"/>
                <w:szCs w:val="20"/>
              </w:rPr>
              <w:t>выявлять дефициты информации, данных, необходимых для ответа на вопрос и для решения задачи;</w:t>
            </w:r>
          </w:p>
          <w:p w14:paraId="77FC19EE">
            <w:pPr>
              <w:pStyle w:val="72"/>
              <w:widowControl w:val="0"/>
              <w:numPr>
                <w:ilvl w:val="0"/>
                <w:numId w:val="21"/>
              </w:numPr>
              <w:autoSpaceDE w:val="0"/>
              <w:autoSpaceDN w:val="0"/>
              <w:spacing w:before="220"/>
              <w:ind w:left="319"/>
              <w:jc w:val="both"/>
              <w:rPr>
                <w:sz w:val="20"/>
                <w:szCs w:val="20"/>
              </w:rPr>
            </w:pPr>
            <w:r>
              <w:rPr>
                <w:sz w:val="20"/>
                <w:szCs w:val="20"/>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D7BC450">
            <w:pPr>
              <w:pStyle w:val="72"/>
              <w:widowControl w:val="0"/>
              <w:numPr>
                <w:ilvl w:val="0"/>
                <w:numId w:val="21"/>
              </w:numPr>
              <w:autoSpaceDE w:val="0"/>
              <w:autoSpaceDN w:val="0"/>
              <w:spacing w:before="220"/>
              <w:ind w:left="319"/>
              <w:jc w:val="both"/>
              <w:rPr>
                <w:sz w:val="20"/>
                <w:szCs w:val="20"/>
              </w:rPr>
            </w:pPr>
            <w:r>
              <w:rPr>
                <w:sz w:val="20"/>
                <w:szCs w:val="20"/>
              </w:rPr>
              <w:t>структурировать информацию, представлять ее в различных формах, иллюстрировать графически;</w:t>
            </w:r>
          </w:p>
          <w:p w14:paraId="3026E67D">
            <w:pPr>
              <w:pStyle w:val="72"/>
              <w:widowControl w:val="0"/>
              <w:numPr>
                <w:ilvl w:val="0"/>
                <w:numId w:val="21"/>
              </w:numPr>
              <w:autoSpaceDE w:val="0"/>
              <w:autoSpaceDN w:val="0"/>
              <w:spacing w:before="220"/>
              <w:ind w:left="319"/>
              <w:jc w:val="both"/>
              <w:rPr>
                <w:sz w:val="20"/>
                <w:szCs w:val="20"/>
              </w:rPr>
            </w:pPr>
            <w:r>
              <w:rPr>
                <w:sz w:val="20"/>
                <w:szCs w:val="20"/>
              </w:rPr>
              <w:t>оценивать надежность информации по самостоятельно сформулированным критериям.</w:t>
            </w:r>
          </w:p>
          <w:p w14:paraId="3270C8CA">
            <w:pPr>
              <w:pStyle w:val="81"/>
              <w:ind w:left="272" w:firstLine="0"/>
              <w:jc w:val="both"/>
              <w:rPr>
                <w:rFonts w:ascii="Times New Roman" w:hAnsi="Times New Roman" w:cs="Times New Roman"/>
              </w:rPr>
            </w:pPr>
          </w:p>
        </w:tc>
      </w:tr>
      <w:tr w14:paraId="64FE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766C8739">
            <w:pPr>
              <w:widowControl w:val="0"/>
              <w:autoSpaceDE w:val="0"/>
              <w:autoSpaceDN w:val="0"/>
              <w:adjustRightInd w:val="0"/>
              <w:spacing w:before="240"/>
              <w:jc w:val="both"/>
              <w:rPr>
                <w:sz w:val="20"/>
                <w:szCs w:val="20"/>
              </w:rPr>
            </w:pPr>
            <w:r>
              <w:rPr>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hint="default"/>
                <w:sz w:val="20"/>
                <w:szCs w:val="20"/>
                <w:lang w:val="ru-RU"/>
              </w:rPr>
              <w:t xml:space="preserve"> правовой и </w:t>
            </w:r>
            <w:r>
              <w:rPr>
                <w:sz w:val="20"/>
                <w:szCs w:val="20"/>
              </w:rPr>
              <w:t xml:space="preserve"> финансовой грамотности в различных жизненных ситуациях;</w:t>
            </w:r>
          </w:p>
          <w:p w14:paraId="730DCFBA">
            <w:pPr>
              <w:autoSpaceDE w:val="0"/>
              <w:autoSpaceDN w:val="0"/>
              <w:adjustRightInd w:val="0"/>
              <w:rPr>
                <w:sz w:val="20"/>
                <w:szCs w:val="20"/>
                <w:highlight w:val="yellow"/>
              </w:rPr>
            </w:pPr>
          </w:p>
        </w:tc>
        <w:tc>
          <w:tcPr>
            <w:tcW w:w="2975" w:type="dxa"/>
          </w:tcPr>
          <w:p w14:paraId="5AAD0F99">
            <w:pPr>
              <w:pStyle w:val="81"/>
              <w:spacing w:before="120"/>
              <w:ind w:firstLine="0"/>
              <w:jc w:val="both"/>
              <w:rPr>
                <w:rFonts w:ascii="Times New Roman" w:hAnsi="Times New Roman" w:cs="Times New Roman"/>
              </w:rPr>
            </w:pPr>
            <w:r>
              <w:rPr>
                <w:rFonts w:ascii="Times New Roman" w:hAnsi="Times New Roman" w:cs="Times New Roman"/>
              </w:rPr>
              <w:t>6) трудового воспитания:</w:t>
            </w:r>
          </w:p>
          <w:p w14:paraId="3C3C3B8C">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к труду, осознание ценности трудолюбия,</w:t>
            </w:r>
          </w:p>
          <w:p w14:paraId="6DC530F7">
            <w:pPr>
              <w:pStyle w:val="81"/>
              <w:numPr>
                <w:ilvl w:val="0"/>
                <w:numId w:val="22"/>
              </w:numPr>
              <w:ind w:left="264" w:hanging="357"/>
              <w:jc w:val="both"/>
              <w:rPr>
                <w:rFonts w:ascii="Times New Roman" w:hAnsi="Times New Roman" w:cs="Times New Roman"/>
              </w:rPr>
            </w:pPr>
            <w:r>
              <w:rPr>
                <w:rFonts w:ascii="Times New Roman" w:hAnsi="Times New Roman" w:cs="Times New Roman"/>
              </w:rPr>
              <w:t xml:space="preserve">интерес к различным сферам профессиональной деятельности, связанным с математикой и ее приложениями, </w:t>
            </w:r>
          </w:p>
          <w:p w14:paraId="40F45C08">
            <w:pPr>
              <w:pStyle w:val="81"/>
              <w:numPr>
                <w:ilvl w:val="0"/>
                <w:numId w:val="22"/>
              </w:numPr>
              <w:ind w:left="264" w:hanging="357"/>
              <w:jc w:val="both"/>
              <w:rPr>
                <w:rFonts w:ascii="Times New Roman" w:hAnsi="Times New Roman" w:cs="Times New Roman"/>
              </w:rPr>
            </w:pPr>
            <w:r>
              <w:rPr>
                <w:rFonts w:ascii="Times New Roman" w:hAnsi="Times New Roman" w:cs="Times New Roman"/>
              </w:rPr>
              <w:t xml:space="preserve">умение совершать осознанный выбор будущей профессии и реализовывать собственные жизненные планы, </w:t>
            </w:r>
          </w:p>
          <w:p w14:paraId="797B72BF">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и способность к математическому образованию и самообразованию на протяжении всей жизни,</w:t>
            </w:r>
          </w:p>
          <w:p w14:paraId="0FEE1368">
            <w:pPr>
              <w:pStyle w:val="81"/>
              <w:numPr>
                <w:ilvl w:val="0"/>
                <w:numId w:val="22"/>
              </w:numPr>
              <w:ind w:left="264" w:hanging="357"/>
              <w:jc w:val="both"/>
              <w:rPr>
                <w:rFonts w:ascii="Times New Roman" w:hAnsi="Times New Roman" w:cs="Times New Roman"/>
              </w:rPr>
            </w:pPr>
            <w:r>
              <w:rPr>
                <w:rFonts w:ascii="Times New Roman" w:hAnsi="Times New Roman" w:cs="Times New Roman"/>
              </w:rPr>
              <w:t>готовность к активному участию в решении практических задач математической направленности;</w:t>
            </w:r>
          </w:p>
          <w:p w14:paraId="73E6FFBD">
            <w:pPr>
              <w:pStyle w:val="81"/>
              <w:ind w:left="272" w:firstLine="0"/>
              <w:jc w:val="both"/>
              <w:rPr>
                <w:rFonts w:ascii="Times New Roman" w:hAnsi="Times New Roman" w:cs="Times New Roman"/>
              </w:rPr>
            </w:pPr>
          </w:p>
        </w:tc>
        <w:tc>
          <w:tcPr>
            <w:tcW w:w="4252" w:type="dxa"/>
          </w:tcPr>
          <w:p w14:paraId="7D0A56F3">
            <w:pPr>
              <w:pStyle w:val="81"/>
              <w:spacing w:before="120"/>
              <w:ind w:firstLine="0"/>
              <w:jc w:val="both"/>
              <w:rPr>
                <w:rFonts w:ascii="Times New Roman" w:hAnsi="Times New Roman" w:cs="Times New Roman"/>
              </w:rPr>
            </w:pPr>
            <w:r>
              <w:rPr>
                <w:rFonts w:ascii="Times New Roman" w:hAnsi="Times New Roman" w:cs="Times New Roman"/>
              </w:rPr>
              <w:t>Овладение универсальными регулятивными действиями:</w:t>
            </w:r>
          </w:p>
          <w:p w14:paraId="10B69D2B">
            <w:pPr>
              <w:pStyle w:val="81"/>
              <w:numPr>
                <w:ilvl w:val="0"/>
                <w:numId w:val="23"/>
              </w:numPr>
              <w:ind w:left="318" w:hanging="318"/>
              <w:jc w:val="both"/>
              <w:rPr>
                <w:rFonts w:ascii="Times New Roman" w:hAnsi="Times New Roman" w:cs="Times New Roman"/>
              </w:rPr>
            </w:pPr>
            <w:r>
              <w:rPr>
                <w:rFonts w:ascii="Times New Roman" w:hAnsi="Times New Roman" w:cs="Times New Roman"/>
              </w:rPr>
              <w:t>самоорганизация:</w:t>
            </w:r>
          </w:p>
          <w:p w14:paraId="48B83BE2">
            <w:pPr>
              <w:pStyle w:val="81"/>
              <w:numPr>
                <w:ilvl w:val="0"/>
                <w:numId w:val="24"/>
              </w:numPr>
              <w:ind w:left="357" w:hanging="357"/>
              <w:jc w:val="both"/>
              <w:rPr>
                <w:rFonts w:ascii="Times New Roman" w:hAnsi="Times New Roman" w:cs="Times New Roman"/>
              </w:rPr>
            </w:pPr>
            <w:r>
              <w:rPr>
                <w:rFonts w:ascii="Times New Roman" w:hAnsi="Times New Roman" w:cs="Times New Roman"/>
              </w:rPr>
              <w:t xml:space="preserve">составлять план, алгоритм решения задачи, </w:t>
            </w:r>
          </w:p>
          <w:p w14:paraId="77956138">
            <w:pPr>
              <w:pStyle w:val="81"/>
              <w:numPr>
                <w:ilvl w:val="0"/>
                <w:numId w:val="24"/>
              </w:numPr>
              <w:ind w:left="357" w:hanging="357"/>
              <w:jc w:val="both"/>
              <w:rPr>
                <w:rFonts w:ascii="Times New Roman" w:hAnsi="Times New Roman" w:cs="Times New Roman"/>
              </w:rPr>
            </w:pPr>
            <w:r>
              <w:rPr>
                <w:rFonts w:ascii="Times New Roman" w:hAnsi="Times New Roman" w:cs="Times New Roman"/>
              </w:rPr>
              <w:t xml:space="preserve">выбирать способ решения с учетом имеющихся ресурсов и собственных возможностей, </w:t>
            </w:r>
          </w:p>
          <w:p w14:paraId="2F3E4F66">
            <w:pPr>
              <w:pStyle w:val="81"/>
              <w:numPr>
                <w:ilvl w:val="0"/>
                <w:numId w:val="24"/>
              </w:numPr>
              <w:ind w:left="357" w:hanging="357"/>
              <w:jc w:val="both"/>
              <w:rPr>
                <w:rFonts w:ascii="Times New Roman" w:hAnsi="Times New Roman" w:cs="Times New Roman"/>
              </w:rPr>
            </w:pPr>
            <w:r>
              <w:rPr>
                <w:rFonts w:ascii="Times New Roman" w:hAnsi="Times New Roman" w:cs="Times New Roman"/>
              </w:rPr>
              <w:t>аргументировать и корректировать варианты решений с учетом новой информации.</w:t>
            </w:r>
          </w:p>
          <w:p w14:paraId="0478CC02">
            <w:pPr>
              <w:pStyle w:val="81"/>
              <w:ind w:firstLine="34"/>
              <w:jc w:val="both"/>
              <w:rPr>
                <w:rFonts w:ascii="Times New Roman" w:hAnsi="Times New Roman" w:cs="Times New Roman"/>
              </w:rPr>
            </w:pPr>
            <w:r>
              <w:rPr>
                <w:rFonts w:ascii="Times New Roman" w:hAnsi="Times New Roman" w:cs="Times New Roman"/>
              </w:rPr>
              <w:t>2) самоконтроль:</w:t>
            </w:r>
          </w:p>
          <w:p w14:paraId="2A910EFC">
            <w:pPr>
              <w:pStyle w:val="72"/>
              <w:widowControl w:val="0"/>
              <w:numPr>
                <w:ilvl w:val="0"/>
                <w:numId w:val="25"/>
              </w:numPr>
              <w:autoSpaceDE w:val="0"/>
              <w:autoSpaceDN w:val="0"/>
              <w:ind w:left="357" w:hanging="357"/>
              <w:jc w:val="both"/>
              <w:rPr>
                <w:sz w:val="20"/>
                <w:szCs w:val="20"/>
              </w:rPr>
            </w:pPr>
            <w:r>
              <w:rPr>
                <w:sz w:val="20"/>
                <w:szCs w:val="20"/>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42313E0">
            <w:pPr>
              <w:pStyle w:val="72"/>
              <w:widowControl w:val="0"/>
              <w:numPr>
                <w:ilvl w:val="0"/>
                <w:numId w:val="25"/>
              </w:numPr>
              <w:autoSpaceDE w:val="0"/>
              <w:autoSpaceDN w:val="0"/>
              <w:ind w:left="357" w:hanging="357"/>
              <w:jc w:val="both"/>
              <w:rPr>
                <w:sz w:val="20"/>
                <w:szCs w:val="20"/>
              </w:rPr>
            </w:pPr>
            <w:r>
              <w:rPr>
                <w:sz w:val="20"/>
                <w:szCs w:val="20"/>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809F64F">
            <w:pPr>
              <w:pStyle w:val="72"/>
              <w:widowControl w:val="0"/>
              <w:numPr>
                <w:ilvl w:val="0"/>
                <w:numId w:val="25"/>
              </w:numPr>
              <w:autoSpaceDE w:val="0"/>
              <w:autoSpaceDN w:val="0"/>
              <w:ind w:left="357" w:hanging="357"/>
              <w:jc w:val="both"/>
              <w:rPr>
                <w:sz w:val="20"/>
                <w:szCs w:val="20"/>
              </w:rPr>
            </w:pPr>
            <w:r>
              <w:rPr>
                <w:sz w:val="20"/>
                <w:szCs w:val="20"/>
              </w:rPr>
              <w:t>оценивать соответствие результата цели и условиям, объяснять причины достижения или не достижения результатов деятельности, находить ошибку, давать оценку приобретенному опыту.</w:t>
            </w:r>
          </w:p>
          <w:p w14:paraId="7FEDE886">
            <w:pPr>
              <w:pStyle w:val="81"/>
              <w:ind w:left="272" w:firstLine="0"/>
              <w:jc w:val="both"/>
              <w:rPr>
                <w:rFonts w:ascii="Times New Roman" w:hAnsi="Times New Roman" w:cs="Times New Roman"/>
              </w:rPr>
            </w:pPr>
          </w:p>
        </w:tc>
      </w:tr>
      <w:tr w14:paraId="793F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0A1EFFCE">
            <w:pPr>
              <w:autoSpaceDE w:val="0"/>
              <w:autoSpaceDN w:val="0"/>
              <w:adjustRightInd w:val="0"/>
              <w:rPr>
                <w:sz w:val="20"/>
                <w:szCs w:val="20"/>
                <w:highlight w:val="yellow"/>
              </w:rPr>
            </w:pPr>
            <w:r>
              <w:rPr>
                <w:sz w:val="20"/>
                <w:szCs w:val="20"/>
              </w:rPr>
              <w:t>ОК 04. Эффективно взаимодействовать и работать в коллективе и команде;</w:t>
            </w:r>
          </w:p>
        </w:tc>
        <w:tc>
          <w:tcPr>
            <w:tcW w:w="2975" w:type="dxa"/>
          </w:tcPr>
          <w:p w14:paraId="5C0EC79A">
            <w:pPr>
              <w:pStyle w:val="81"/>
              <w:spacing w:before="120"/>
              <w:ind w:firstLine="0"/>
              <w:jc w:val="both"/>
              <w:rPr>
                <w:rFonts w:ascii="Times New Roman" w:hAnsi="Times New Roman" w:cs="Times New Roman"/>
              </w:rPr>
            </w:pPr>
            <w:r>
              <w:rPr>
                <w:rFonts w:ascii="Times New Roman" w:hAnsi="Times New Roman" w:cs="Times New Roman"/>
              </w:rPr>
              <w:t>8) ценности научного познания:</w:t>
            </w:r>
          </w:p>
          <w:p w14:paraId="7E1CC17B">
            <w:pPr>
              <w:pStyle w:val="81"/>
              <w:numPr>
                <w:ilvl w:val="0"/>
                <w:numId w:val="26"/>
              </w:numPr>
              <w:ind w:left="281" w:hanging="220"/>
              <w:jc w:val="both"/>
              <w:rPr>
                <w:rFonts w:ascii="Times New Roman" w:hAnsi="Times New Roman" w:cs="Times New Roman"/>
              </w:rPr>
            </w:pPr>
            <w:r>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w:t>
            </w:r>
          </w:p>
          <w:p w14:paraId="7F8BADE5">
            <w:pPr>
              <w:pStyle w:val="81"/>
              <w:numPr>
                <w:ilvl w:val="0"/>
                <w:numId w:val="26"/>
              </w:numPr>
              <w:ind w:left="281" w:hanging="220"/>
              <w:jc w:val="both"/>
              <w:rPr>
                <w:rFonts w:ascii="Times New Roman" w:hAnsi="Times New Roman" w:cs="Times New Roman"/>
              </w:rPr>
            </w:pPr>
            <w:r>
              <w:rPr>
                <w:rFonts w:ascii="Times New Roman" w:hAnsi="Times New Roman" w:cs="Times New Roman"/>
              </w:rPr>
              <w:t xml:space="preserve">понимание математической науки как сферы человеческой деятельности, этапов ее развития и значимости для развития цивилизации, </w:t>
            </w:r>
          </w:p>
          <w:p w14:paraId="25836BEB">
            <w:pPr>
              <w:pStyle w:val="81"/>
              <w:numPr>
                <w:ilvl w:val="0"/>
                <w:numId w:val="26"/>
              </w:numPr>
              <w:ind w:left="281" w:hanging="220"/>
              <w:jc w:val="both"/>
              <w:rPr>
                <w:rFonts w:ascii="Times New Roman" w:hAnsi="Times New Roman" w:cs="Times New Roman"/>
              </w:rPr>
            </w:pPr>
            <w:r>
              <w:rPr>
                <w:rFonts w:ascii="Times New Roman" w:hAnsi="Times New Roman" w:cs="Times New Roman"/>
              </w:rPr>
              <w:t>овладение языком математики и математической культурой как средством познания мира,</w:t>
            </w:r>
          </w:p>
          <w:p w14:paraId="175E7A9D">
            <w:pPr>
              <w:pStyle w:val="81"/>
              <w:numPr>
                <w:ilvl w:val="0"/>
                <w:numId w:val="26"/>
              </w:numPr>
              <w:ind w:left="281" w:hanging="220"/>
              <w:jc w:val="both"/>
              <w:rPr>
                <w:rFonts w:ascii="Times New Roman" w:hAnsi="Times New Roman" w:cs="Times New Roman"/>
              </w:rPr>
            </w:pPr>
            <w:r>
              <w:rPr>
                <w:rFonts w:ascii="Times New Roman" w:hAnsi="Times New Roman" w:cs="Times New Roman"/>
              </w:rPr>
              <w:t>готовность осуществлять проектную и исследовательскую деятельность индивидуально и в группе.</w:t>
            </w:r>
          </w:p>
          <w:p w14:paraId="62483695">
            <w:pPr>
              <w:pStyle w:val="81"/>
              <w:ind w:left="271" w:hanging="271"/>
              <w:jc w:val="both"/>
              <w:rPr>
                <w:rFonts w:ascii="Times New Roman" w:hAnsi="Times New Roman" w:cs="Times New Roman"/>
              </w:rPr>
            </w:pPr>
          </w:p>
        </w:tc>
        <w:tc>
          <w:tcPr>
            <w:tcW w:w="4252" w:type="dxa"/>
          </w:tcPr>
          <w:p w14:paraId="67BD2597">
            <w:pPr>
              <w:pStyle w:val="81"/>
              <w:spacing w:before="120"/>
              <w:ind w:left="122" w:hanging="122"/>
              <w:jc w:val="both"/>
              <w:rPr>
                <w:rFonts w:ascii="Times New Roman" w:hAnsi="Times New Roman" w:cs="Times New Roman"/>
              </w:rPr>
            </w:pPr>
            <w:r>
              <w:rPr>
                <w:rFonts w:ascii="Times New Roman" w:hAnsi="Times New Roman" w:cs="Times New Roman"/>
              </w:rPr>
              <w:t xml:space="preserve">    Овладение универсальными коммуникативными действиями:</w:t>
            </w:r>
          </w:p>
          <w:p w14:paraId="5E5802D9">
            <w:pPr>
              <w:pStyle w:val="81"/>
              <w:ind w:firstLine="266"/>
              <w:jc w:val="both"/>
              <w:rPr>
                <w:rFonts w:ascii="Times New Roman" w:hAnsi="Times New Roman" w:cs="Times New Roman"/>
              </w:rPr>
            </w:pPr>
            <w:r>
              <w:rPr>
                <w:rFonts w:ascii="Times New Roman" w:hAnsi="Times New Roman" w:cs="Times New Roman"/>
              </w:rPr>
              <w:t>1) общение:</w:t>
            </w:r>
          </w:p>
          <w:p w14:paraId="74EE0CCC">
            <w:pPr>
              <w:pStyle w:val="81"/>
              <w:numPr>
                <w:ilvl w:val="0"/>
                <w:numId w:val="27"/>
              </w:numPr>
              <w:ind w:left="405"/>
              <w:jc w:val="both"/>
              <w:rPr>
                <w:rFonts w:ascii="Times New Roman" w:hAnsi="Times New Roman" w:cs="Times New Roman"/>
              </w:rPr>
            </w:pPr>
            <w:r>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7FB12CC">
            <w:pPr>
              <w:pStyle w:val="81"/>
              <w:numPr>
                <w:ilvl w:val="0"/>
                <w:numId w:val="27"/>
              </w:numPr>
              <w:ind w:left="405"/>
              <w:jc w:val="both"/>
              <w:rPr>
                <w:rFonts w:ascii="Times New Roman" w:hAnsi="Times New Roman" w:cs="Times New Roman"/>
              </w:rPr>
            </w:pPr>
            <w:r>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55A0DC8">
            <w:pPr>
              <w:pStyle w:val="81"/>
              <w:numPr>
                <w:ilvl w:val="0"/>
                <w:numId w:val="27"/>
              </w:numPr>
              <w:ind w:left="405"/>
              <w:jc w:val="both"/>
              <w:rPr>
                <w:rFonts w:ascii="Times New Roman" w:hAnsi="Times New Roman" w:cs="Times New Roman"/>
              </w:rPr>
            </w:pPr>
            <w:r>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6ACF76D0">
            <w:pPr>
              <w:pStyle w:val="81"/>
              <w:ind w:firstLine="0"/>
              <w:jc w:val="both"/>
              <w:rPr>
                <w:rFonts w:ascii="Times New Roman" w:hAnsi="Times New Roman" w:cs="Times New Roman"/>
              </w:rPr>
            </w:pPr>
            <w:r>
              <w:rPr>
                <w:rFonts w:ascii="Times New Roman" w:hAnsi="Times New Roman" w:cs="Times New Roman"/>
              </w:rPr>
              <w:t>2) совместная деятельность:</w:t>
            </w:r>
          </w:p>
          <w:p w14:paraId="577F2CB0">
            <w:pPr>
              <w:pStyle w:val="72"/>
              <w:widowControl w:val="0"/>
              <w:numPr>
                <w:ilvl w:val="0"/>
                <w:numId w:val="28"/>
              </w:numPr>
              <w:autoSpaceDE w:val="0"/>
              <w:autoSpaceDN w:val="0"/>
              <w:ind w:left="357" w:hanging="357"/>
              <w:jc w:val="both"/>
              <w:rPr>
                <w:sz w:val="20"/>
                <w:szCs w:val="20"/>
              </w:rPr>
            </w:pPr>
            <w:r>
              <w:rPr>
                <w:sz w:val="20"/>
                <w:szCs w:val="20"/>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79CACEB">
            <w:pPr>
              <w:pStyle w:val="72"/>
              <w:widowControl w:val="0"/>
              <w:numPr>
                <w:ilvl w:val="0"/>
                <w:numId w:val="28"/>
              </w:numPr>
              <w:autoSpaceDE w:val="0"/>
              <w:autoSpaceDN w:val="0"/>
              <w:spacing w:before="220"/>
              <w:ind w:left="405"/>
              <w:jc w:val="both"/>
              <w:rPr>
                <w:sz w:val="20"/>
                <w:szCs w:val="20"/>
              </w:rPr>
            </w:pPr>
            <w:r>
              <w:rPr>
                <w:sz w:val="20"/>
                <w:szCs w:val="20"/>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0A274DB">
            <w:pPr>
              <w:pStyle w:val="81"/>
              <w:ind w:firstLine="0"/>
              <w:jc w:val="both"/>
              <w:rPr>
                <w:rFonts w:ascii="Times New Roman" w:hAnsi="Times New Roman" w:cs="Times New Roman"/>
              </w:rPr>
            </w:pPr>
            <w:r>
              <w:rPr>
                <w:rFonts w:ascii="Times New Roman" w:hAnsi="Times New Roman" w:cs="Times New Roman"/>
              </w:rPr>
              <w:t>Овладение универсальными регулятивными действиями:</w:t>
            </w:r>
          </w:p>
          <w:p w14:paraId="64BA8482">
            <w:pPr>
              <w:pStyle w:val="81"/>
              <w:ind w:firstLine="0"/>
              <w:jc w:val="both"/>
              <w:rPr>
                <w:rFonts w:ascii="Times New Roman" w:hAnsi="Times New Roman" w:cs="Times New Roman"/>
              </w:rPr>
            </w:pPr>
            <w:r>
              <w:rPr>
                <w:rFonts w:ascii="Times New Roman" w:hAnsi="Times New Roman" w:cs="Times New Roman"/>
              </w:rPr>
              <w:t>3) принятия себя и других:</w:t>
            </w:r>
          </w:p>
          <w:p w14:paraId="3D3B8ADE">
            <w:pPr>
              <w:pStyle w:val="72"/>
              <w:widowControl w:val="0"/>
              <w:numPr>
                <w:ilvl w:val="0"/>
                <w:numId w:val="29"/>
              </w:numPr>
              <w:autoSpaceDE w:val="0"/>
              <w:autoSpaceDN w:val="0"/>
              <w:ind w:left="357" w:hanging="357"/>
              <w:jc w:val="both"/>
              <w:rPr>
                <w:sz w:val="20"/>
                <w:szCs w:val="20"/>
              </w:rPr>
            </w:pPr>
            <w:r>
              <w:rPr>
                <w:sz w:val="20"/>
                <w:szCs w:val="20"/>
              </w:rPr>
              <w:t xml:space="preserve">понимать и использовать преимущества командной и индивидуальной работы при решении учебных задач, </w:t>
            </w:r>
          </w:p>
          <w:p w14:paraId="50802925">
            <w:pPr>
              <w:pStyle w:val="72"/>
              <w:widowControl w:val="0"/>
              <w:numPr>
                <w:ilvl w:val="0"/>
                <w:numId w:val="29"/>
              </w:numPr>
              <w:autoSpaceDE w:val="0"/>
              <w:autoSpaceDN w:val="0"/>
              <w:spacing w:before="220"/>
              <w:ind w:left="380"/>
              <w:jc w:val="both"/>
              <w:rPr>
                <w:sz w:val="20"/>
                <w:szCs w:val="20"/>
              </w:rPr>
            </w:pPr>
            <w:r>
              <w:rPr>
                <w:sz w:val="20"/>
                <w:szCs w:val="20"/>
              </w:rPr>
              <w:t xml:space="preserve">принимать цель совместной деятельности, планировать организацию совместной работы, распределять виды работ, договариваться, </w:t>
            </w:r>
          </w:p>
          <w:p w14:paraId="1C26506E">
            <w:pPr>
              <w:pStyle w:val="72"/>
              <w:widowControl w:val="0"/>
              <w:numPr>
                <w:ilvl w:val="0"/>
                <w:numId w:val="29"/>
              </w:numPr>
              <w:autoSpaceDE w:val="0"/>
              <w:autoSpaceDN w:val="0"/>
              <w:spacing w:before="220"/>
              <w:ind w:left="380"/>
              <w:jc w:val="both"/>
              <w:rPr>
                <w:sz w:val="20"/>
                <w:szCs w:val="20"/>
              </w:rPr>
            </w:pPr>
            <w:r>
              <w:rPr>
                <w:sz w:val="20"/>
                <w:szCs w:val="20"/>
              </w:rPr>
              <w:t>обсуждать процесс и результат работы, обобщать мнения нескольких людей;</w:t>
            </w:r>
          </w:p>
          <w:p w14:paraId="05150E25">
            <w:pPr>
              <w:pStyle w:val="72"/>
              <w:widowControl w:val="0"/>
              <w:numPr>
                <w:ilvl w:val="0"/>
                <w:numId w:val="29"/>
              </w:numPr>
              <w:autoSpaceDE w:val="0"/>
              <w:autoSpaceDN w:val="0"/>
              <w:spacing w:before="220"/>
              <w:ind w:left="380"/>
              <w:jc w:val="both"/>
              <w:rPr>
                <w:sz w:val="20"/>
                <w:szCs w:val="20"/>
              </w:rPr>
            </w:pPr>
            <w:r>
              <w:rPr>
                <w:sz w:val="20"/>
                <w:szCs w:val="20"/>
              </w:rPr>
              <w:t xml:space="preserve">участвовать в групповых формах работы (обсуждения, обмен мнений, "мозговые штурмы" и иные), </w:t>
            </w:r>
          </w:p>
          <w:p w14:paraId="0A221619">
            <w:pPr>
              <w:pStyle w:val="72"/>
              <w:widowControl w:val="0"/>
              <w:numPr>
                <w:ilvl w:val="0"/>
                <w:numId w:val="29"/>
              </w:numPr>
              <w:autoSpaceDE w:val="0"/>
              <w:autoSpaceDN w:val="0"/>
              <w:spacing w:before="220"/>
              <w:ind w:left="380"/>
              <w:jc w:val="both"/>
              <w:rPr>
                <w:sz w:val="20"/>
                <w:szCs w:val="20"/>
              </w:rPr>
            </w:pPr>
            <w:r>
              <w:rPr>
                <w:sz w:val="20"/>
                <w:szCs w:val="20"/>
              </w:rPr>
              <w:t>выполнять свою часть работы и координировать свои действия с другими членами команды,</w:t>
            </w:r>
          </w:p>
          <w:p w14:paraId="2FEAECB4">
            <w:pPr>
              <w:pStyle w:val="72"/>
              <w:widowControl w:val="0"/>
              <w:numPr>
                <w:ilvl w:val="0"/>
                <w:numId w:val="29"/>
              </w:numPr>
              <w:autoSpaceDE w:val="0"/>
              <w:autoSpaceDN w:val="0"/>
              <w:spacing w:before="220"/>
              <w:ind w:left="380"/>
              <w:jc w:val="both"/>
              <w:rPr>
                <w:sz w:val="20"/>
                <w:szCs w:val="20"/>
              </w:rPr>
            </w:pPr>
            <w:r>
              <w:rPr>
                <w:sz w:val="20"/>
                <w:szCs w:val="20"/>
              </w:rPr>
              <w:t>оценивать качество своего вклада в общий продукт по критериям, сформулированным участниками взаимодействия.</w:t>
            </w:r>
          </w:p>
          <w:p w14:paraId="2369EC52">
            <w:pPr>
              <w:pStyle w:val="81"/>
              <w:ind w:left="272" w:firstLine="0"/>
              <w:jc w:val="both"/>
              <w:rPr>
                <w:rFonts w:ascii="Times New Roman" w:hAnsi="Times New Roman" w:cs="Times New Roman"/>
              </w:rPr>
            </w:pPr>
          </w:p>
          <w:p w14:paraId="319BDBE2">
            <w:pPr>
              <w:pStyle w:val="81"/>
              <w:ind w:left="272" w:firstLine="0"/>
              <w:jc w:val="both"/>
              <w:rPr>
                <w:rFonts w:ascii="Times New Roman" w:hAnsi="Times New Roman" w:cs="Times New Roman"/>
              </w:rPr>
            </w:pPr>
          </w:p>
          <w:p w14:paraId="434F3BA0">
            <w:pPr>
              <w:pStyle w:val="81"/>
              <w:ind w:left="272" w:firstLine="0"/>
              <w:jc w:val="both"/>
              <w:rPr>
                <w:rFonts w:ascii="Times New Roman" w:hAnsi="Times New Roman" w:cs="Times New Roman"/>
              </w:rPr>
            </w:pPr>
          </w:p>
          <w:p w14:paraId="51AF50C0">
            <w:pPr>
              <w:pStyle w:val="81"/>
              <w:ind w:left="272" w:firstLine="0"/>
              <w:jc w:val="both"/>
              <w:rPr>
                <w:rFonts w:ascii="Times New Roman" w:hAnsi="Times New Roman" w:cs="Times New Roman"/>
              </w:rPr>
            </w:pPr>
          </w:p>
          <w:p w14:paraId="0762ED8A">
            <w:pPr>
              <w:pStyle w:val="81"/>
              <w:ind w:left="272" w:firstLine="0"/>
              <w:jc w:val="both"/>
              <w:rPr>
                <w:rFonts w:ascii="Times New Roman" w:hAnsi="Times New Roman" w:cs="Times New Roman"/>
              </w:rPr>
            </w:pPr>
          </w:p>
        </w:tc>
      </w:tr>
      <w:tr w14:paraId="7D68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143E199D">
            <w:pPr>
              <w:autoSpaceDE w:val="0"/>
              <w:autoSpaceDN w:val="0"/>
              <w:adjustRightInd w:val="0"/>
              <w:rPr>
                <w:sz w:val="20"/>
                <w:szCs w:val="20"/>
                <w:highlight w:val="yellow"/>
              </w:rPr>
            </w:pPr>
            <w:r>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5" w:type="dxa"/>
          </w:tcPr>
          <w:p w14:paraId="2D69525C">
            <w:pPr>
              <w:pStyle w:val="81"/>
              <w:ind w:left="272" w:firstLine="0"/>
              <w:jc w:val="both"/>
              <w:rPr>
                <w:rFonts w:ascii="Times New Roman" w:hAnsi="Times New Roman" w:cs="Times New Roman"/>
              </w:rPr>
            </w:pPr>
          </w:p>
        </w:tc>
        <w:tc>
          <w:tcPr>
            <w:tcW w:w="4252" w:type="dxa"/>
          </w:tcPr>
          <w:p w14:paraId="3C896159">
            <w:pPr>
              <w:autoSpaceDE w:val="0"/>
              <w:autoSpaceDN w:val="0"/>
              <w:adjustRightInd w:val="0"/>
              <w:jc w:val="both"/>
              <w:rPr>
                <w:sz w:val="20"/>
                <w:szCs w:val="20"/>
              </w:rPr>
            </w:pPr>
          </w:p>
        </w:tc>
      </w:tr>
      <w:tr w14:paraId="0066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29A708DE">
            <w:pPr>
              <w:autoSpaceDE w:val="0"/>
              <w:autoSpaceDN w:val="0"/>
              <w:adjustRightInd w:val="0"/>
              <w:rPr>
                <w:sz w:val="20"/>
                <w:szCs w:val="20"/>
                <w:highlight w:val="yellow"/>
              </w:rPr>
            </w:pPr>
            <w:r>
              <w:rPr>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5" w:type="dxa"/>
          </w:tcPr>
          <w:p w14:paraId="205182FC">
            <w:pPr>
              <w:pStyle w:val="81"/>
              <w:spacing w:before="120"/>
              <w:ind w:firstLine="0"/>
              <w:jc w:val="both"/>
              <w:rPr>
                <w:rFonts w:ascii="Times New Roman" w:hAnsi="Times New Roman" w:cs="Times New Roman"/>
              </w:rPr>
            </w:pPr>
            <w:r>
              <w:rPr>
                <w:rFonts w:ascii="Times New Roman" w:hAnsi="Times New Roman" w:cs="Times New Roman"/>
              </w:rPr>
              <w:t>1) гражданского воспитания:</w:t>
            </w:r>
          </w:p>
          <w:p w14:paraId="0E4236A7">
            <w:pPr>
              <w:pStyle w:val="72"/>
              <w:widowControl w:val="0"/>
              <w:numPr>
                <w:ilvl w:val="0"/>
                <w:numId w:val="30"/>
              </w:numPr>
              <w:autoSpaceDE w:val="0"/>
              <w:autoSpaceDN w:val="0"/>
              <w:ind w:left="232" w:hanging="232"/>
              <w:jc w:val="both"/>
              <w:rPr>
                <w:sz w:val="20"/>
                <w:szCs w:val="20"/>
              </w:rPr>
            </w:pPr>
            <w:r>
              <w:rPr>
                <w:sz w:val="20"/>
                <w:szCs w:val="20"/>
              </w:rPr>
              <w:t xml:space="preserve">сформированность гражданской позиции обучающегося как активного и ответственного члена российского общества, </w:t>
            </w:r>
          </w:p>
          <w:p w14:paraId="2BEFCAFA">
            <w:pPr>
              <w:pStyle w:val="72"/>
              <w:widowControl w:val="0"/>
              <w:numPr>
                <w:ilvl w:val="0"/>
                <w:numId w:val="30"/>
              </w:numPr>
              <w:autoSpaceDE w:val="0"/>
              <w:autoSpaceDN w:val="0"/>
              <w:spacing w:before="220"/>
              <w:ind w:left="235" w:hanging="235"/>
              <w:jc w:val="both"/>
              <w:rPr>
                <w:sz w:val="20"/>
                <w:szCs w:val="20"/>
              </w:rPr>
            </w:pPr>
            <w:r>
              <w:rPr>
                <w:sz w:val="20"/>
                <w:szCs w:val="20"/>
              </w:rPr>
              <w:t xml:space="preserve">представление о математических основах функционирования различных структур, явлений, </w:t>
            </w:r>
          </w:p>
          <w:p w14:paraId="68DDC808">
            <w:pPr>
              <w:pStyle w:val="72"/>
              <w:widowControl w:val="0"/>
              <w:numPr>
                <w:ilvl w:val="0"/>
                <w:numId w:val="30"/>
              </w:numPr>
              <w:autoSpaceDE w:val="0"/>
              <w:autoSpaceDN w:val="0"/>
              <w:spacing w:before="220"/>
              <w:ind w:left="235" w:hanging="235"/>
              <w:jc w:val="both"/>
              <w:rPr>
                <w:sz w:val="20"/>
                <w:szCs w:val="20"/>
              </w:rPr>
            </w:pPr>
            <w:r>
              <w:rPr>
                <w:sz w:val="20"/>
                <w:szCs w:val="20"/>
              </w:rPr>
              <w:t xml:space="preserve">процедур гражданского общества (выборы, опросы и другое), </w:t>
            </w:r>
          </w:p>
          <w:p w14:paraId="7B3C6E3E">
            <w:pPr>
              <w:pStyle w:val="72"/>
              <w:widowControl w:val="0"/>
              <w:numPr>
                <w:ilvl w:val="0"/>
                <w:numId w:val="30"/>
              </w:numPr>
              <w:autoSpaceDE w:val="0"/>
              <w:autoSpaceDN w:val="0"/>
              <w:spacing w:before="220"/>
              <w:ind w:left="235" w:hanging="235"/>
              <w:jc w:val="both"/>
              <w:rPr>
                <w:sz w:val="20"/>
                <w:szCs w:val="20"/>
              </w:rPr>
            </w:pPr>
            <w:r>
              <w:rPr>
                <w:sz w:val="20"/>
                <w:szCs w:val="20"/>
              </w:rPr>
              <w:t>умение взаимодействовать с социальными институтами в соответствии с их функциями и назначением;</w:t>
            </w:r>
          </w:p>
          <w:p w14:paraId="585E4778">
            <w:pPr>
              <w:pStyle w:val="81"/>
              <w:ind w:firstLine="0"/>
              <w:jc w:val="both"/>
              <w:rPr>
                <w:rFonts w:ascii="Times New Roman" w:hAnsi="Times New Roman" w:cs="Times New Roman"/>
              </w:rPr>
            </w:pPr>
            <w:r>
              <w:rPr>
                <w:rFonts w:ascii="Times New Roman" w:hAnsi="Times New Roman" w:cs="Times New Roman"/>
              </w:rPr>
              <w:t>2) патриотического воспитания:</w:t>
            </w:r>
          </w:p>
          <w:p w14:paraId="09D00BAC">
            <w:pPr>
              <w:pStyle w:val="72"/>
              <w:widowControl w:val="0"/>
              <w:numPr>
                <w:ilvl w:val="0"/>
                <w:numId w:val="31"/>
              </w:numPr>
              <w:autoSpaceDE w:val="0"/>
              <w:autoSpaceDN w:val="0"/>
              <w:ind w:left="232" w:hanging="232"/>
              <w:jc w:val="both"/>
              <w:rPr>
                <w:sz w:val="20"/>
                <w:szCs w:val="20"/>
              </w:rPr>
            </w:pPr>
            <w:r>
              <w:rPr>
                <w:sz w:val="20"/>
                <w:szCs w:val="20"/>
              </w:rPr>
              <w:t xml:space="preserve">сформированность российской гражданской идентичности, </w:t>
            </w:r>
          </w:p>
          <w:p w14:paraId="52DF66D0">
            <w:pPr>
              <w:pStyle w:val="72"/>
              <w:widowControl w:val="0"/>
              <w:numPr>
                <w:ilvl w:val="0"/>
                <w:numId w:val="31"/>
              </w:numPr>
              <w:autoSpaceDE w:val="0"/>
              <w:autoSpaceDN w:val="0"/>
              <w:ind w:left="232" w:hanging="232"/>
              <w:jc w:val="both"/>
              <w:rPr>
                <w:sz w:val="20"/>
                <w:szCs w:val="20"/>
              </w:rPr>
            </w:pPr>
            <w:r>
              <w:rPr>
                <w:sz w:val="20"/>
                <w:szCs w:val="20"/>
              </w:rPr>
              <w:t xml:space="preserve">уважения к прошлому и настоящему российской математики, </w:t>
            </w:r>
          </w:p>
          <w:p w14:paraId="2DE72816">
            <w:pPr>
              <w:pStyle w:val="72"/>
              <w:widowControl w:val="0"/>
              <w:numPr>
                <w:ilvl w:val="0"/>
                <w:numId w:val="31"/>
              </w:numPr>
              <w:autoSpaceDE w:val="0"/>
              <w:autoSpaceDN w:val="0"/>
              <w:ind w:left="232" w:hanging="232"/>
              <w:jc w:val="both"/>
              <w:rPr>
                <w:sz w:val="20"/>
                <w:szCs w:val="20"/>
              </w:rPr>
            </w:pPr>
            <w:r>
              <w:rPr>
                <w:sz w:val="20"/>
                <w:szCs w:val="20"/>
              </w:rPr>
              <w:t xml:space="preserve">ценностное отношение к достижениям российских математиков и российской математической школы, </w:t>
            </w:r>
          </w:p>
          <w:p w14:paraId="6D6A0409">
            <w:pPr>
              <w:pStyle w:val="72"/>
              <w:widowControl w:val="0"/>
              <w:numPr>
                <w:ilvl w:val="0"/>
                <w:numId w:val="31"/>
              </w:numPr>
              <w:autoSpaceDE w:val="0"/>
              <w:autoSpaceDN w:val="0"/>
              <w:ind w:left="232" w:hanging="232"/>
              <w:jc w:val="both"/>
              <w:rPr>
                <w:sz w:val="20"/>
                <w:szCs w:val="20"/>
              </w:rPr>
            </w:pPr>
            <w:r>
              <w:rPr>
                <w:sz w:val="20"/>
                <w:szCs w:val="20"/>
              </w:rPr>
              <w:t>использование этих достижений в других науках, технологиях, сферах экономики;</w:t>
            </w:r>
          </w:p>
          <w:p w14:paraId="1729B606">
            <w:pPr>
              <w:pStyle w:val="81"/>
              <w:ind w:firstLine="0"/>
              <w:rPr>
                <w:rFonts w:ascii="Times New Roman" w:hAnsi="Times New Roman" w:cs="Times New Roman"/>
              </w:rPr>
            </w:pPr>
            <w:r>
              <w:rPr>
                <w:rFonts w:ascii="Times New Roman" w:hAnsi="Times New Roman" w:cs="Times New Roman"/>
              </w:rPr>
              <w:t>3) духовно-нравственного воспитания:</w:t>
            </w:r>
          </w:p>
          <w:p w14:paraId="7746DAAD">
            <w:pPr>
              <w:pStyle w:val="72"/>
              <w:widowControl w:val="0"/>
              <w:numPr>
                <w:ilvl w:val="0"/>
                <w:numId w:val="32"/>
              </w:numPr>
              <w:autoSpaceDE w:val="0"/>
              <w:autoSpaceDN w:val="0"/>
              <w:ind w:left="235" w:hanging="235"/>
              <w:jc w:val="both"/>
              <w:rPr>
                <w:sz w:val="20"/>
                <w:szCs w:val="20"/>
              </w:rPr>
            </w:pPr>
            <w:r>
              <w:rPr>
                <w:sz w:val="20"/>
                <w:szCs w:val="20"/>
              </w:rPr>
              <w:t xml:space="preserve">осознание духовных ценностей российского народа, </w:t>
            </w:r>
          </w:p>
          <w:p w14:paraId="39CC1913">
            <w:pPr>
              <w:pStyle w:val="72"/>
              <w:widowControl w:val="0"/>
              <w:numPr>
                <w:ilvl w:val="0"/>
                <w:numId w:val="32"/>
              </w:numPr>
              <w:autoSpaceDE w:val="0"/>
              <w:autoSpaceDN w:val="0"/>
              <w:ind w:left="235" w:hanging="235"/>
              <w:jc w:val="both"/>
              <w:rPr>
                <w:sz w:val="20"/>
                <w:szCs w:val="20"/>
              </w:rPr>
            </w:pPr>
            <w:r>
              <w:rPr>
                <w:sz w:val="20"/>
                <w:szCs w:val="20"/>
              </w:rPr>
              <w:t xml:space="preserve">сформированность нравственного сознания, этического поведения, связанного с практическим применением достижений науки и деятельностью ученого, </w:t>
            </w:r>
          </w:p>
          <w:p w14:paraId="4D7E8B47">
            <w:pPr>
              <w:pStyle w:val="72"/>
              <w:widowControl w:val="0"/>
              <w:numPr>
                <w:ilvl w:val="0"/>
                <w:numId w:val="32"/>
              </w:numPr>
              <w:autoSpaceDE w:val="0"/>
              <w:autoSpaceDN w:val="0"/>
              <w:ind w:left="235" w:hanging="235"/>
              <w:rPr>
                <w:sz w:val="20"/>
                <w:szCs w:val="20"/>
              </w:rPr>
            </w:pPr>
            <w:r>
              <w:rPr>
                <w:sz w:val="20"/>
                <w:szCs w:val="20"/>
              </w:rPr>
              <w:t>осознание личного вклада в построение устойчивого будущего;</w:t>
            </w:r>
          </w:p>
          <w:p w14:paraId="080BE5D3">
            <w:pPr>
              <w:autoSpaceDE w:val="0"/>
              <w:autoSpaceDN w:val="0"/>
              <w:adjustRightInd w:val="0"/>
              <w:jc w:val="both"/>
              <w:rPr>
                <w:sz w:val="20"/>
                <w:szCs w:val="20"/>
              </w:rPr>
            </w:pPr>
          </w:p>
        </w:tc>
        <w:tc>
          <w:tcPr>
            <w:tcW w:w="4252" w:type="dxa"/>
          </w:tcPr>
          <w:p w14:paraId="4B7C7378">
            <w:pPr>
              <w:autoSpaceDE w:val="0"/>
              <w:autoSpaceDN w:val="0"/>
              <w:adjustRightInd w:val="0"/>
              <w:jc w:val="both"/>
              <w:rPr>
                <w:sz w:val="20"/>
                <w:szCs w:val="20"/>
              </w:rPr>
            </w:pPr>
          </w:p>
        </w:tc>
      </w:tr>
      <w:tr w14:paraId="1809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7A896BA2">
            <w:pPr>
              <w:autoSpaceDE w:val="0"/>
              <w:autoSpaceDN w:val="0"/>
              <w:adjustRightInd w:val="0"/>
              <w:rPr>
                <w:sz w:val="20"/>
                <w:szCs w:val="20"/>
                <w:highlight w:val="yellow"/>
              </w:rPr>
            </w:pPr>
            <w:r>
              <w:rPr>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5" w:type="dxa"/>
          </w:tcPr>
          <w:p w14:paraId="65041F7B">
            <w:pPr>
              <w:pStyle w:val="81"/>
              <w:spacing w:before="120"/>
              <w:ind w:firstLine="0"/>
              <w:rPr>
                <w:rFonts w:ascii="Times New Roman" w:hAnsi="Times New Roman" w:cs="Times New Roman"/>
              </w:rPr>
            </w:pPr>
            <w:r>
              <w:rPr>
                <w:rFonts w:ascii="Times New Roman" w:hAnsi="Times New Roman" w:cs="Times New Roman"/>
              </w:rPr>
              <w:t>7) экологического воспитания:</w:t>
            </w:r>
          </w:p>
          <w:p w14:paraId="73F919EB">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p>
          <w:p w14:paraId="1585322A">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осознание глобального характера экологических проблем, </w:t>
            </w:r>
          </w:p>
          <w:p w14:paraId="404E55C1">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 xml:space="preserve">ориентация на применение математических знаний для решения задач в области окружающей среды, </w:t>
            </w:r>
          </w:p>
          <w:p w14:paraId="170C687C">
            <w:pPr>
              <w:pStyle w:val="81"/>
              <w:numPr>
                <w:ilvl w:val="0"/>
                <w:numId w:val="26"/>
              </w:numPr>
              <w:ind w:left="217" w:right="797" w:hanging="230"/>
              <w:jc w:val="both"/>
              <w:rPr>
                <w:rFonts w:ascii="Times New Roman" w:hAnsi="Times New Roman" w:cs="Times New Roman"/>
              </w:rPr>
            </w:pPr>
            <w:r>
              <w:rPr>
                <w:rFonts w:ascii="Times New Roman" w:hAnsi="Times New Roman" w:cs="Times New Roman"/>
              </w:rPr>
              <w:t>планирование поступков и оценки их возможных последствий для окружающей среды;</w:t>
            </w:r>
          </w:p>
          <w:p w14:paraId="04F318DF">
            <w:pPr>
              <w:pStyle w:val="81"/>
              <w:ind w:left="271" w:firstLine="0"/>
              <w:jc w:val="both"/>
              <w:rPr>
                <w:rFonts w:ascii="Times New Roman" w:hAnsi="Times New Roman" w:cs="Times New Roman"/>
              </w:rPr>
            </w:pPr>
          </w:p>
        </w:tc>
        <w:tc>
          <w:tcPr>
            <w:tcW w:w="4252" w:type="dxa"/>
          </w:tcPr>
          <w:p w14:paraId="7D0DDDFA">
            <w:pPr>
              <w:autoSpaceDE w:val="0"/>
              <w:autoSpaceDN w:val="0"/>
              <w:adjustRightInd w:val="0"/>
              <w:jc w:val="both"/>
              <w:rPr>
                <w:sz w:val="20"/>
                <w:szCs w:val="20"/>
              </w:rPr>
            </w:pPr>
          </w:p>
        </w:tc>
      </w:tr>
      <w:tr w14:paraId="213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Pr>
          <w:p w14:paraId="48D09B3C">
            <w:pPr>
              <w:autoSpaceDE w:val="0"/>
              <w:autoSpaceDN w:val="0"/>
              <w:adjustRightInd w:val="0"/>
              <w:rPr>
                <w:sz w:val="20"/>
                <w:szCs w:val="20"/>
                <w:highlight w:val="yellow"/>
              </w:rPr>
            </w:pPr>
            <w:r>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5" w:type="dxa"/>
          </w:tcPr>
          <w:p w14:paraId="63FACD0F">
            <w:pPr>
              <w:pStyle w:val="81"/>
              <w:spacing w:before="120"/>
              <w:ind w:firstLine="0"/>
              <w:rPr>
                <w:rFonts w:ascii="Times New Roman" w:hAnsi="Times New Roman" w:cs="Times New Roman"/>
              </w:rPr>
            </w:pPr>
            <w:r>
              <w:rPr>
                <w:rFonts w:ascii="Times New Roman" w:hAnsi="Times New Roman" w:cs="Times New Roman"/>
              </w:rPr>
              <w:t>4) эстетического воспитания:</w:t>
            </w:r>
          </w:p>
          <w:p w14:paraId="63CDA8C3">
            <w:pPr>
              <w:pStyle w:val="72"/>
              <w:widowControl w:val="0"/>
              <w:numPr>
                <w:ilvl w:val="0"/>
                <w:numId w:val="33"/>
              </w:numPr>
              <w:autoSpaceDE w:val="0"/>
              <w:autoSpaceDN w:val="0"/>
              <w:ind w:left="215" w:hanging="215"/>
              <w:jc w:val="both"/>
              <w:rPr>
                <w:sz w:val="20"/>
                <w:szCs w:val="20"/>
              </w:rPr>
            </w:pPr>
            <w:r>
              <w:rPr>
                <w:sz w:val="20"/>
                <w:szCs w:val="20"/>
              </w:rPr>
              <w:t xml:space="preserve">эстетическое отношение к миру, включая эстетику математических закономерностей, объектов, задач, решений, рассуждений, </w:t>
            </w:r>
          </w:p>
          <w:p w14:paraId="4D48479E">
            <w:pPr>
              <w:pStyle w:val="72"/>
              <w:widowControl w:val="0"/>
              <w:numPr>
                <w:ilvl w:val="0"/>
                <w:numId w:val="33"/>
              </w:numPr>
              <w:autoSpaceDE w:val="0"/>
              <w:autoSpaceDN w:val="0"/>
              <w:spacing w:before="220"/>
              <w:ind w:left="217" w:hanging="217"/>
              <w:jc w:val="both"/>
              <w:rPr>
                <w:sz w:val="20"/>
                <w:szCs w:val="20"/>
              </w:rPr>
            </w:pPr>
            <w:r>
              <w:rPr>
                <w:sz w:val="20"/>
                <w:szCs w:val="20"/>
              </w:rPr>
              <w:t>восприимчивость к математическим аспектам различных видов искусства;</w:t>
            </w:r>
          </w:p>
          <w:p w14:paraId="4C226E0C">
            <w:pPr>
              <w:pStyle w:val="81"/>
              <w:ind w:firstLine="0"/>
              <w:jc w:val="both"/>
              <w:rPr>
                <w:rFonts w:ascii="Times New Roman" w:hAnsi="Times New Roman" w:cs="Times New Roman"/>
              </w:rPr>
            </w:pPr>
            <w:r>
              <w:rPr>
                <w:rFonts w:ascii="Times New Roman" w:hAnsi="Times New Roman" w:cs="Times New Roman"/>
              </w:rPr>
              <w:t>5) физического воспитания:</w:t>
            </w:r>
          </w:p>
          <w:p w14:paraId="1F38DA79">
            <w:pPr>
              <w:pStyle w:val="81"/>
              <w:numPr>
                <w:ilvl w:val="0"/>
                <w:numId w:val="34"/>
              </w:numPr>
              <w:ind w:left="217" w:hanging="217"/>
              <w:jc w:val="both"/>
              <w:rPr>
                <w:rFonts w:ascii="Times New Roman" w:hAnsi="Times New Roman" w:cs="Times New Roman"/>
              </w:rPr>
            </w:pPr>
            <w:r>
              <w:rPr>
                <w:rFonts w:ascii="Times New Roman" w:hAnsi="Times New Roman" w:cs="Times New Roman"/>
              </w:rPr>
              <w:t xml:space="preserve">сформированность умения применять математические знания в интересах здорового и безопасного образа жизни, </w:t>
            </w:r>
          </w:p>
          <w:p w14:paraId="4F3C2D30">
            <w:pPr>
              <w:pStyle w:val="81"/>
              <w:numPr>
                <w:ilvl w:val="0"/>
                <w:numId w:val="34"/>
              </w:numPr>
              <w:ind w:left="217" w:hanging="217"/>
              <w:jc w:val="both"/>
              <w:rPr>
                <w:rFonts w:ascii="Times New Roman" w:hAnsi="Times New Roman" w:cs="Times New Roman"/>
              </w:rPr>
            </w:pPr>
            <w:r>
              <w:rPr>
                <w:rFonts w:ascii="Times New Roman" w:hAnsi="Times New Roman" w:cs="Times New Roman"/>
              </w:rPr>
              <w:t xml:space="preserve">ответственное отношение к своему здоровью (здоровое питание, сбалансированный режим занятий и отдыха, регулярная физическая активность), </w:t>
            </w:r>
          </w:p>
          <w:p w14:paraId="6AE18073">
            <w:pPr>
              <w:pStyle w:val="81"/>
              <w:numPr>
                <w:ilvl w:val="0"/>
                <w:numId w:val="34"/>
              </w:numPr>
              <w:ind w:left="217" w:hanging="217"/>
              <w:jc w:val="both"/>
              <w:rPr>
                <w:rFonts w:ascii="Times New Roman" w:hAnsi="Times New Roman" w:cs="Times New Roman"/>
              </w:rPr>
            </w:pPr>
            <w:r>
              <w:rPr>
                <w:rFonts w:ascii="Times New Roman" w:hAnsi="Times New Roman" w:cs="Times New Roman"/>
              </w:rPr>
              <w:t>физическое совершенствование при занятиях спортивно-оздоровительной деятельностью;</w:t>
            </w:r>
          </w:p>
          <w:p w14:paraId="05E02810">
            <w:pPr>
              <w:pStyle w:val="81"/>
              <w:ind w:left="272" w:firstLine="0"/>
              <w:jc w:val="both"/>
              <w:rPr>
                <w:rFonts w:ascii="Times New Roman" w:hAnsi="Times New Roman" w:cs="Times New Roman"/>
              </w:rPr>
            </w:pPr>
          </w:p>
        </w:tc>
        <w:tc>
          <w:tcPr>
            <w:tcW w:w="4252" w:type="dxa"/>
          </w:tcPr>
          <w:p w14:paraId="036DAA6F">
            <w:pPr>
              <w:autoSpaceDE w:val="0"/>
              <w:autoSpaceDN w:val="0"/>
              <w:adjustRightInd w:val="0"/>
              <w:ind w:left="456"/>
              <w:jc w:val="both"/>
              <w:rPr>
                <w:rFonts w:eastAsiaTheme="minorEastAsia"/>
                <w:sz w:val="20"/>
                <w:szCs w:val="20"/>
              </w:rPr>
            </w:pPr>
          </w:p>
        </w:tc>
      </w:tr>
    </w:tbl>
    <w:p w14:paraId="033D286B">
      <w:pPr>
        <w:autoSpaceDE w:val="0"/>
        <w:autoSpaceDN w:val="0"/>
        <w:adjustRightInd w:val="0"/>
        <w:ind w:firstLine="709"/>
        <w:jc w:val="both"/>
        <w:rPr>
          <w:b/>
          <w:bCs/>
        </w:rPr>
      </w:pPr>
    </w:p>
    <w:p w14:paraId="4C323E18">
      <w:pPr>
        <w:autoSpaceDE w:val="0"/>
        <w:autoSpaceDN w:val="0"/>
        <w:adjustRightInd w:val="0"/>
        <w:ind w:firstLine="709"/>
        <w:jc w:val="both"/>
        <w:rPr>
          <w:b/>
          <w:bCs/>
        </w:rPr>
      </w:pPr>
      <w:r>
        <w:rPr>
          <w:b/>
          <w:bCs/>
        </w:rPr>
        <w:t xml:space="preserve">Предметные результаты освоения учебного предмета </w:t>
      </w:r>
      <w:r>
        <w:rPr>
          <w:b/>
        </w:rPr>
        <w:t>ОУПп.03 Математика:</w:t>
      </w:r>
    </w:p>
    <w:p w14:paraId="6E9E2296">
      <w:pPr>
        <w:pStyle w:val="81"/>
        <w:ind w:firstLine="709"/>
        <w:jc w:val="both"/>
        <w:rPr>
          <w:rFonts w:ascii="Times New Roman" w:hAnsi="Times New Roman" w:cs="Times New Roman"/>
          <w:sz w:val="24"/>
        </w:rPr>
      </w:pPr>
      <w:r>
        <w:rPr>
          <w:rFonts w:ascii="Times New Roman" w:hAnsi="Times New Roman" w:cs="Times New Roman"/>
          <w:sz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3A1C52F">
      <w:pPr>
        <w:pStyle w:val="81"/>
        <w:ind w:firstLine="709"/>
        <w:jc w:val="both"/>
        <w:rPr>
          <w:rFonts w:ascii="Times New Roman" w:hAnsi="Times New Roman" w:cs="Times New Roman"/>
          <w:sz w:val="24"/>
        </w:rPr>
      </w:pPr>
      <w:r>
        <w:rPr>
          <w:rFonts w:ascii="Times New Roman" w:hAnsi="Times New Roman" w:cs="Times New Roman"/>
          <w:sz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0167D1C">
      <w:pPr>
        <w:pStyle w:val="81"/>
        <w:ind w:firstLine="709"/>
        <w:jc w:val="both"/>
        <w:rPr>
          <w:rFonts w:ascii="Times New Roman" w:hAnsi="Times New Roman" w:cs="Times New Roman"/>
          <w:sz w:val="24"/>
        </w:rPr>
      </w:pPr>
      <w:r>
        <w:rPr>
          <w:rFonts w:ascii="Times New Roman" w:hAnsi="Times New Roman" w:cs="Times New Roman"/>
          <w:sz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9CA5743">
      <w:pPr>
        <w:pStyle w:val="81"/>
        <w:ind w:firstLine="709"/>
        <w:jc w:val="both"/>
        <w:rPr>
          <w:rFonts w:ascii="Times New Roman" w:hAnsi="Times New Roman" w:cs="Times New Roman"/>
          <w:sz w:val="24"/>
        </w:rPr>
      </w:pPr>
      <w:r>
        <w:rPr>
          <w:rFonts w:ascii="Times New Roman" w:hAnsi="Times New Roman" w:cs="Times New Roman"/>
          <w:sz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58C9886">
      <w:pPr>
        <w:pStyle w:val="81"/>
        <w:ind w:firstLine="709"/>
        <w:jc w:val="both"/>
        <w:rPr>
          <w:rFonts w:ascii="Times New Roman" w:hAnsi="Times New Roman" w:cs="Times New Roman"/>
          <w:sz w:val="24"/>
        </w:rPr>
      </w:pPr>
      <w:r>
        <w:rPr>
          <w:rFonts w:ascii="Times New Roman" w:hAnsi="Times New Roman" w:cs="Times New Roman"/>
          <w:sz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7386CA3">
      <w:pPr>
        <w:pStyle w:val="81"/>
        <w:ind w:firstLine="709"/>
        <w:jc w:val="both"/>
        <w:rPr>
          <w:rFonts w:ascii="Times New Roman" w:hAnsi="Times New Roman" w:cs="Times New Roman"/>
          <w:sz w:val="24"/>
        </w:rPr>
      </w:pPr>
      <w:r>
        <w:rPr>
          <w:rFonts w:ascii="Times New Roman" w:hAnsi="Times New Roman" w:cs="Times New Roman"/>
          <w:sz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AF69A7C">
      <w:pPr>
        <w:pStyle w:val="81"/>
        <w:ind w:firstLine="709"/>
        <w:jc w:val="both"/>
        <w:rPr>
          <w:rFonts w:ascii="Times New Roman" w:hAnsi="Times New Roman" w:cs="Times New Roman"/>
          <w:sz w:val="24"/>
        </w:rPr>
      </w:pPr>
      <w:r>
        <w:rPr>
          <w:rFonts w:ascii="Times New Roman" w:hAnsi="Times New Roman" w:cs="Times New Roman"/>
          <w:sz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6240DA9">
      <w:pPr>
        <w:pStyle w:val="81"/>
        <w:ind w:firstLine="709"/>
        <w:jc w:val="both"/>
        <w:rPr>
          <w:rFonts w:ascii="Times New Roman" w:hAnsi="Times New Roman" w:cs="Times New Roman"/>
          <w:sz w:val="24"/>
        </w:rPr>
      </w:pPr>
      <w:r>
        <w:rPr>
          <w:rFonts w:ascii="Times New Roman" w:hAnsi="Times New Roman" w:cs="Times New Roman"/>
          <w:sz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02CBAEE">
      <w:pPr>
        <w:pStyle w:val="81"/>
        <w:ind w:firstLine="709"/>
        <w:jc w:val="both"/>
        <w:rPr>
          <w:rFonts w:ascii="Times New Roman" w:hAnsi="Times New Roman" w:cs="Times New Roman"/>
          <w:sz w:val="24"/>
        </w:rPr>
      </w:pPr>
      <w:r>
        <w:rPr>
          <w:rFonts w:ascii="Times New Roman" w:hAnsi="Times New Roman" w:cs="Times New Roman"/>
          <w:sz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B269B46">
      <w:pPr>
        <w:pStyle w:val="81"/>
        <w:ind w:firstLine="709"/>
        <w:jc w:val="both"/>
        <w:rPr>
          <w:rFonts w:ascii="Times New Roman" w:hAnsi="Times New Roman" w:cs="Times New Roman"/>
          <w:sz w:val="24"/>
        </w:rPr>
      </w:pPr>
      <w:r>
        <w:rPr>
          <w:rFonts w:ascii="Times New Roman" w:hAnsi="Times New Roman" w:cs="Times New Roman"/>
          <w:sz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6D8892F">
      <w:pPr>
        <w:pStyle w:val="81"/>
        <w:ind w:firstLine="709"/>
        <w:jc w:val="both"/>
        <w:rPr>
          <w:rFonts w:ascii="Times New Roman" w:hAnsi="Times New Roman" w:cs="Times New Roman"/>
          <w:sz w:val="24"/>
        </w:rPr>
      </w:pPr>
      <w:r>
        <w:rPr>
          <w:rFonts w:ascii="Times New Roman" w:hAnsi="Times New Roman" w:cs="Times New Roman"/>
          <w:sz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C1393F6">
      <w:pPr>
        <w:pStyle w:val="81"/>
        <w:ind w:firstLine="709"/>
        <w:jc w:val="both"/>
        <w:rPr>
          <w:rFonts w:ascii="Times New Roman" w:hAnsi="Times New Roman" w:cs="Times New Roman"/>
          <w:sz w:val="24"/>
        </w:rPr>
      </w:pPr>
      <w:r>
        <w:rPr>
          <w:rFonts w:ascii="Times New Roman" w:hAnsi="Times New Roman" w:cs="Times New Roman"/>
          <w:sz w:val="24"/>
        </w:rPr>
        <w:t>12) умение вычислять геометрические величины (длина, угол, площадь, объем, площадь поверхности), используя изученные формулы и методы;</w:t>
      </w:r>
    </w:p>
    <w:p w14:paraId="66200D92">
      <w:pPr>
        <w:pStyle w:val="81"/>
        <w:ind w:firstLine="709"/>
        <w:jc w:val="both"/>
        <w:rPr>
          <w:rFonts w:ascii="Times New Roman" w:hAnsi="Times New Roman" w:cs="Times New Roman"/>
          <w:sz w:val="24"/>
        </w:rPr>
      </w:pPr>
      <w:r>
        <w:rPr>
          <w:rFonts w:ascii="Times New Roman" w:hAnsi="Times New Roman" w:cs="Times New Roman"/>
          <w:sz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6B585A2">
      <w:pPr>
        <w:pStyle w:val="81"/>
        <w:ind w:firstLine="709"/>
        <w:jc w:val="both"/>
        <w:rPr>
          <w:rFonts w:ascii="Times New Roman" w:hAnsi="Times New Roman" w:cs="Times New Roman"/>
          <w:sz w:val="24"/>
        </w:rPr>
      </w:pPr>
      <w:r>
        <w:rPr>
          <w:rFonts w:ascii="Times New Roman" w:hAnsi="Times New Roman" w:cs="Times New Roman"/>
          <w:sz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1E8ADB1">
      <w:pPr>
        <w:pStyle w:val="81"/>
        <w:ind w:firstLine="709"/>
        <w:jc w:val="both"/>
        <w:rPr>
          <w:rFonts w:ascii="Times New Roman" w:hAnsi="Times New Roman" w:cs="Times New Roman"/>
          <w:sz w:val="24"/>
        </w:rPr>
      </w:pPr>
      <w:r>
        <w:rPr>
          <w:rFonts w:ascii="Times New Roman" w:hAnsi="Times New Roman" w:cs="Times New Roman"/>
          <w:sz w:val="24"/>
        </w:rPr>
        <w:t>15)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065C66ED">
      <w:pPr>
        <w:pStyle w:val="81"/>
        <w:ind w:firstLine="709"/>
        <w:jc w:val="both"/>
        <w:rPr>
          <w:rFonts w:ascii="Times New Roman" w:hAnsi="Times New Roman" w:cs="Times New Roman"/>
          <w:sz w:val="24"/>
        </w:rPr>
      </w:pPr>
      <w:r>
        <w:rPr>
          <w:rFonts w:ascii="Times New Roman" w:hAnsi="Times New Roman" w:cs="Times New Roman"/>
          <w:sz w:val="24"/>
        </w:rPr>
        <w:t>16)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21E53CE2">
      <w:pPr>
        <w:pStyle w:val="81"/>
        <w:ind w:firstLine="709"/>
        <w:jc w:val="both"/>
        <w:rPr>
          <w:rFonts w:ascii="Times New Roman" w:hAnsi="Times New Roman" w:cs="Times New Roman"/>
          <w:sz w:val="24"/>
        </w:rPr>
      </w:pPr>
      <w:r>
        <w:rPr>
          <w:rFonts w:ascii="Times New Roman" w:hAnsi="Times New Roman" w:cs="Times New Roman"/>
          <w:sz w:val="24"/>
        </w:rPr>
        <w:t>17)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725D7913">
      <w:pPr>
        <w:pStyle w:val="81"/>
        <w:ind w:firstLine="709"/>
        <w:jc w:val="both"/>
        <w:rPr>
          <w:rFonts w:ascii="Times New Roman" w:hAnsi="Times New Roman" w:cs="Times New Roman"/>
          <w:sz w:val="24"/>
        </w:rPr>
      </w:pPr>
      <w:r>
        <w:rPr>
          <w:rFonts w:ascii="Times New Roman" w:hAnsi="Times New Roman" w:cs="Times New Roman"/>
          <w:sz w:val="24"/>
        </w:rPr>
        <w:t>18)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88F49B1">
      <w:pPr>
        <w:pStyle w:val="81"/>
        <w:ind w:firstLine="709"/>
        <w:jc w:val="both"/>
        <w:rPr>
          <w:rFonts w:ascii="Times New Roman" w:hAnsi="Times New Roman" w:cs="Times New Roman"/>
          <w:sz w:val="24"/>
        </w:rPr>
      </w:pPr>
      <w:r>
        <w:rPr>
          <w:rFonts w:ascii="Times New Roman" w:hAnsi="Times New Roman" w:cs="Times New Roman"/>
          <w:sz w:val="24"/>
        </w:rPr>
        <w:t>19)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B971806">
      <w:pPr>
        <w:pStyle w:val="81"/>
        <w:ind w:firstLine="709"/>
        <w:jc w:val="both"/>
        <w:rPr>
          <w:rFonts w:ascii="Times New Roman" w:hAnsi="Times New Roman" w:cs="Times New Roman"/>
          <w:sz w:val="24"/>
        </w:rPr>
      </w:pPr>
      <w:r>
        <w:rPr>
          <w:rFonts w:ascii="Times New Roman" w:hAnsi="Times New Roman" w:cs="Times New Roman"/>
          <w:sz w:val="24"/>
        </w:rPr>
        <w:t>20)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6A0281DB">
      <w:pPr>
        <w:pStyle w:val="81"/>
        <w:ind w:firstLine="709"/>
        <w:jc w:val="both"/>
        <w:rPr>
          <w:rFonts w:ascii="Times New Roman" w:hAnsi="Times New Roman" w:cs="Times New Roman"/>
          <w:sz w:val="24"/>
        </w:rPr>
      </w:pPr>
      <w:r>
        <w:rPr>
          <w:rFonts w:ascii="Times New Roman" w:hAnsi="Times New Roman" w:cs="Times New Roman"/>
          <w:sz w:val="24"/>
        </w:rPr>
        <w:t>21)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D83798A">
      <w:pPr>
        <w:pStyle w:val="81"/>
        <w:ind w:firstLine="709"/>
        <w:jc w:val="both"/>
        <w:rPr>
          <w:rFonts w:ascii="Times New Roman" w:hAnsi="Times New Roman" w:cs="Times New Roman"/>
          <w:sz w:val="24"/>
        </w:rPr>
      </w:pPr>
      <w:r>
        <w:rPr>
          <w:rFonts w:ascii="Times New Roman" w:hAnsi="Times New Roman" w:cs="Times New Roman"/>
          <w:sz w:val="24"/>
        </w:rPr>
        <w:t>22)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2DBA5B5">
      <w:pPr>
        <w:pStyle w:val="81"/>
        <w:ind w:firstLine="709"/>
        <w:jc w:val="both"/>
        <w:rPr>
          <w:rFonts w:ascii="Times New Roman" w:hAnsi="Times New Roman" w:cs="Times New Roman"/>
          <w:sz w:val="24"/>
        </w:rPr>
      </w:pPr>
      <w:r>
        <w:rPr>
          <w:rFonts w:ascii="Times New Roman" w:hAnsi="Times New Roman" w:cs="Times New Roman"/>
          <w:sz w:val="24"/>
        </w:rPr>
        <w:t>23)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E509A2">
      <w:pPr>
        <w:pStyle w:val="81"/>
        <w:ind w:firstLine="709"/>
        <w:jc w:val="both"/>
        <w:rPr>
          <w:rFonts w:ascii="Times New Roman" w:hAnsi="Times New Roman" w:cs="Times New Roman"/>
          <w:sz w:val="24"/>
        </w:rPr>
      </w:pPr>
      <w:r>
        <w:rPr>
          <w:rFonts w:ascii="Times New Roman" w:hAnsi="Times New Roman" w:cs="Times New Roman"/>
          <w:sz w:val="24"/>
        </w:rPr>
        <w:t>24) 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6D58B03B">
      <w:pPr>
        <w:pStyle w:val="81"/>
        <w:ind w:firstLine="709"/>
        <w:jc w:val="both"/>
        <w:rPr>
          <w:rFonts w:ascii="Times New Roman" w:hAnsi="Times New Roman" w:cs="Times New Roman"/>
          <w:sz w:val="24"/>
        </w:rPr>
      </w:pPr>
      <w:r>
        <w:rPr>
          <w:rFonts w:ascii="Times New Roman" w:hAnsi="Times New Roman" w:cs="Times New Roman"/>
          <w:sz w:val="24"/>
        </w:rPr>
        <w:t>25)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7E6DAE75">
      <w:pPr>
        <w:pStyle w:val="81"/>
        <w:ind w:firstLine="709"/>
        <w:jc w:val="both"/>
        <w:rPr>
          <w:rFonts w:ascii="Times New Roman" w:hAnsi="Times New Roman" w:cs="Times New Roman"/>
          <w:sz w:val="24"/>
        </w:rPr>
      </w:pPr>
      <w:r>
        <w:rPr>
          <w:rFonts w:ascii="Times New Roman" w:hAnsi="Times New Roman" w:cs="Times New Roman"/>
          <w:sz w:val="24"/>
        </w:rPr>
        <w:t>26)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27BC98E">
      <w:pPr>
        <w:pStyle w:val="81"/>
        <w:ind w:firstLine="709"/>
        <w:jc w:val="both"/>
        <w:rPr>
          <w:rFonts w:ascii="Times New Roman" w:hAnsi="Times New Roman" w:cs="Times New Roman"/>
          <w:sz w:val="24"/>
        </w:rPr>
      </w:pPr>
      <w:r>
        <w:rPr>
          <w:rFonts w:ascii="Times New Roman" w:hAnsi="Times New Roman" w:cs="Times New Roman"/>
          <w:sz w:val="24"/>
        </w:rPr>
        <w:t>27)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F83168A">
      <w:pPr>
        <w:pStyle w:val="81"/>
        <w:ind w:firstLine="709"/>
        <w:jc w:val="both"/>
        <w:rPr>
          <w:rFonts w:ascii="Times New Roman" w:hAnsi="Times New Roman" w:cs="Times New Roman"/>
          <w:sz w:val="24"/>
        </w:rPr>
      </w:pPr>
      <w:r>
        <w:rPr>
          <w:rFonts w:ascii="Times New Roman" w:hAnsi="Times New Roman" w:cs="Times New Roman"/>
          <w:sz w:val="24"/>
        </w:rPr>
        <w:t>28)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D7F34DE">
      <w:pPr>
        <w:pStyle w:val="81"/>
        <w:ind w:firstLine="709"/>
        <w:jc w:val="both"/>
        <w:rPr>
          <w:rFonts w:ascii="Times New Roman" w:hAnsi="Times New Roman" w:cs="Times New Roman"/>
          <w:sz w:val="24"/>
        </w:rPr>
      </w:pPr>
      <w:r>
        <w:rPr>
          <w:rFonts w:ascii="Times New Roman" w:hAnsi="Times New Roman" w:cs="Times New Roman"/>
          <w:sz w:val="24"/>
        </w:rPr>
        <w:t>29)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F9EEDE2">
      <w:pPr>
        <w:pStyle w:val="81"/>
        <w:ind w:firstLine="709"/>
        <w:jc w:val="both"/>
        <w:rPr>
          <w:rFonts w:ascii="Times New Roman" w:hAnsi="Times New Roman" w:cs="Times New Roman"/>
          <w:sz w:val="24"/>
        </w:rPr>
      </w:pPr>
      <w:r>
        <w:rPr>
          <w:rFonts w:ascii="Times New Roman" w:hAnsi="Times New Roman" w:cs="Times New Roman"/>
          <w:sz w:val="24"/>
        </w:rPr>
        <w:t>30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6C24547A">
      <w:pPr>
        <w:pStyle w:val="81"/>
        <w:ind w:firstLine="709"/>
        <w:jc w:val="both"/>
        <w:rPr>
          <w:rFonts w:ascii="Times New Roman" w:hAnsi="Times New Roman" w:cs="Times New Roman"/>
          <w:sz w:val="24"/>
        </w:rPr>
      </w:pPr>
      <w:r>
        <w:rPr>
          <w:rFonts w:ascii="Times New Roman" w:hAnsi="Times New Roman" w:cs="Times New Roman"/>
          <w:sz w:val="24"/>
        </w:rPr>
        <w:t>31)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639DD8B">
      <w:pPr>
        <w:pStyle w:val="81"/>
        <w:ind w:firstLine="709"/>
        <w:jc w:val="both"/>
        <w:rPr>
          <w:rFonts w:ascii="Times New Roman" w:hAnsi="Times New Roman" w:cs="Times New Roman"/>
          <w:sz w:val="24"/>
        </w:rPr>
      </w:pPr>
      <w:r>
        <w:rPr>
          <w:rFonts w:ascii="Times New Roman" w:hAnsi="Times New Roman" w:cs="Times New Roman"/>
          <w:sz w:val="24"/>
        </w:rPr>
        <w:t>32)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FB91DF8">
      <w:pPr>
        <w:pStyle w:val="81"/>
        <w:ind w:firstLine="709"/>
        <w:jc w:val="both"/>
        <w:rPr>
          <w:rFonts w:ascii="Times New Roman" w:hAnsi="Times New Roman" w:cs="Times New Roman"/>
          <w:sz w:val="24"/>
        </w:rPr>
      </w:pPr>
      <w:r>
        <w:rPr>
          <w:rFonts w:ascii="Times New Roman" w:hAnsi="Times New Roman" w:cs="Times New Roman"/>
          <w:sz w:val="24"/>
        </w:rPr>
        <w:t>33)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0268AAF2">
      <w:pPr>
        <w:pStyle w:val="81"/>
        <w:ind w:firstLine="709"/>
        <w:jc w:val="both"/>
        <w:rPr>
          <w:rFonts w:ascii="Times New Roman" w:hAnsi="Times New Roman" w:cs="Times New Roman"/>
          <w:sz w:val="24"/>
        </w:rPr>
      </w:pPr>
      <w:r>
        <w:rPr>
          <w:rFonts w:ascii="Times New Roman" w:hAnsi="Times New Roman" w:cs="Times New Roman"/>
          <w:sz w:val="24"/>
        </w:rPr>
        <w:t>34)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D6E867E">
      <w:pPr>
        <w:pStyle w:val="81"/>
        <w:ind w:firstLine="709"/>
        <w:jc w:val="both"/>
        <w:rPr>
          <w:rFonts w:ascii="Times New Roman" w:hAnsi="Times New Roman" w:cs="Times New Roman"/>
          <w:sz w:val="24"/>
        </w:rPr>
      </w:pPr>
      <w:r>
        <w:rPr>
          <w:rFonts w:ascii="Times New Roman" w:hAnsi="Times New Roman" w:cs="Times New Roman"/>
          <w:sz w:val="24"/>
        </w:rPr>
        <w:t>35)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14:paraId="42C5C5E7">
      <w:pPr>
        <w:pStyle w:val="81"/>
        <w:ind w:firstLine="709"/>
        <w:jc w:val="both"/>
        <w:rPr>
          <w:rFonts w:ascii="Times New Roman" w:hAnsi="Times New Roman" w:cs="Times New Roman"/>
          <w:sz w:val="24"/>
        </w:rPr>
      </w:pPr>
      <w:r>
        <w:rPr>
          <w:rFonts w:ascii="Times New Roman" w:hAnsi="Times New Roman" w:cs="Times New Roman"/>
          <w:sz w:val="24"/>
        </w:rPr>
        <w:t>36)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384618C8">
      <w:pPr>
        <w:pStyle w:val="81"/>
        <w:ind w:firstLine="709"/>
        <w:jc w:val="both"/>
        <w:rPr>
          <w:rFonts w:ascii="Times New Roman" w:hAnsi="Times New Roman" w:cs="Times New Roman"/>
          <w:sz w:val="24"/>
        </w:rPr>
      </w:pPr>
      <w:r>
        <w:rPr>
          <w:rFonts w:ascii="Times New Roman" w:hAnsi="Times New Roman" w:cs="Times New Roman"/>
          <w:sz w:val="24"/>
        </w:rPr>
        <w:t>37)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75A55658">
      <w:pPr>
        <w:pStyle w:val="84"/>
        <w:numPr>
          <w:ilvl w:val="0"/>
          <w:numId w:val="4"/>
        </w:numPr>
        <w:spacing w:before="240" w:after="120"/>
      </w:pPr>
      <w:bookmarkStart w:id="9" w:name="_Toc151642814"/>
      <w:r>
        <w:t>Содержание учебного предмета ОУПП.03 МАТЕМАТИКА (углубленный уровень)</w:t>
      </w:r>
      <w:bookmarkEnd w:id="9"/>
    </w:p>
    <w:p w14:paraId="7F270107">
      <w:pPr>
        <w:pStyle w:val="72"/>
        <w:numPr>
          <w:ilvl w:val="0"/>
          <w:numId w:val="35"/>
        </w:numPr>
        <w:spacing w:line="276" w:lineRule="auto"/>
        <w:ind w:left="357" w:hanging="357"/>
        <w:rPr>
          <w:b/>
          <w:color w:val="000000"/>
        </w:rPr>
      </w:pPr>
      <w:r>
        <w:rPr>
          <w:rFonts w:eastAsia="Calibri"/>
          <w:b/>
          <w:lang w:eastAsia="en-US"/>
        </w:rPr>
        <w:t>Числа и вычисления</w:t>
      </w:r>
    </w:p>
    <w:p w14:paraId="6239B61A">
      <w:pPr>
        <w:spacing w:line="276" w:lineRule="auto"/>
        <w:ind w:right="-1" w:firstLine="709"/>
        <w:rPr>
          <w:color w:val="000000"/>
        </w:rPr>
      </w:pPr>
      <w:r>
        <w:rPr>
          <w:color w:val="000000"/>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14:paraId="5B0BE287">
      <w:pPr>
        <w:spacing w:line="276" w:lineRule="auto"/>
        <w:ind w:right="-1" w:firstLine="709"/>
        <w:rPr>
          <w:color w:val="000000"/>
        </w:rPr>
      </w:pPr>
      <w:r>
        <w:rPr>
          <w:color w:val="000000"/>
        </w:rPr>
        <w:t xml:space="preserve">Действительные </w:t>
      </w:r>
      <w:r>
        <w:rPr>
          <w:color w:val="000000"/>
        </w:rPr>
        <w:tab/>
      </w:r>
      <w:r>
        <w:rPr>
          <w:color w:val="000000"/>
        </w:rPr>
        <w:t xml:space="preserve">числа. </w:t>
      </w:r>
      <w:r>
        <w:rPr>
          <w:color w:val="000000"/>
        </w:rPr>
        <w:tab/>
      </w:r>
      <w:r>
        <w:rPr>
          <w:color w:val="000000"/>
        </w:rPr>
        <w:t xml:space="preserve">Рациональные </w:t>
      </w:r>
      <w:r>
        <w:rPr>
          <w:color w:val="000000"/>
        </w:rPr>
        <w:tab/>
      </w:r>
      <w:r>
        <w:rPr>
          <w:color w:val="000000"/>
        </w:rPr>
        <w:t xml:space="preserve">и </w:t>
      </w:r>
      <w:r>
        <w:rPr>
          <w:color w:val="000000"/>
        </w:rPr>
        <w:tab/>
      </w:r>
      <w:r>
        <w:rPr>
          <w:color w:val="000000"/>
        </w:rPr>
        <w:t xml:space="preserve">иррациональные </w:t>
      </w:r>
      <w:r>
        <w:rPr>
          <w:color w:val="000000"/>
        </w:rPr>
        <w:tab/>
      </w:r>
      <w:r>
        <w:rPr>
          <w:color w:val="000000"/>
        </w:rPr>
        <w:t xml:space="preserve">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71FE4223">
      <w:pPr>
        <w:spacing w:line="276" w:lineRule="auto"/>
        <w:ind w:right="15" w:firstLine="709"/>
        <w:jc w:val="both"/>
        <w:rPr>
          <w:color w:val="000000"/>
        </w:rPr>
      </w:pPr>
      <w:r>
        <w:rPr>
          <w:color w:val="000000"/>
        </w:rP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14:paraId="423C2489">
      <w:pPr>
        <w:spacing w:line="276" w:lineRule="auto"/>
        <w:ind w:right="15" w:firstLine="709"/>
        <w:jc w:val="both"/>
        <w:rPr>
          <w:color w:val="000000"/>
        </w:rPr>
      </w:pPr>
      <w:r>
        <w:rPr>
          <w:color w:val="000000"/>
        </w:rPr>
        <w:t xml:space="preserve">Арифметический корень натуральной степени и его свойства. </w:t>
      </w:r>
    </w:p>
    <w:p w14:paraId="1852844C">
      <w:pPr>
        <w:spacing w:line="276" w:lineRule="auto"/>
        <w:ind w:right="15" w:firstLine="709"/>
        <w:jc w:val="both"/>
        <w:rPr>
          <w:color w:val="000000"/>
        </w:rPr>
      </w:pPr>
      <w:r>
        <w:rPr>
          <w:color w:val="000000"/>
        </w:rPr>
        <w:t xml:space="preserve">Степень с рациональным показателем и её свойства, степень с действительным показателем. </w:t>
      </w:r>
    </w:p>
    <w:p w14:paraId="30AA19FF">
      <w:pPr>
        <w:spacing w:line="276" w:lineRule="auto"/>
        <w:ind w:right="15" w:firstLine="709"/>
        <w:jc w:val="both"/>
        <w:rPr>
          <w:color w:val="000000"/>
        </w:rPr>
      </w:pPr>
      <w:r>
        <w:rPr>
          <w:color w:val="000000"/>
        </w:rPr>
        <w:t xml:space="preserve">Логарифм числа. Свойства логарифма. Десятичные и натуральные логарифмы. </w:t>
      </w:r>
    </w:p>
    <w:p w14:paraId="717C92C5">
      <w:pPr>
        <w:spacing w:line="276" w:lineRule="auto"/>
        <w:ind w:right="15" w:firstLine="709"/>
        <w:jc w:val="both"/>
        <w:rPr>
          <w:color w:val="000000"/>
        </w:rPr>
      </w:pPr>
      <w:r>
        <w:rPr>
          <w:color w:val="000000"/>
        </w:rPr>
        <w:t xml:space="preserve">Синус, косинус, тангенс, котангенс числового аргумента. Арксинус, арккосинус и арктангенс числового аргумента. </w:t>
      </w:r>
    </w:p>
    <w:p w14:paraId="01ACCF65">
      <w:pPr>
        <w:pStyle w:val="72"/>
        <w:numPr>
          <w:ilvl w:val="0"/>
          <w:numId w:val="35"/>
        </w:numPr>
        <w:spacing w:line="276" w:lineRule="auto"/>
        <w:ind w:left="357" w:hanging="357"/>
        <w:jc w:val="both"/>
        <w:rPr>
          <w:b/>
          <w:color w:val="000000"/>
        </w:rPr>
      </w:pPr>
      <w:r>
        <w:rPr>
          <w:b/>
          <w:color w:val="000000"/>
        </w:rPr>
        <w:t>Уравнения и неравенства</w:t>
      </w:r>
    </w:p>
    <w:p w14:paraId="181F45B6">
      <w:pPr>
        <w:spacing w:line="276" w:lineRule="auto"/>
        <w:ind w:right="-1" w:firstLine="709"/>
        <w:rPr>
          <w:color w:val="000000"/>
        </w:rPr>
      </w:pPr>
      <w:r>
        <w:rPr>
          <w:color w:val="000000"/>
        </w:rPr>
        <w:t>Тождества и тождественные преобразования. Уравнение, корень уравнения.</w:t>
      </w:r>
    </w:p>
    <w:p w14:paraId="5D9CFB61">
      <w:pPr>
        <w:spacing w:line="276" w:lineRule="auto"/>
        <w:ind w:right="-1" w:firstLine="709"/>
        <w:rPr>
          <w:color w:val="000000"/>
        </w:rPr>
      </w:pPr>
      <w:r>
        <w:rPr>
          <w:color w:val="000000"/>
        </w:rPr>
        <w:t xml:space="preserve">Равносильные уравнения и уравнения-следствия. Неравенство, решение неравенства.  </w:t>
      </w:r>
    </w:p>
    <w:p w14:paraId="3D219514">
      <w:pPr>
        <w:spacing w:line="276" w:lineRule="auto"/>
        <w:ind w:right="-1" w:firstLine="709"/>
        <w:rPr>
          <w:color w:val="000000"/>
        </w:rPr>
      </w:pPr>
      <w:r>
        <w:rPr>
          <w:color w:val="000000"/>
        </w:rPr>
        <w:t>Основные методы решения целых и дробно-рациональных уравнений и неравенств.</w:t>
      </w:r>
    </w:p>
    <w:p w14:paraId="6A5460AC">
      <w:pPr>
        <w:spacing w:line="276" w:lineRule="auto"/>
        <w:ind w:right="-1" w:firstLine="709"/>
        <w:rPr>
          <w:color w:val="000000"/>
        </w:rPr>
      </w:pPr>
      <w:r>
        <w:rPr>
          <w:color w:val="000000"/>
        </w:rPr>
        <w:t>Многочлены от одной переменной. Деление многочлена на многочлен с остатком.</w:t>
      </w:r>
    </w:p>
    <w:p w14:paraId="0F1C437B">
      <w:pPr>
        <w:spacing w:line="276" w:lineRule="auto"/>
        <w:ind w:right="-1" w:firstLine="709"/>
        <w:rPr>
          <w:color w:val="000000"/>
        </w:rPr>
      </w:pPr>
      <w:r>
        <w:rPr>
          <w:color w:val="000000"/>
        </w:rPr>
        <w:t xml:space="preserve">Теорема Безу. Многочлены с целыми коэффициентами. </w:t>
      </w:r>
    </w:p>
    <w:p w14:paraId="6A64A017">
      <w:pPr>
        <w:spacing w:line="276" w:lineRule="auto"/>
        <w:ind w:right="-1" w:firstLine="709"/>
        <w:rPr>
          <w:color w:val="000000"/>
        </w:rPr>
      </w:pPr>
      <w:r>
        <w:rPr>
          <w:color w:val="000000"/>
        </w:rPr>
        <w:t xml:space="preserve">Теорема Виета. </w:t>
      </w:r>
    </w:p>
    <w:p w14:paraId="315E79C2">
      <w:pPr>
        <w:spacing w:line="276" w:lineRule="auto"/>
        <w:ind w:right="-1" w:firstLine="709"/>
        <w:rPr>
          <w:color w:val="000000"/>
        </w:rPr>
      </w:pPr>
      <w:r>
        <w:rPr>
          <w:color w:val="000000"/>
        </w:rPr>
        <w:t xml:space="preserve">Преобразования числовых выражений, содержащих степени и корни. </w:t>
      </w:r>
    </w:p>
    <w:p w14:paraId="1071D46E">
      <w:pPr>
        <w:spacing w:line="276" w:lineRule="auto"/>
        <w:ind w:right="-1" w:firstLine="709"/>
        <w:rPr>
          <w:color w:val="000000"/>
        </w:rPr>
      </w:pPr>
      <w:r>
        <w:rPr>
          <w:color w:val="000000"/>
        </w:rPr>
        <w:t xml:space="preserve">Иррациональные уравнения. Основные методы решения иррациональных уравнений.  </w:t>
      </w:r>
    </w:p>
    <w:p w14:paraId="79EF4857">
      <w:pPr>
        <w:spacing w:line="276" w:lineRule="auto"/>
        <w:ind w:right="-1" w:firstLine="709"/>
        <w:rPr>
          <w:color w:val="000000"/>
        </w:rPr>
      </w:pPr>
      <w:r>
        <w:rPr>
          <w:color w:val="000000"/>
        </w:rPr>
        <w:t xml:space="preserve">Показательные уравнения. Основные методы решения показательных уравнений. </w:t>
      </w:r>
    </w:p>
    <w:p w14:paraId="6BB71D46">
      <w:pPr>
        <w:spacing w:line="276" w:lineRule="auto"/>
        <w:ind w:right="-1" w:firstLine="709"/>
        <w:rPr>
          <w:color w:val="000000"/>
        </w:rPr>
      </w:pPr>
      <w:r>
        <w:rPr>
          <w:color w:val="000000"/>
        </w:rPr>
        <w:t xml:space="preserve">Преобразование выражений, содержащих логарифмы. </w:t>
      </w:r>
    </w:p>
    <w:p w14:paraId="6AEB0761">
      <w:pPr>
        <w:spacing w:line="276" w:lineRule="auto"/>
        <w:ind w:right="-1" w:firstLine="709"/>
        <w:rPr>
          <w:color w:val="000000"/>
        </w:rPr>
      </w:pPr>
      <w:r>
        <w:rPr>
          <w:color w:val="000000"/>
        </w:rPr>
        <w:t xml:space="preserve">Логарифмические уравнения. Основные методы решения логарифмических уравнений.  </w:t>
      </w:r>
    </w:p>
    <w:p w14:paraId="5587054E">
      <w:pPr>
        <w:spacing w:line="276" w:lineRule="auto"/>
        <w:ind w:right="-1" w:firstLine="709"/>
        <w:rPr>
          <w:color w:val="000000"/>
        </w:rPr>
      </w:pPr>
      <w:r>
        <w:rPr>
          <w:color w:val="000000"/>
        </w:rPr>
        <w:t xml:space="preserve">Основные тригонометрические формулы. Преобразование тригонометрических выражений. Решение тригонометрических уравнений.  </w:t>
      </w:r>
    </w:p>
    <w:p w14:paraId="6103D61E">
      <w:pPr>
        <w:spacing w:line="276" w:lineRule="auto"/>
        <w:ind w:right="-1" w:firstLine="709"/>
        <w:rPr>
          <w:color w:val="000000"/>
        </w:rPr>
      </w:pPr>
      <w:r>
        <w:rPr>
          <w:color w:val="000000"/>
        </w:rPr>
        <w:t>Решение систем линейных уравнений. Матрица системы линейных уравнений.</w:t>
      </w:r>
    </w:p>
    <w:p w14:paraId="67B7C09C">
      <w:pPr>
        <w:spacing w:line="276" w:lineRule="auto"/>
        <w:ind w:right="-1" w:firstLine="709"/>
        <w:rPr>
          <w:color w:val="000000"/>
        </w:rPr>
      </w:pPr>
      <w:r>
        <w:rPr>
          <w:color w:val="000000"/>
        </w:rPr>
        <w:t xml:space="preserve">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14:paraId="28BD588E">
      <w:pPr>
        <w:spacing w:line="276" w:lineRule="auto"/>
        <w:ind w:right="-1" w:firstLine="709"/>
        <w:rPr>
          <w:color w:val="000000"/>
        </w:rPr>
      </w:pPr>
      <w:r>
        <w:rPr>
          <w:color w:val="000000"/>
        </w:rP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14:paraId="02FB0ABE">
      <w:pPr>
        <w:pStyle w:val="72"/>
        <w:keepNext/>
        <w:keepLines/>
        <w:numPr>
          <w:ilvl w:val="0"/>
          <w:numId w:val="35"/>
        </w:numPr>
        <w:spacing w:line="276" w:lineRule="auto"/>
        <w:ind w:left="357" w:hanging="357"/>
        <w:outlineLvl w:val="1"/>
        <w:rPr>
          <w:b/>
          <w:color w:val="000000"/>
        </w:rPr>
      </w:pPr>
      <w:r>
        <w:rPr>
          <w:b/>
          <w:color w:val="000000"/>
        </w:rPr>
        <w:t xml:space="preserve">Функции и графики </w:t>
      </w:r>
    </w:p>
    <w:p w14:paraId="73D7D59D">
      <w:pPr>
        <w:spacing w:line="276" w:lineRule="auto"/>
        <w:ind w:firstLine="709"/>
        <w:jc w:val="both"/>
        <w:rPr>
          <w:color w:val="000000"/>
        </w:rPr>
      </w:pPr>
      <w:r>
        <w:rPr>
          <w:color w:val="000000"/>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14:paraId="3A2AE9E4">
      <w:pPr>
        <w:spacing w:line="276" w:lineRule="auto"/>
        <w:ind w:firstLine="709"/>
        <w:jc w:val="both"/>
        <w:rPr>
          <w:color w:val="000000"/>
        </w:rPr>
      </w:pPr>
      <w:r>
        <w:rPr>
          <w:color w:val="000000"/>
        </w:rPr>
        <w:t xml:space="preserve">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14:paraId="1B5B91FE">
      <w:pPr>
        <w:spacing w:line="276" w:lineRule="auto"/>
        <w:ind w:firstLine="709"/>
        <w:jc w:val="both"/>
        <w:rPr>
          <w:color w:val="000000"/>
        </w:rPr>
      </w:pPr>
      <w:r>
        <w:rPr>
          <w:color w:val="000000"/>
        </w:rPr>
        <w:t xml:space="preserve">Линейная, квадратичная и дробно-линейная функции. Элементарное исследование и построение их графиков. </w:t>
      </w:r>
    </w:p>
    <w:p w14:paraId="3DB9E374">
      <w:pPr>
        <w:spacing w:line="276" w:lineRule="auto"/>
        <w:ind w:firstLine="709"/>
        <w:jc w:val="both"/>
        <w:rPr>
          <w:color w:val="000000"/>
        </w:rPr>
      </w:pPr>
      <w:r>
        <w:rPr>
          <w:color w:val="000000"/>
        </w:rPr>
        <w:t>Степенная функция с натуральным и целым показателем. Её свойства и график.</w:t>
      </w:r>
    </w:p>
    <w:p w14:paraId="22FC7FA9">
      <w:pPr>
        <w:spacing w:line="276" w:lineRule="auto"/>
        <w:ind w:firstLine="709"/>
        <w:jc w:val="both"/>
        <w:rPr>
          <w:color w:val="000000"/>
        </w:rPr>
      </w:pPr>
      <w:r>
        <w:rPr>
          <w:color w:val="000000"/>
        </w:rPr>
        <w:t xml:space="preserve">Свойства и график корня n-ой степени как функции обратной степени с натуральным показателем.  </w:t>
      </w:r>
    </w:p>
    <w:p w14:paraId="4BBA4DB0">
      <w:pPr>
        <w:spacing w:line="276" w:lineRule="auto"/>
        <w:ind w:firstLine="709"/>
        <w:jc w:val="both"/>
        <w:rPr>
          <w:color w:val="000000"/>
        </w:rPr>
      </w:pPr>
      <w:r>
        <w:rPr>
          <w:color w:val="000000"/>
        </w:rPr>
        <w:t xml:space="preserve">Показательная и логарифмическая функции, их свойства и графики. Использование графиков функций для решения уравнений. </w:t>
      </w:r>
    </w:p>
    <w:p w14:paraId="454323DE">
      <w:pPr>
        <w:spacing w:line="276" w:lineRule="auto"/>
        <w:ind w:firstLine="709"/>
        <w:jc w:val="both"/>
        <w:rPr>
          <w:color w:val="000000"/>
        </w:rPr>
      </w:pPr>
      <w:r>
        <w:rPr>
          <w:color w:val="000000"/>
        </w:rPr>
        <w:t xml:space="preserve">Тригонометрическая окружность, определение тригонометрических функций числового аргумента.  </w:t>
      </w:r>
    </w:p>
    <w:p w14:paraId="3BC3C7B4">
      <w:pPr>
        <w:spacing w:line="276" w:lineRule="auto"/>
        <w:ind w:firstLine="709"/>
        <w:jc w:val="both"/>
        <w:rPr>
          <w:color w:val="000000"/>
        </w:rPr>
      </w:pPr>
      <w:r>
        <w:rPr>
          <w:color w:val="000000"/>
        </w:rPr>
        <w:t xml:space="preserve">Функциональные зависимости в реальных процессах и явлениях. Графики реальных зависимостей. </w:t>
      </w:r>
    </w:p>
    <w:p w14:paraId="60D105E0">
      <w:pPr>
        <w:pStyle w:val="72"/>
        <w:keepNext/>
        <w:keepLines/>
        <w:numPr>
          <w:ilvl w:val="0"/>
          <w:numId w:val="35"/>
        </w:numPr>
        <w:spacing w:line="276" w:lineRule="auto"/>
        <w:ind w:left="357" w:hanging="357"/>
        <w:outlineLvl w:val="1"/>
        <w:rPr>
          <w:b/>
          <w:color w:val="000000"/>
        </w:rPr>
      </w:pPr>
      <w:r>
        <w:rPr>
          <w:b/>
          <w:color w:val="000000"/>
        </w:rPr>
        <w:t xml:space="preserve">Начала математического анализа </w:t>
      </w:r>
    </w:p>
    <w:p w14:paraId="4DDB5923">
      <w:pPr>
        <w:spacing w:line="276" w:lineRule="auto"/>
        <w:ind w:firstLine="709"/>
        <w:jc w:val="both"/>
        <w:rPr>
          <w:color w:val="000000"/>
        </w:rPr>
      </w:pPr>
      <w:r>
        <w:rPr>
          <w:color w:val="000000"/>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14:paraId="72F769BB">
      <w:pPr>
        <w:spacing w:line="276" w:lineRule="auto"/>
        <w:ind w:firstLine="709"/>
        <w:jc w:val="both"/>
        <w:rPr>
          <w:color w:val="000000"/>
        </w:rPr>
      </w:pPr>
      <w:r>
        <w:rPr>
          <w:color w:val="000000"/>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14:paraId="18A018DB">
      <w:pPr>
        <w:spacing w:line="276" w:lineRule="auto"/>
        <w:ind w:firstLine="709"/>
        <w:jc w:val="both"/>
        <w:rPr>
          <w:color w:val="000000"/>
        </w:rPr>
      </w:pPr>
      <w:r>
        <w:rPr>
          <w:color w:val="000000"/>
        </w:rP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14:paraId="50E64F04">
      <w:pPr>
        <w:spacing w:line="276" w:lineRule="auto"/>
        <w:ind w:firstLine="709"/>
        <w:jc w:val="both"/>
        <w:rPr>
          <w:color w:val="000000"/>
        </w:rPr>
      </w:pPr>
      <w:r>
        <w:rPr>
          <w:color w:val="000000"/>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14:paraId="2E7234E8">
      <w:pPr>
        <w:spacing w:line="276" w:lineRule="auto"/>
        <w:ind w:firstLine="709"/>
        <w:jc w:val="both"/>
        <w:rPr>
          <w:color w:val="000000"/>
        </w:rPr>
      </w:pPr>
      <w:r>
        <w:rPr>
          <w:color w:val="000000"/>
        </w:rPr>
        <w:t xml:space="preserve">Производные элементарных функций. Производная суммы, произведения, частного и композиции функций. </w:t>
      </w:r>
    </w:p>
    <w:p w14:paraId="6E6463B2">
      <w:pPr>
        <w:pStyle w:val="72"/>
        <w:keepNext/>
        <w:keepLines/>
        <w:numPr>
          <w:ilvl w:val="0"/>
          <w:numId w:val="35"/>
        </w:numPr>
        <w:spacing w:line="276" w:lineRule="auto"/>
        <w:ind w:left="357" w:hanging="357"/>
        <w:outlineLvl w:val="1"/>
        <w:rPr>
          <w:b/>
          <w:color w:val="000000"/>
        </w:rPr>
      </w:pPr>
      <w:r>
        <w:rPr>
          <w:b/>
          <w:color w:val="000000"/>
        </w:rPr>
        <w:t xml:space="preserve">Множества и логика </w:t>
      </w:r>
    </w:p>
    <w:p w14:paraId="6240E74E">
      <w:pPr>
        <w:spacing w:line="276" w:lineRule="auto"/>
        <w:ind w:firstLine="709"/>
        <w:jc w:val="both"/>
        <w:rPr>
          <w:color w:val="000000"/>
        </w:rPr>
      </w:pPr>
      <w:r>
        <w:rPr>
          <w:color w:val="000000"/>
        </w:rPr>
        <w:t>Множество, операции над множествами и их свойства. Диаграммы Эйлера– Венна.</w:t>
      </w:r>
    </w:p>
    <w:p w14:paraId="1C51A571">
      <w:pPr>
        <w:spacing w:line="276" w:lineRule="auto"/>
        <w:ind w:firstLine="709"/>
        <w:jc w:val="both"/>
        <w:rPr>
          <w:color w:val="000000"/>
        </w:rPr>
      </w:pPr>
      <w:r>
        <w:rPr>
          <w:color w:val="000000"/>
        </w:rPr>
        <w:t xml:space="preserve">Применение теоретико-множественного аппарата для описания реальных процессов и явлений, при решении задач из других учебных предметов.  </w:t>
      </w:r>
    </w:p>
    <w:p w14:paraId="7C51CBE1">
      <w:pPr>
        <w:spacing w:line="276" w:lineRule="auto"/>
        <w:ind w:firstLine="709"/>
        <w:jc w:val="both"/>
        <w:rPr>
          <w:color w:val="000000"/>
        </w:rPr>
      </w:pPr>
      <w:r>
        <w:rPr>
          <w:color w:val="000000"/>
        </w:rPr>
        <w:t xml:space="preserve">Определение, теорема, свойство математического объекта, следствие, доказательство, равносильные уравнения.   </w:t>
      </w:r>
    </w:p>
    <w:p w14:paraId="5DDB2AB1">
      <w:pPr>
        <w:spacing w:line="276" w:lineRule="auto"/>
        <w:ind w:firstLine="709"/>
        <w:jc w:val="both"/>
        <w:rPr>
          <w:color w:val="000000"/>
        </w:rPr>
      </w:pPr>
      <w:r>
        <w:rPr>
          <w:color w:val="000000"/>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p w14:paraId="3C01A6DC">
      <w:pPr>
        <w:spacing w:line="276" w:lineRule="auto"/>
        <w:ind w:firstLine="709"/>
        <w:jc w:val="both"/>
        <w:rPr>
          <w:color w:val="000000"/>
        </w:rPr>
      </w:pPr>
      <w:r>
        <w:rPr>
          <w:color w:val="000000"/>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w:t>
      </w:r>
    </w:p>
    <w:p w14:paraId="266B289B">
      <w:pPr>
        <w:spacing w:line="276" w:lineRule="auto"/>
        <w:ind w:firstLine="709"/>
        <w:jc w:val="both"/>
        <w:rPr>
          <w:color w:val="000000"/>
        </w:rPr>
      </w:pPr>
      <w:r>
        <w:rPr>
          <w:color w:val="000000"/>
        </w:rPr>
        <w:t xml:space="preserve">Корни n-ой степени из комплексного числа. Применение комплексных чисел для решения физических и геометрических задач. </w:t>
      </w:r>
    </w:p>
    <w:p w14:paraId="78017E40">
      <w:pPr>
        <w:pStyle w:val="72"/>
        <w:keepNext/>
        <w:keepLines/>
        <w:numPr>
          <w:ilvl w:val="0"/>
          <w:numId w:val="35"/>
        </w:numPr>
        <w:spacing w:line="276" w:lineRule="auto"/>
        <w:ind w:left="357" w:hanging="357"/>
        <w:outlineLvl w:val="1"/>
        <w:rPr>
          <w:b/>
          <w:color w:val="000000"/>
        </w:rPr>
      </w:pPr>
      <w:r>
        <w:rPr>
          <w:b/>
          <w:color w:val="000000"/>
        </w:rPr>
        <w:t xml:space="preserve">Уравнения и неравенства </w:t>
      </w:r>
    </w:p>
    <w:p w14:paraId="6C554313">
      <w:pPr>
        <w:spacing w:line="276" w:lineRule="auto"/>
        <w:ind w:firstLine="709"/>
        <w:jc w:val="both"/>
        <w:rPr>
          <w:color w:val="000000"/>
        </w:rPr>
      </w:pPr>
      <w:r>
        <w:rPr>
          <w:color w:val="000000"/>
        </w:rPr>
        <w:t xml:space="preserve">Система и совокупность уравнений и неравенств. Равносильные системы и системы-следствия. Равносильные неравенства. </w:t>
      </w:r>
    </w:p>
    <w:p w14:paraId="1DFB2A6A">
      <w:pPr>
        <w:spacing w:line="276" w:lineRule="auto"/>
        <w:ind w:firstLine="709"/>
        <w:jc w:val="both"/>
        <w:rPr>
          <w:color w:val="000000"/>
        </w:rPr>
      </w:pPr>
      <w:r>
        <w:rPr>
          <w:color w:val="000000"/>
        </w:rPr>
        <w:t xml:space="preserve">Отбор корней тригонометрических уравнений с помощью тригонометрической окружности. Решение тригонометрических неравенств.  </w:t>
      </w:r>
    </w:p>
    <w:p w14:paraId="4796D762">
      <w:pPr>
        <w:spacing w:line="276" w:lineRule="auto"/>
        <w:ind w:firstLine="709"/>
        <w:jc w:val="both"/>
        <w:rPr>
          <w:color w:val="000000"/>
        </w:rPr>
      </w:pPr>
      <w:r>
        <w:rPr>
          <w:color w:val="000000"/>
        </w:rPr>
        <w:t xml:space="preserve">Основные методы решения показательных и логарифмических неравенств. </w:t>
      </w:r>
    </w:p>
    <w:p w14:paraId="00D1B142">
      <w:pPr>
        <w:spacing w:line="276" w:lineRule="auto"/>
        <w:ind w:firstLine="709"/>
        <w:jc w:val="both"/>
        <w:rPr>
          <w:color w:val="000000"/>
        </w:rPr>
      </w:pPr>
      <w:r>
        <w:rPr>
          <w:color w:val="000000"/>
        </w:rPr>
        <w:t xml:space="preserve">Основные методы решения иррациональных неравенств. </w:t>
      </w:r>
    </w:p>
    <w:p w14:paraId="0789DE9D">
      <w:pPr>
        <w:spacing w:line="276" w:lineRule="auto"/>
        <w:ind w:firstLine="709"/>
        <w:jc w:val="both"/>
        <w:rPr>
          <w:color w:val="000000"/>
        </w:rPr>
      </w:pPr>
      <w:r>
        <w:rPr>
          <w:color w:val="000000"/>
        </w:rPr>
        <w:t xml:space="preserve">Основные методы решения систем и совокупностей рациональных, иррациональных, показательных и логарифмических уравнений.  </w:t>
      </w:r>
    </w:p>
    <w:p w14:paraId="4F2DD1E7">
      <w:pPr>
        <w:spacing w:line="276" w:lineRule="auto"/>
        <w:ind w:firstLine="709"/>
        <w:jc w:val="both"/>
        <w:rPr>
          <w:color w:val="000000"/>
        </w:rPr>
      </w:pPr>
      <w:r>
        <w:rPr>
          <w:color w:val="000000"/>
        </w:rPr>
        <w:t xml:space="preserve">Уравнения, неравенства и системы с параметрами. </w:t>
      </w:r>
    </w:p>
    <w:p w14:paraId="55C7C772">
      <w:pPr>
        <w:spacing w:line="276" w:lineRule="auto"/>
        <w:ind w:firstLine="709"/>
        <w:jc w:val="both"/>
        <w:rPr>
          <w:color w:val="000000"/>
        </w:rPr>
      </w:pPr>
      <w:r>
        <w:rPr>
          <w:color w:val="000000"/>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2BDA57FC">
      <w:pPr>
        <w:pStyle w:val="72"/>
        <w:numPr>
          <w:ilvl w:val="0"/>
          <w:numId w:val="35"/>
        </w:numPr>
        <w:spacing w:line="276" w:lineRule="auto"/>
        <w:ind w:left="357" w:hanging="357"/>
        <w:jc w:val="both"/>
        <w:rPr>
          <w:color w:val="000000"/>
        </w:rPr>
      </w:pPr>
      <w:r>
        <w:rPr>
          <w:b/>
          <w:color w:val="000000"/>
        </w:rPr>
        <w:t xml:space="preserve">Функции и графики </w:t>
      </w:r>
    </w:p>
    <w:p w14:paraId="726E1E3C">
      <w:pPr>
        <w:spacing w:line="276" w:lineRule="auto"/>
        <w:ind w:firstLine="709"/>
        <w:jc w:val="both"/>
        <w:rPr>
          <w:color w:val="000000"/>
        </w:rPr>
      </w:pPr>
      <w:r>
        <w:rPr>
          <w:color w:val="000000"/>
        </w:rPr>
        <w:t xml:space="preserve">График композиции функций. Геометрические образы уравнений и неравенств на координатной плоскости. </w:t>
      </w:r>
    </w:p>
    <w:p w14:paraId="058ACCC6">
      <w:pPr>
        <w:spacing w:line="276" w:lineRule="auto"/>
        <w:ind w:firstLine="709"/>
        <w:jc w:val="both"/>
        <w:rPr>
          <w:color w:val="000000"/>
        </w:rPr>
      </w:pPr>
      <w:r>
        <w:rPr>
          <w:color w:val="000000"/>
        </w:rPr>
        <w:t xml:space="preserve">Тригонометрические функции, их свойства и графики. </w:t>
      </w:r>
    </w:p>
    <w:p w14:paraId="38DE8DD7">
      <w:pPr>
        <w:spacing w:line="276" w:lineRule="auto"/>
        <w:ind w:firstLine="709"/>
        <w:jc w:val="both"/>
        <w:rPr>
          <w:color w:val="000000"/>
        </w:rPr>
      </w:pPr>
      <w:r>
        <w:rPr>
          <w:color w:val="000000"/>
        </w:rPr>
        <w:t xml:space="preserve">Графические методы решения уравнений и неравенств. Графические методы решения задач с параметрами.  </w:t>
      </w:r>
    </w:p>
    <w:p w14:paraId="5C1E6EB8">
      <w:pPr>
        <w:spacing w:line="276" w:lineRule="auto"/>
        <w:ind w:firstLine="709"/>
        <w:jc w:val="both"/>
        <w:rPr>
          <w:color w:val="000000"/>
        </w:rPr>
      </w:pPr>
      <w:r>
        <w:rPr>
          <w:color w:val="000000"/>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4CF436A3">
      <w:pPr>
        <w:pStyle w:val="72"/>
        <w:numPr>
          <w:ilvl w:val="0"/>
          <w:numId w:val="35"/>
        </w:numPr>
        <w:spacing w:line="276" w:lineRule="auto"/>
        <w:ind w:left="357" w:hanging="357"/>
        <w:jc w:val="both"/>
        <w:rPr>
          <w:color w:val="000000"/>
        </w:rPr>
      </w:pPr>
      <w:r>
        <w:rPr>
          <w:b/>
          <w:color w:val="000000"/>
        </w:rPr>
        <w:t xml:space="preserve">Начала математического анализа </w:t>
      </w:r>
    </w:p>
    <w:p w14:paraId="4D3F28A2">
      <w:pPr>
        <w:spacing w:line="276" w:lineRule="auto"/>
        <w:ind w:firstLine="709"/>
        <w:jc w:val="both"/>
        <w:rPr>
          <w:color w:val="000000"/>
        </w:rPr>
      </w:pPr>
      <w:r>
        <w:rPr>
          <w:color w:val="000000"/>
        </w:rPr>
        <w:t>Применение производной к исследованию функций на монотонность и экстремумы.</w:t>
      </w:r>
    </w:p>
    <w:p w14:paraId="4FE0FAA2">
      <w:pPr>
        <w:spacing w:line="276" w:lineRule="auto"/>
        <w:ind w:firstLine="709"/>
        <w:jc w:val="both"/>
        <w:rPr>
          <w:color w:val="000000"/>
        </w:rPr>
      </w:pPr>
      <w:r>
        <w:rPr>
          <w:color w:val="000000"/>
        </w:rPr>
        <w:t xml:space="preserve">Нахождение наибольшего и наименьшего значений непрерывной функции на отрезке. </w:t>
      </w:r>
    </w:p>
    <w:p w14:paraId="04FBF684">
      <w:pPr>
        <w:spacing w:line="276" w:lineRule="auto"/>
        <w:ind w:firstLine="709"/>
        <w:jc w:val="both"/>
        <w:rPr>
          <w:color w:val="000000"/>
        </w:rPr>
      </w:pPr>
      <w:r>
        <w:rPr>
          <w:color w:val="000000"/>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14:paraId="512CDB60">
      <w:pPr>
        <w:spacing w:line="276" w:lineRule="auto"/>
        <w:ind w:firstLine="709"/>
        <w:jc w:val="both"/>
        <w:rPr>
          <w:color w:val="000000"/>
        </w:rPr>
      </w:pPr>
      <w:r>
        <w:rPr>
          <w:color w:val="000000"/>
        </w:rPr>
        <w:t xml:space="preserve">Первообразная, основное свойство первообразных. Первообразные элементарных функций. Правила нахождения первообразных. </w:t>
      </w:r>
    </w:p>
    <w:p w14:paraId="40E8DF45">
      <w:pPr>
        <w:spacing w:line="276" w:lineRule="auto"/>
        <w:ind w:firstLine="709"/>
        <w:jc w:val="both"/>
        <w:rPr>
          <w:color w:val="000000"/>
        </w:rPr>
      </w:pPr>
      <w:r>
        <w:rPr>
          <w:color w:val="000000"/>
        </w:rPr>
        <w:t xml:space="preserve">Интеграл. Геометрический смысл интеграла. Вычисление определённого интеграла по формуле Ньютона–Лейбница. </w:t>
      </w:r>
    </w:p>
    <w:p w14:paraId="40CA3B66">
      <w:pPr>
        <w:spacing w:line="276" w:lineRule="auto"/>
        <w:ind w:firstLine="709"/>
        <w:jc w:val="both"/>
        <w:rPr>
          <w:color w:val="000000"/>
        </w:rPr>
      </w:pPr>
      <w:r>
        <w:rPr>
          <w:color w:val="000000"/>
        </w:rPr>
        <w:t xml:space="preserve">Применение интеграла для нахождения площадей плоских фигур и объёмов геометрических тел. </w:t>
      </w:r>
    </w:p>
    <w:p w14:paraId="29559006">
      <w:pPr>
        <w:spacing w:line="276" w:lineRule="auto"/>
        <w:ind w:firstLine="709"/>
        <w:jc w:val="both"/>
        <w:rPr>
          <w:color w:val="000000"/>
        </w:rPr>
      </w:pPr>
      <w:r>
        <w:rPr>
          <w:color w:val="000000"/>
        </w:rPr>
        <w:t xml:space="preserve">Примеры решений дифференциальных уравнений. Математическое моделирование реальных процессов с помощью дифференциальных уравнений.  </w:t>
      </w:r>
    </w:p>
    <w:p w14:paraId="2F282D19">
      <w:pPr>
        <w:pStyle w:val="72"/>
        <w:keepNext/>
        <w:keepLines/>
        <w:numPr>
          <w:ilvl w:val="0"/>
          <w:numId w:val="35"/>
        </w:numPr>
        <w:spacing w:line="276" w:lineRule="auto"/>
        <w:ind w:left="357" w:hanging="357"/>
        <w:outlineLvl w:val="1"/>
        <w:rPr>
          <w:b/>
          <w:color w:val="000000"/>
        </w:rPr>
      </w:pPr>
      <w:r>
        <w:rPr>
          <w:b/>
          <w:color w:val="000000"/>
        </w:rPr>
        <w:t xml:space="preserve">Прямые и плоскости в пространстве </w:t>
      </w:r>
    </w:p>
    <w:p w14:paraId="3356D287">
      <w:pPr>
        <w:spacing w:line="276" w:lineRule="auto"/>
        <w:ind w:firstLine="709"/>
        <w:jc w:val="both"/>
        <w:rPr>
          <w:color w:val="000000"/>
        </w:rPr>
      </w:pPr>
      <w:r>
        <w:rPr>
          <w:color w:val="00000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14:paraId="24D75299">
      <w:pPr>
        <w:spacing w:line="276" w:lineRule="auto"/>
        <w:ind w:firstLine="709"/>
        <w:jc w:val="both"/>
        <w:rPr>
          <w:color w:val="000000"/>
        </w:rPr>
      </w:pPr>
      <w:r>
        <w:rPr>
          <w:color w:val="000000"/>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14:paraId="73886AFB">
      <w:pPr>
        <w:spacing w:line="276" w:lineRule="auto"/>
        <w:ind w:firstLine="709"/>
        <w:jc w:val="both"/>
        <w:rPr>
          <w:color w:val="000000"/>
        </w:rPr>
      </w:pPr>
      <w:r>
        <w:rPr>
          <w:color w:val="00000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37D1040">
      <w:pPr>
        <w:spacing w:line="276" w:lineRule="auto"/>
        <w:ind w:firstLine="709"/>
        <w:jc w:val="both"/>
        <w:rPr>
          <w:color w:val="000000"/>
        </w:rPr>
      </w:pPr>
      <w:r>
        <w:rPr>
          <w:color w:val="000000"/>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14:paraId="7FE544D5">
      <w:pPr>
        <w:pStyle w:val="72"/>
        <w:keepNext/>
        <w:keepLines/>
        <w:numPr>
          <w:ilvl w:val="0"/>
          <w:numId w:val="35"/>
        </w:numPr>
        <w:spacing w:line="276" w:lineRule="auto"/>
        <w:ind w:left="357" w:hanging="357"/>
        <w:outlineLvl w:val="1"/>
        <w:rPr>
          <w:b/>
          <w:color w:val="000000"/>
        </w:rPr>
      </w:pPr>
      <w:r>
        <w:rPr>
          <w:b/>
          <w:color w:val="000000"/>
        </w:rPr>
        <w:t xml:space="preserve">Многогранники </w:t>
      </w:r>
    </w:p>
    <w:p w14:paraId="198E9A90">
      <w:pPr>
        <w:spacing w:line="276" w:lineRule="auto"/>
        <w:ind w:firstLine="709"/>
        <w:jc w:val="both"/>
        <w:rPr>
          <w:color w:val="000000"/>
        </w:rPr>
      </w:pPr>
      <w:r>
        <w:rPr>
          <w:color w:val="000000"/>
        </w:rPr>
        <w:t xml:space="preserve">Виды многогранников, развёртка многогранника. Призма: n-угольная призма, прямая и наклонная призмы, боковая и полная поверхность призмы. </w:t>
      </w:r>
    </w:p>
    <w:p w14:paraId="0ECC5178">
      <w:pPr>
        <w:spacing w:line="276" w:lineRule="auto"/>
        <w:ind w:firstLine="709"/>
        <w:jc w:val="both"/>
        <w:rPr>
          <w:color w:val="000000"/>
        </w:rPr>
      </w:pPr>
      <w:r>
        <w:rPr>
          <w:color w:val="000000"/>
        </w:rPr>
        <w:t xml:space="preserve">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4F5E2330">
      <w:pPr>
        <w:spacing w:line="276" w:lineRule="auto"/>
        <w:ind w:firstLine="709"/>
        <w:jc w:val="both"/>
        <w:rPr>
          <w:color w:val="000000"/>
        </w:rPr>
      </w:pPr>
      <w:r>
        <w:rPr>
          <w:color w:val="00000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14:paraId="6978C3EC">
      <w:pPr>
        <w:spacing w:line="276" w:lineRule="auto"/>
        <w:ind w:firstLine="709"/>
        <w:jc w:val="both"/>
        <w:rPr>
          <w:color w:val="000000"/>
        </w:rPr>
      </w:pPr>
      <w:r>
        <w:rPr>
          <w:color w:val="000000"/>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14:paraId="59012C9E">
      <w:pPr>
        <w:pStyle w:val="72"/>
        <w:keepNext/>
        <w:keepLines/>
        <w:numPr>
          <w:ilvl w:val="0"/>
          <w:numId w:val="35"/>
        </w:numPr>
        <w:spacing w:line="276" w:lineRule="auto"/>
        <w:ind w:left="357" w:hanging="357"/>
        <w:outlineLvl w:val="1"/>
        <w:rPr>
          <w:b/>
          <w:color w:val="000000"/>
        </w:rPr>
      </w:pPr>
      <w:r>
        <w:rPr>
          <w:b/>
          <w:color w:val="000000"/>
        </w:rPr>
        <w:t xml:space="preserve">Векторы и координаты в пространстве </w:t>
      </w:r>
    </w:p>
    <w:p w14:paraId="1D199B38">
      <w:pPr>
        <w:spacing w:line="276" w:lineRule="auto"/>
        <w:ind w:firstLine="709"/>
        <w:jc w:val="both"/>
        <w:rPr>
          <w:color w:val="000000"/>
        </w:rPr>
      </w:pPr>
      <w:r>
        <w:rPr>
          <w:color w:val="000000"/>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14:paraId="7847FDC7">
      <w:pPr>
        <w:pStyle w:val="72"/>
        <w:numPr>
          <w:ilvl w:val="0"/>
          <w:numId w:val="35"/>
        </w:numPr>
        <w:spacing w:line="276" w:lineRule="auto"/>
        <w:ind w:left="357" w:hanging="357"/>
        <w:rPr>
          <w:b/>
          <w:color w:val="000000"/>
        </w:rPr>
      </w:pPr>
      <w:r>
        <w:rPr>
          <w:b/>
          <w:color w:val="000000"/>
        </w:rPr>
        <w:t>Тела вращения</w:t>
      </w:r>
    </w:p>
    <w:p w14:paraId="7CDFB4C0">
      <w:pPr>
        <w:spacing w:line="276" w:lineRule="auto"/>
        <w:ind w:firstLine="709"/>
        <w:jc w:val="both"/>
        <w:rPr>
          <w:color w:val="000000"/>
        </w:rPr>
      </w:pPr>
      <w:r>
        <w:rPr>
          <w:color w:val="000000"/>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D261486">
      <w:pPr>
        <w:spacing w:line="276" w:lineRule="auto"/>
        <w:ind w:firstLine="709"/>
        <w:jc w:val="both"/>
        <w:rPr>
          <w:color w:val="000000"/>
        </w:rPr>
      </w:pPr>
      <w:r>
        <w:rPr>
          <w:color w:val="000000"/>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8EE2C60">
      <w:pPr>
        <w:spacing w:line="276" w:lineRule="auto"/>
        <w:ind w:firstLine="709"/>
        <w:jc w:val="both"/>
        <w:rPr>
          <w:color w:val="000000"/>
        </w:rPr>
      </w:pPr>
      <w:r>
        <w:rPr>
          <w:color w:val="000000"/>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54293498">
      <w:pPr>
        <w:spacing w:line="276" w:lineRule="auto"/>
        <w:ind w:firstLine="709"/>
        <w:jc w:val="both"/>
        <w:rPr>
          <w:color w:val="000000"/>
        </w:rPr>
      </w:pPr>
      <w:r>
        <w:rPr>
          <w:color w:val="000000"/>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14:paraId="4BD37D44">
      <w:pPr>
        <w:spacing w:line="276" w:lineRule="auto"/>
        <w:ind w:firstLine="709"/>
        <w:jc w:val="both"/>
        <w:rPr>
          <w:color w:val="000000"/>
        </w:rPr>
      </w:pPr>
      <w:r>
        <w:rPr>
          <w:color w:val="000000"/>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14:paraId="0B796F93">
      <w:pPr>
        <w:pStyle w:val="72"/>
        <w:keepNext/>
        <w:keepLines/>
        <w:numPr>
          <w:ilvl w:val="0"/>
          <w:numId w:val="35"/>
        </w:numPr>
        <w:spacing w:line="276" w:lineRule="auto"/>
        <w:ind w:left="357" w:hanging="357"/>
        <w:outlineLvl w:val="1"/>
        <w:rPr>
          <w:b/>
          <w:color w:val="000000"/>
        </w:rPr>
      </w:pPr>
      <w:r>
        <w:rPr>
          <w:b/>
          <w:color w:val="000000"/>
        </w:rPr>
        <w:t xml:space="preserve">Векторы и координаты в пространстве </w:t>
      </w:r>
    </w:p>
    <w:p w14:paraId="7370E698">
      <w:pPr>
        <w:spacing w:line="276" w:lineRule="auto"/>
        <w:ind w:firstLine="709"/>
        <w:jc w:val="both"/>
        <w:rPr>
          <w:color w:val="000000"/>
        </w:rPr>
      </w:pPr>
      <w:r>
        <w:rPr>
          <w:color w:val="000000"/>
        </w:rPr>
        <w:t>Векторы в пространстве. Операции над векторами. Векторное умножение векторов.</w:t>
      </w:r>
    </w:p>
    <w:p w14:paraId="6AA632F1">
      <w:pPr>
        <w:spacing w:line="276" w:lineRule="auto"/>
        <w:ind w:firstLine="709"/>
        <w:jc w:val="both"/>
        <w:rPr>
          <w:color w:val="000000"/>
        </w:rPr>
      </w:pPr>
      <w:r>
        <w:rPr>
          <w:color w:val="000000"/>
        </w:rPr>
        <w:t>Свойства векторного умножения. Прямоугольная система координат в пространстве.</w:t>
      </w:r>
    </w:p>
    <w:p w14:paraId="78279044">
      <w:pPr>
        <w:spacing w:line="276" w:lineRule="auto"/>
        <w:ind w:firstLine="709"/>
        <w:jc w:val="both"/>
        <w:rPr>
          <w:color w:val="000000"/>
        </w:rPr>
      </w:pPr>
      <w:r>
        <w:rPr>
          <w:color w:val="000000"/>
        </w:rPr>
        <w:t xml:space="preserve">Координаты вектора. Разложение вектора по базису. Координатно-векторный метод при решении геометрических задач. </w:t>
      </w:r>
    </w:p>
    <w:p w14:paraId="199EF7CF">
      <w:pPr>
        <w:pStyle w:val="72"/>
        <w:numPr>
          <w:ilvl w:val="0"/>
          <w:numId w:val="35"/>
        </w:numPr>
        <w:spacing w:line="276" w:lineRule="auto"/>
        <w:ind w:left="357" w:hanging="357"/>
        <w:jc w:val="both"/>
        <w:rPr>
          <w:color w:val="000000"/>
        </w:rPr>
      </w:pPr>
      <w:r>
        <w:rPr>
          <w:b/>
          <w:color w:val="000000"/>
        </w:rPr>
        <w:t xml:space="preserve">Движения в пространстве </w:t>
      </w:r>
    </w:p>
    <w:p w14:paraId="52964D77">
      <w:pPr>
        <w:spacing w:line="276" w:lineRule="auto"/>
        <w:ind w:right="15" w:firstLine="559"/>
        <w:jc w:val="both"/>
        <w:rPr>
          <w:color w:val="000000"/>
        </w:rPr>
      </w:pPr>
      <w:r>
        <w:rPr>
          <w:color w:val="000000"/>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14:paraId="2DF8B908">
      <w:pPr>
        <w:pStyle w:val="72"/>
        <w:numPr>
          <w:ilvl w:val="0"/>
          <w:numId w:val="35"/>
        </w:numPr>
        <w:spacing w:line="276" w:lineRule="auto"/>
        <w:ind w:left="357" w:hanging="357"/>
        <w:jc w:val="both"/>
        <w:rPr>
          <w:color w:val="000000"/>
        </w:rPr>
      </w:pPr>
      <w:r>
        <w:rPr>
          <w:b/>
          <w:color w:val="000000"/>
        </w:rPr>
        <w:t>Граф, связный граф, пути в графе:</w:t>
      </w:r>
    </w:p>
    <w:p w14:paraId="74078B11">
      <w:pPr>
        <w:spacing w:line="276" w:lineRule="auto"/>
        <w:ind w:firstLine="709"/>
        <w:jc w:val="both"/>
        <w:rPr>
          <w:color w:val="000000"/>
        </w:rPr>
      </w:pPr>
      <w:r>
        <w:rPr>
          <w:color w:val="000000"/>
        </w:rPr>
        <w:t xml:space="preserve"> Циклы и цепи. Степень (валентность) вершины. Графы на плоскости. Деревья.  </w:t>
      </w:r>
    </w:p>
    <w:p w14:paraId="606F03CF">
      <w:pPr>
        <w:spacing w:line="276" w:lineRule="auto"/>
        <w:ind w:firstLine="709"/>
        <w:jc w:val="both"/>
        <w:rPr>
          <w:color w:val="000000"/>
        </w:rPr>
      </w:pPr>
      <w:r>
        <w:rPr>
          <w:color w:val="000000"/>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14:paraId="02263DA3">
      <w:pPr>
        <w:spacing w:line="276" w:lineRule="auto"/>
        <w:ind w:firstLine="709"/>
        <w:jc w:val="both"/>
        <w:rPr>
          <w:color w:val="000000"/>
        </w:rPr>
      </w:pPr>
      <w:r>
        <w:rPr>
          <w:color w:val="000000"/>
        </w:rPr>
        <w:t>Операции над событиями: пересечение, объединение, противоположные события.</w:t>
      </w:r>
    </w:p>
    <w:p w14:paraId="1DF20720">
      <w:pPr>
        <w:spacing w:line="276" w:lineRule="auto"/>
        <w:ind w:firstLine="709"/>
        <w:jc w:val="both"/>
        <w:rPr>
          <w:color w:val="000000"/>
        </w:rPr>
      </w:pPr>
      <w:r>
        <w:rPr>
          <w:color w:val="000000"/>
        </w:rPr>
        <w:t xml:space="preserve">Диаграммы Эйлера. Формула сложения вероятностей. </w:t>
      </w:r>
    </w:p>
    <w:p w14:paraId="52ADD469">
      <w:pPr>
        <w:spacing w:line="276" w:lineRule="auto"/>
        <w:ind w:firstLine="709"/>
        <w:jc w:val="both"/>
        <w:rPr>
          <w:color w:val="000000"/>
        </w:rPr>
      </w:pPr>
      <w:r>
        <w:rPr>
          <w:color w:val="000000"/>
        </w:rPr>
        <w:t>Условная вероятность. Умножение вероятностей. Дерево случайного эксперимента.</w:t>
      </w:r>
    </w:p>
    <w:p w14:paraId="690811D1">
      <w:pPr>
        <w:spacing w:line="276" w:lineRule="auto"/>
        <w:ind w:firstLine="709"/>
        <w:jc w:val="both"/>
        <w:rPr>
          <w:color w:val="000000"/>
        </w:rPr>
      </w:pPr>
      <w:r>
        <w:rPr>
          <w:color w:val="000000"/>
        </w:rPr>
        <w:t xml:space="preserve">Формула полной вероятности. Формула Байеса. Независимые события. </w:t>
      </w:r>
    </w:p>
    <w:p w14:paraId="75A06BCB">
      <w:pPr>
        <w:spacing w:line="276" w:lineRule="auto"/>
        <w:ind w:firstLine="709"/>
        <w:jc w:val="both"/>
        <w:rPr>
          <w:color w:val="000000"/>
        </w:rPr>
      </w:pPr>
      <w:r>
        <w:rPr>
          <w:color w:val="000000"/>
        </w:rPr>
        <w:t xml:space="preserve">Бинарный случайный опыт (испытание), успех и неудача. Независимые испытания.Серия независимых испытаний до первого успеха. Перестановки и факториал. Число сочетаний. Треугольник Паскаля. Формула бинома Ньютона.  </w:t>
      </w:r>
    </w:p>
    <w:p w14:paraId="26544807">
      <w:pPr>
        <w:spacing w:line="276" w:lineRule="auto"/>
        <w:ind w:firstLine="709"/>
        <w:jc w:val="both"/>
        <w:rPr>
          <w:color w:val="000000"/>
        </w:rPr>
      </w:pPr>
      <w:r>
        <w:rPr>
          <w:color w:val="000000"/>
        </w:rPr>
        <w:t xml:space="preserve">Серия независимых испытаний Бернулли. Случайный выбор из конечной совокупности.  </w:t>
      </w:r>
    </w:p>
    <w:p w14:paraId="0A5C02FF">
      <w:pPr>
        <w:spacing w:line="276" w:lineRule="auto"/>
        <w:ind w:firstLine="709"/>
        <w:jc w:val="both"/>
        <w:rPr>
          <w:color w:val="000000"/>
        </w:rPr>
      </w:pPr>
      <w:r>
        <w:rPr>
          <w:color w:val="000000"/>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14:paraId="1A095271">
      <w:pPr>
        <w:spacing w:line="276" w:lineRule="auto"/>
        <w:ind w:firstLine="709"/>
        <w:jc w:val="both"/>
        <w:rPr>
          <w:color w:val="000000"/>
        </w:rPr>
      </w:pPr>
      <w:r>
        <w:rPr>
          <w:color w:val="000000"/>
        </w:rPr>
        <w:t xml:space="preserve">Совместное распределение двух случайных величин. Независимые случайные величины. </w:t>
      </w:r>
    </w:p>
    <w:p w14:paraId="72AC74B1">
      <w:pPr>
        <w:spacing w:line="276" w:lineRule="auto"/>
        <w:ind w:firstLine="709"/>
        <w:jc w:val="both"/>
        <w:rPr>
          <w:color w:val="000000"/>
        </w:rPr>
      </w:pPr>
      <w:r>
        <w:rPr>
          <w:color w:val="000000"/>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5D059A9E">
      <w:pPr>
        <w:spacing w:line="276" w:lineRule="auto"/>
        <w:ind w:firstLine="709"/>
        <w:jc w:val="both"/>
        <w:rPr>
          <w:color w:val="000000"/>
        </w:rPr>
      </w:pPr>
      <w:r>
        <w:rPr>
          <w:color w:val="000000"/>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14:paraId="3B098407">
      <w:pPr>
        <w:spacing w:line="276" w:lineRule="auto"/>
        <w:ind w:firstLine="709"/>
        <w:jc w:val="both"/>
        <w:rPr>
          <w:color w:val="000000"/>
        </w:rPr>
      </w:pPr>
      <w:r>
        <w:rPr>
          <w:color w:val="000000"/>
        </w:rP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14:paraId="771AD835">
      <w:pPr>
        <w:spacing w:line="276" w:lineRule="auto"/>
        <w:ind w:firstLine="709"/>
        <w:jc w:val="both"/>
        <w:rPr>
          <w:color w:val="000000"/>
        </w:rPr>
      </w:pPr>
      <w:r>
        <w:rPr>
          <w:color w:val="000000"/>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14:paraId="5BE55706">
      <w:pPr>
        <w:spacing w:line="276" w:lineRule="auto"/>
        <w:ind w:firstLine="709"/>
        <w:jc w:val="both"/>
        <w:rPr>
          <w:color w:val="000000"/>
        </w:rPr>
      </w:pPr>
      <w:r>
        <w:rPr>
          <w:color w:val="000000"/>
        </w:rPr>
        <w:t xml:space="preserve">Последовательность одиночных независимых событий. Задачи, приводящие к распределению Пуассона. </w:t>
      </w:r>
    </w:p>
    <w:p w14:paraId="08485F12">
      <w:pPr>
        <w:spacing w:line="276" w:lineRule="auto"/>
        <w:ind w:firstLine="709"/>
        <w:jc w:val="both"/>
        <w:rPr>
          <w:color w:val="000000"/>
        </w:rPr>
      </w:pPr>
      <w:r>
        <w:rPr>
          <w:color w:val="000000"/>
        </w:rP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14:paraId="68849BD3">
      <w:pPr>
        <w:spacing w:line="276" w:lineRule="auto"/>
        <w:ind w:right="15"/>
        <w:jc w:val="both"/>
        <w:rPr>
          <w:color w:val="000000"/>
        </w:rPr>
      </w:pPr>
    </w:p>
    <w:p w14:paraId="4AC53D6A">
      <w:pPr>
        <w:spacing w:line="276" w:lineRule="auto"/>
        <w:ind w:right="15"/>
        <w:jc w:val="both"/>
        <w:rPr>
          <w:color w:val="000000"/>
        </w:rPr>
      </w:pPr>
    </w:p>
    <w:p w14:paraId="38FF66D7">
      <w:pPr>
        <w:pStyle w:val="84"/>
        <w:numPr>
          <w:ilvl w:val="0"/>
          <w:numId w:val="4"/>
        </w:numPr>
        <w:rPr>
          <w:rFonts w:eastAsia="SimSun"/>
        </w:rPr>
      </w:pPr>
      <w:bookmarkStart w:id="10" w:name="_Toc151642815"/>
      <w:r>
        <w:rPr>
          <w:rFonts w:eastAsia="SimSun"/>
        </w:rPr>
        <w:t xml:space="preserve">Объем учебного </w:t>
      </w:r>
      <w:r>
        <w:t xml:space="preserve">предмета </w:t>
      </w:r>
      <w:r>
        <w:rPr>
          <w:rFonts w:eastAsia="SimSun"/>
        </w:rPr>
        <w:t>и виды учебной работы</w:t>
      </w:r>
      <w:bookmarkEnd w:id="10"/>
    </w:p>
    <w:p w14:paraId="39190678">
      <w:pPr>
        <w:pStyle w:val="84"/>
        <w:rPr>
          <w:rFonts w:eastAsia="SimSun"/>
        </w:rPr>
      </w:pPr>
    </w:p>
    <w:tbl>
      <w:tblPr>
        <w:tblStyle w:val="39"/>
        <w:tblW w:w="9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59"/>
        <w:gridCol w:w="2180"/>
      </w:tblGrid>
      <w:tr w14:paraId="5FBB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01A048F">
            <w:pPr>
              <w:rPr>
                <w:rFonts w:eastAsia="SimSun"/>
                <w:b/>
              </w:rPr>
            </w:pPr>
            <w:r>
              <w:rPr>
                <w:rFonts w:eastAsia="SimSun"/>
                <w:b/>
              </w:rPr>
              <w:t>Вид учебной работы</w:t>
            </w:r>
          </w:p>
        </w:tc>
        <w:tc>
          <w:tcPr>
            <w:tcW w:w="2180" w:type="dxa"/>
            <w:shd w:val="clear" w:color="auto" w:fill="auto"/>
          </w:tcPr>
          <w:p w14:paraId="512DA90E">
            <w:pPr>
              <w:rPr>
                <w:rFonts w:eastAsia="SimSun"/>
                <w:b/>
                <w:iCs/>
              </w:rPr>
            </w:pPr>
            <w:r>
              <w:rPr>
                <w:rFonts w:eastAsia="SimSun"/>
                <w:b/>
                <w:iCs/>
              </w:rPr>
              <w:t>Объем в часах</w:t>
            </w:r>
          </w:p>
        </w:tc>
      </w:tr>
      <w:tr w14:paraId="2266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3353B7D0">
            <w:pPr>
              <w:rPr>
                <w:rFonts w:eastAsia="SimSun"/>
                <w:b/>
              </w:rPr>
            </w:pPr>
            <w:r>
              <w:rPr>
                <w:rFonts w:eastAsia="SimSun"/>
                <w:b/>
              </w:rPr>
              <w:t xml:space="preserve">Объем учебного предмета </w:t>
            </w:r>
          </w:p>
        </w:tc>
        <w:tc>
          <w:tcPr>
            <w:tcW w:w="2180" w:type="dxa"/>
            <w:shd w:val="clear" w:color="auto" w:fill="auto"/>
          </w:tcPr>
          <w:p w14:paraId="2DBF63DB">
            <w:pPr>
              <w:jc w:val="center"/>
              <w:rPr>
                <w:rFonts w:eastAsia="SimSun"/>
                <w:b/>
                <w:iCs/>
              </w:rPr>
            </w:pPr>
            <w:r>
              <w:rPr>
                <w:rFonts w:eastAsia="SimSun"/>
                <w:b/>
                <w:iCs/>
              </w:rPr>
              <w:t>369</w:t>
            </w:r>
          </w:p>
        </w:tc>
      </w:tr>
      <w:tr w14:paraId="178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9339" w:type="dxa"/>
            <w:gridSpan w:val="2"/>
            <w:shd w:val="clear" w:color="auto" w:fill="auto"/>
          </w:tcPr>
          <w:p w14:paraId="5409D067">
            <w:pPr>
              <w:rPr>
                <w:rFonts w:eastAsia="SimSun"/>
                <w:iCs/>
              </w:rPr>
            </w:pPr>
            <w:r>
              <w:rPr>
                <w:rFonts w:eastAsia="SimSun"/>
              </w:rPr>
              <w:t>в том числе:</w:t>
            </w:r>
          </w:p>
        </w:tc>
      </w:tr>
      <w:tr w14:paraId="577B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1550C34">
            <w:pPr>
              <w:ind w:left="447"/>
              <w:rPr>
                <w:rFonts w:eastAsia="SimSun"/>
              </w:rPr>
            </w:pPr>
            <w:r>
              <w:rPr>
                <w:rFonts w:eastAsia="SimSun"/>
              </w:rPr>
              <w:t>Основное содержание:</w:t>
            </w:r>
          </w:p>
        </w:tc>
        <w:tc>
          <w:tcPr>
            <w:tcW w:w="2180" w:type="dxa"/>
            <w:shd w:val="clear" w:color="auto" w:fill="auto"/>
          </w:tcPr>
          <w:p w14:paraId="06C1E503">
            <w:pPr>
              <w:jc w:val="center"/>
              <w:rPr>
                <w:rFonts w:eastAsia="SimSun"/>
                <w:iCs/>
              </w:rPr>
            </w:pPr>
            <w:r>
              <w:rPr>
                <w:rFonts w:eastAsia="SimSun"/>
                <w:iCs/>
              </w:rPr>
              <w:t>292</w:t>
            </w:r>
          </w:p>
        </w:tc>
      </w:tr>
      <w:tr w14:paraId="1B6A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2F712327">
            <w:pPr>
              <w:pStyle w:val="72"/>
              <w:numPr>
                <w:ilvl w:val="0"/>
                <w:numId w:val="36"/>
              </w:numPr>
              <w:rPr>
                <w:rFonts w:eastAsia="SimSun"/>
              </w:rPr>
            </w:pPr>
            <w:r>
              <w:rPr>
                <w:rFonts w:eastAsia="SimSun"/>
              </w:rPr>
              <w:t>Урок</w:t>
            </w:r>
          </w:p>
        </w:tc>
        <w:tc>
          <w:tcPr>
            <w:tcW w:w="2180" w:type="dxa"/>
            <w:shd w:val="clear" w:color="auto" w:fill="auto"/>
          </w:tcPr>
          <w:p w14:paraId="225E6C3B">
            <w:pPr>
              <w:jc w:val="center"/>
              <w:rPr>
                <w:rFonts w:eastAsia="SimSun"/>
                <w:iCs/>
              </w:rPr>
            </w:pPr>
            <w:r>
              <w:rPr>
                <w:rFonts w:eastAsia="SimSun"/>
                <w:iCs/>
              </w:rPr>
              <w:t>186</w:t>
            </w:r>
          </w:p>
        </w:tc>
      </w:tr>
      <w:tr w14:paraId="19EC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6DCD42BD">
            <w:pPr>
              <w:pStyle w:val="72"/>
              <w:numPr>
                <w:ilvl w:val="0"/>
                <w:numId w:val="36"/>
              </w:numPr>
              <w:rPr>
                <w:rFonts w:eastAsia="SimSun"/>
              </w:rPr>
            </w:pPr>
            <w:r>
              <w:rPr>
                <w:rFonts w:eastAsia="SimSun"/>
              </w:rPr>
              <w:t xml:space="preserve">Практические занятия </w:t>
            </w:r>
          </w:p>
        </w:tc>
        <w:tc>
          <w:tcPr>
            <w:tcW w:w="2180" w:type="dxa"/>
            <w:shd w:val="clear" w:color="auto" w:fill="auto"/>
          </w:tcPr>
          <w:p w14:paraId="7686515B">
            <w:pPr>
              <w:jc w:val="center"/>
              <w:rPr>
                <w:rFonts w:eastAsia="SimSun"/>
                <w:iCs/>
              </w:rPr>
            </w:pPr>
            <w:r>
              <w:rPr>
                <w:rFonts w:eastAsia="SimSun"/>
                <w:iCs/>
              </w:rPr>
              <w:t>106</w:t>
            </w:r>
          </w:p>
        </w:tc>
      </w:tr>
      <w:tr w14:paraId="2E4B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0E6CC0C8">
            <w:pPr>
              <w:ind w:left="447"/>
              <w:rPr>
                <w:rFonts w:eastAsia="SimSun"/>
                <w:iCs/>
              </w:rPr>
            </w:pPr>
            <w:r>
              <w:rPr>
                <w:rFonts w:eastAsia="SimSun"/>
              </w:rPr>
              <w:t>Профессионально-ориентированное содержание (содержание прикладных модулей):</w:t>
            </w:r>
          </w:p>
        </w:tc>
        <w:tc>
          <w:tcPr>
            <w:tcW w:w="2180" w:type="dxa"/>
            <w:shd w:val="clear" w:color="auto" w:fill="auto"/>
          </w:tcPr>
          <w:p w14:paraId="7D2C79D7">
            <w:pPr>
              <w:jc w:val="center"/>
              <w:rPr>
                <w:rFonts w:eastAsia="SimSun"/>
                <w:iCs/>
              </w:rPr>
            </w:pPr>
            <w:r>
              <w:rPr>
                <w:rFonts w:eastAsia="SimSun"/>
                <w:iCs/>
              </w:rPr>
              <w:t>20</w:t>
            </w:r>
          </w:p>
        </w:tc>
      </w:tr>
      <w:tr w14:paraId="219A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153E3FA3">
            <w:pPr>
              <w:pStyle w:val="72"/>
              <w:numPr>
                <w:ilvl w:val="0"/>
                <w:numId w:val="36"/>
              </w:numPr>
              <w:rPr>
                <w:rFonts w:eastAsia="SimSun"/>
                <w:iCs/>
              </w:rPr>
            </w:pPr>
            <w:r>
              <w:rPr>
                <w:rFonts w:eastAsia="SimSun"/>
              </w:rPr>
              <w:t>Урок</w:t>
            </w:r>
          </w:p>
        </w:tc>
        <w:tc>
          <w:tcPr>
            <w:tcW w:w="2180" w:type="dxa"/>
            <w:shd w:val="clear" w:color="auto" w:fill="auto"/>
          </w:tcPr>
          <w:p w14:paraId="101C1D3F">
            <w:pPr>
              <w:jc w:val="center"/>
              <w:rPr>
                <w:rFonts w:eastAsia="SimSun"/>
                <w:iCs/>
              </w:rPr>
            </w:pPr>
            <w:r>
              <w:rPr>
                <w:rFonts w:eastAsia="SimSun"/>
                <w:iCs/>
              </w:rPr>
              <w:t>10</w:t>
            </w:r>
          </w:p>
        </w:tc>
      </w:tr>
      <w:tr w14:paraId="478E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44672C90">
            <w:pPr>
              <w:pStyle w:val="72"/>
              <w:numPr>
                <w:ilvl w:val="0"/>
                <w:numId w:val="36"/>
              </w:numPr>
              <w:rPr>
                <w:rFonts w:eastAsia="SimSun"/>
                <w:iCs/>
              </w:rPr>
            </w:pPr>
            <w:r>
              <w:rPr>
                <w:rFonts w:eastAsia="SimSun"/>
              </w:rPr>
              <w:t xml:space="preserve">Практические занятия </w:t>
            </w:r>
          </w:p>
        </w:tc>
        <w:tc>
          <w:tcPr>
            <w:tcW w:w="2180" w:type="dxa"/>
            <w:shd w:val="clear" w:color="auto" w:fill="auto"/>
          </w:tcPr>
          <w:p w14:paraId="45256B33">
            <w:pPr>
              <w:jc w:val="center"/>
              <w:rPr>
                <w:rFonts w:eastAsia="SimSun"/>
                <w:iCs/>
              </w:rPr>
            </w:pPr>
            <w:r>
              <w:rPr>
                <w:rFonts w:eastAsia="SimSun"/>
                <w:iCs/>
              </w:rPr>
              <w:t>10</w:t>
            </w:r>
          </w:p>
        </w:tc>
      </w:tr>
      <w:tr w14:paraId="7EC1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3D867AF7">
            <w:pPr>
              <w:ind w:left="447"/>
              <w:rPr>
                <w:rFonts w:eastAsia="SimSun"/>
                <w:iCs/>
              </w:rPr>
            </w:pPr>
            <w:r>
              <w:rPr>
                <w:rFonts w:eastAsia="SimSun"/>
                <w:iCs/>
              </w:rPr>
              <w:t>Консультации (перед экзаменом)</w:t>
            </w:r>
          </w:p>
        </w:tc>
        <w:tc>
          <w:tcPr>
            <w:tcW w:w="2180" w:type="dxa"/>
            <w:shd w:val="clear" w:color="auto" w:fill="auto"/>
          </w:tcPr>
          <w:p w14:paraId="6B282933">
            <w:pPr>
              <w:jc w:val="center"/>
              <w:rPr>
                <w:rFonts w:eastAsia="SimSun"/>
                <w:iCs/>
              </w:rPr>
            </w:pPr>
            <w:r>
              <w:rPr>
                <w:rFonts w:eastAsia="SimSun"/>
                <w:iCs/>
              </w:rPr>
              <w:t>2</w:t>
            </w:r>
          </w:p>
        </w:tc>
      </w:tr>
      <w:tr w14:paraId="6D68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5E0D87E0">
            <w:pPr>
              <w:ind w:left="447"/>
              <w:rPr>
                <w:rFonts w:eastAsia="SimSun"/>
              </w:rPr>
            </w:pPr>
            <w:r>
              <w:rPr>
                <w:rFonts w:eastAsia="SimSun"/>
              </w:rPr>
              <w:t>Самостоятельная работа (всего)</w:t>
            </w:r>
          </w:p>
        </w:tc>
        <w:tc>
          <w:tcPr>
            <w:tcW w:w="2180" w:type="dxa"/>
            <w:shd w:val="clear" w:color="auto" w:fill="auto"/>
          </w:tcPr>
          <w:p w14:paraId="48227829">
            <w:pPr>
              <w:jc w:val="center"/>
              <w:rPr>
                <w:rFonts w:eastAsia="SimSun"/>
                <w:iCs/>
              </w:rPr>
            </w:pPr>
            <w:r>
              <w:rPr>
                <w:rFonts w:eastAsia="SimSun"/>
                <w:iCs/>
              </w:rPr>
              <w:t>51</w:t>
            </w:r>
          </w:p>
        </w:tc>
      </w:tr>
      <w:tr w14:paraId="18BF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159" w:type="dxa"/>
            <w:shd w:val="clear" w:color="auto" w:fill="auto"/>
          </w:tcPr>
          <w:p w14:paraId="6359BA36">
            <w:pPr>
              <w:rPr>
                <w:rFonts w:eastAsia="SimSun"/>
                <w:i/>
              </w:rPr>
            </w:pPr>
            <w:r>
              <w:rPr>
                <w:rFonts w:eastAsia="SimSun"/>
                <w:b/>
                <w:iCs/>
              </w:rPr>
              <w:t>Промежуточная аттестация в форме экзамена</w:t>
            </w:r>
          </w:p>
        </w:tc>
        <w:tc>
          <w:tcPr>
            <w:tcW w:w="2180" w:type="dxa"/>
            <w:shd w:val="clear" w:color="auto" w:fill="auto"/>
          </w:tcPr>
          <w:p w14:paraId="0449A806">
            <w:pPr>
              <w:jc w:val="center"/>
              <w:rPr>
                <w:rFonts w:eastAsia="SimSun"/>
                <w:iCs/>
              </w:rPr>
            </w:pPr>
            <w:r>
              <w:rPr>
                <w:rFonts w:eastAsia="SimSun"/>
                <w:iCs/>
              </w:rPr>
              <w:t>4</w:t>
            </w:r>
          </w:p>
        </w:tc>
      </w:tr>
    </w:tbl>
    <w:p w14:paraId="0D1EFF62">
      <w:pPr>
        <w:ind w:firstLine="709"/>
        <w:jc w:val="both"/>
      </w:pPr>
    </w:p>
    <w:p w14:paraId="1BFC4A97">
      <w:pPr>
        <w:pStyle w:val="72"/>
        <w:autoSpaceDE w:val="0"/>
        <w:autoSpaceDN w:val="0"/>
        <w:adjustRightInd w:val="0"/>
        <w:spacing w:before="60"/>
        <w:ind w:left="0" w:firstLine="709"/>
        <w:jc w:val="both"/>
        <w:rPr>
          <w:b/>
          <w:bCs/>
        </w:rPr>
      </w:pPr>
    </w:p>
    <w:p w14:paraId="4C6D9701">
      <w:pPr>
        <w:pStyle w:val="72"/>
        <w:autoSpaceDE w:val="0"/>
        <w:autoSpaceDN w:val="0"/>
        <w:adjustRightInd w:val="0"/>
        <w:spacing w:before="60"/>
        <w:ind w:left="0" w:firstLine="709"/>
        <w:jc w:val="both"/>
        <w:rPr>
          <w:b/>
          <w:bCs/>
        </w:rPr>
        <w:sectPr>
          <w:footerReference r:id="rId5" w:type="default"/>
          <w:footerReference r:id="rId6" w:type="even"/>
          <w:pgSz w:w="11906" w:h="16838"/>
          <w:pgMar w:top="1134" w:right="851" w:bottom="1135" w:left="1701" w:header="709" w:footer="709" w:gutter="0"/>
          <w:cols w:space="708" w:num="1"/>
          <w:titlePg/>
          <w:docGrid w:linePitch="360" w:charSpace="0"/>
        </w:sectPr>
      </w:pPr>
    </w:p>
    <w:p w14:paraId="26AC89F1">
      <w:pPr>
        <w:pStyle w:val="84"/>
        <w:numPr>
          <w:ilvl w:val="0"/>
          <w:numId w:val="4"/>
        </w:numPr>
        <w:spacing w:before="120" w:after="120"/>
        <w:ind w:left="714" w:hanging="357"/>
      </w:pPr>
      <w:bookmarkStart w:id="11" w:name="_Toc151642816"/>
      <w:r>
        <w:t xml:space="preserve">Тематическое планирование учебного предмета </w:t>
      </w:r>
      <w:r>
        <w:rPr>
          <w:u w:val="single"/>
        </w:rPr>
        <w:t xml:space="preserve">ОУП.п 03 Математика </w:t>
      </w:r>
      <w:r>
        <w:t>(УГЛУБЛЕННЫЙ УРОВЕНЬ)</w:t>
      </w:r>
      <w:bookmarkEnd w:id="11"/>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05"/>
        <w:gridCol w:w="1897"/>
        <w:gridCol w:w="706"/>
        <w:gridCol w:w="573"/>
        <w:gridCol w:w="5975"/>
        <w:gridCol w:w="5648"/>
      </w:tblGrid>
      <w:tr w14:paraId="3FA3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tcPr>
          <w:p w14:paraId="7851150A">
            <w:pPr>
              <w:pStyle w:val="101"/>
              <w:spacing w:line="240" w:lineRule="auto"/>
              <w:ind w:firstLine="0"/>
              <w:jc w:val="center"/>
              <w:rPr>
                <w:color w:val="000000"/>
                <w:sz w:val="20"/>
                <w:szCs w:val="20"/>
              </w:rPr>
            </w:pPr>
            <w:r>
              <w:rPr>
                <w:color w:val="000000"/>
                <w:sz w:val="20"/>
                <w:szCs w:val="20"/>
              </w:rPr>
              <w:t>№ п/п</w:t>
            </w:r>
          </w:p>
        </w:tc>
        <w:tc>
          <w:tcPr>
            <w:tcW w:w="1897" w:type="dxa"/>
            <w:vAlign w:val="center"/>
          </w:tcPr>
          <w:p w14:paraId="3772F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2" w:name="_Hlk61771817"/>
            <w:r>
              <w:rPr>
                <w:b/>
                <w:bCs/>
                <w:sz w:val="20"/>
                <w:szCs w:val="20"/>
              </w:rPr>
              <w:t>Наименование разделов и тем учебного предмета</w:t>
            </w:r>
          </w:p>
        </w:tc>
        <w:tc>
          <w:tcPr>
            <w:tcW w:w="706" w:type="dxa"/>
            <w:vAlign w:val="center"/>
          </w:tcPr>
          <w:p w14:paraId="1883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Pr>
                <w:b/>
                <w:bCs/>
                <w:color w:val="000000"/>
                <w:sz w:val="20"/>
                <w:szCs w:val="20"/>
              </w:rPr>
              <w:t>Объем часов</w:t>
            </w:r>
          </w:p>
        </w:tc>
        <w:tc>
          <w:tcPr>
            <w:tcW w:w="6548" w:type="dxa"/>
            <w:gridSpan w:val="2"/>
            <w:vAlign w:val="center"/>
          </w:tcPr>
          <w:p w14:paraId="0389A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 и формы организации деятельности обучающихся</w:t>
            </w:r>
          </w:p>
          <w:p w14:paraId="4FFED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5E1AE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Основные виды деятельности обучающихся</w:t>
            </w:r>
          </w:p>
        </w:tc>
      </w:tr>
      <w:tr w14:paraId="3709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DADADA" w:themeFill="accent3" w:themeFillTint="66"/>
          </w:tcPr>
          <w:p w14:paraId="7752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bookmarkStart w:id="13" w:name="_Hlk60403475"/>
            <w:r>
              <w:rPr>
                <w:b/>
                <w:bCs/>
                <w:iCs/>
                <w:sz w:val="20"/>
                <w:szCs w:val="20"/>
              </w:rPr>
              <w:t xml:space="preserve"> </w:t>
            </w:r>
            <w:r>
              <w:rPr>
                <w:b/>
                <w:szCs w:val="20"/>
                <w:lang w:eastAsia="en-US"/>
              </w:rPr>
              <w:t>Раздел</w:t>
            </w:r>
            <w:r>
              <w:rPr>
                <w:b/>
                <w:spacing w:val="-6"/>
                <w:szCs w:val="20"/>
                <w:lang w:eastAsia="en-US"/>
              </w:rPr>
              <w:t xml:space="preserve"> </w:t>
            </w:r>
            <w:r>
              <w:rPr>
                <w:b/>
                <w:szCs w:val="20"/>
                <w:lang w:eastAsia="en-US"/>
              </w:rPr>
              <w:t>1.</w:t>
            </w:r>
            <w:r>
              <w:rPr>
                <w:b/>
                <w:spacing w:val="-4"/>
                <w:szCs w:val="20"/>
                <w:lang w:eastAsia="en-US"/>
              </w:rPr>
              <w:t xml:space="preserve"> Алгебра</w:t>
            </w:r>
          </w:p>
        </w:tc>
        <w:tc>
          <w:tcPr>
            <w:tcW w:w="5648" w:type="dxa"/>
            <w:shd w:val="clear" w:color="auto" w:fill="DADADA" w:themeFill="accent3" w:themeFillTint="66"/>
          </w:tcPr>
          <w:p w14:paraId="2894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r>
      <w:bookmarkEnd w:id="13"/>
      <w:tr w14:paraId="2448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574D9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1.1</w:t>
            </w:r>
          </w:p>
          <w:p w14:paraId="5708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66E5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restart"/>
          </w:tcPr>
          <w:p w14:paraId="0347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eastAsia="en-US"/>
              </w:rPr>
            </w:pPr>
            <w:r>
              <w:rPr>
                <w:b/>
                <w:sz w:val="20"/>
                <w:szCs w:val="20"/>
                <w:lang w:eastAsia="en-US"/>
              </w:rPr>
              <w:t>Числа и вычисления.</w:t>
            </w:r>
          </w:p>
        </w:tc>
        <w:tc>
          <w:tcPr>
            <w:tcW w:w="706" w:type="dxa"/>
            <w:vMerge w:val="restart"/>
          </w:tcPr>
          <w:p w14:paraId="5F4995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24/</w:t>
            </w:r>
            <w:r>
              <w:rPr>
                <w:bCs/>
                <w:color w:val="FF0000"/>
                <w:sz w:val="20"/>
                <w:szCs w:val="20"/>
              </w:rPr>
              <w:t>8</w:t>
            </w:r>
          </w:p>
        </w:tc>
        <w:tc>
          <w:tcPr>
            <w:tcW w:w="6548" w:type="dxa"/>
            <w:gridSpan w:val="2"/>
            <w:shd w:val="clear" w:color="auto" w:fill="DADADA" w:themeFill="accent3" w:themeFillTint="66"/>
          </w:tcPr>
          <w:p w14:paraId="49DF5AD4">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18AC47B7">
            <w:pPr>
              <w:pStyle w:val="81"/>
              <w:ind w:firstLine="0"/>
              <w:jc w:val="both"/>
              <w:rPr>
                <w:rFonts w:ascii="Times New Roman" w:hAnsi="Times New Roman" w:cs="Times New Roman"/>
              </w:rPr>
            </w:pPr>
          </w:p>
        </w:tc>
      </w:tr>
      <w:tr w14:paraId="405F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50" w:hRule="atLeast"/>
        </w:trPr>
        <w:tc>
          <w:tcPr>
            <w:tcW w:w="505" w:type="dxa"/>
            <w:vMerge w:val="continue"/>
          </w:tcPr>
          <w:p w14:paraId="7A968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793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7EAD1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0E0254F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B66869C">
            <w:pPr>
              <w:pStyle w:val="81"/>
              <w:ind w:firstLine="0"/>
              <w:jc w:val="both"/>
              <w:rPr>
                <w:rFonts w:ascii="Times New Roman" w:hAnsi="Times New Roman" w:cs="Times New Roman"/>
                <w:bCs/>
              </w:rPr>
            </w:pPr>
            <w:r>
              <w:rPr>
                <w:rFonts w:ascii="Times New Roman" w:hAnsi="Times New Roman" w:cs="Times New Roman"/>
              </w:rPr>
              <w:t>Рациональные числа. Проценты.</w:t>
            </w:r>
          </w:p>
          <w:p w14:paraId="67EAB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 xml:space="preserve"> Натуральные и целые числа. Обыкновенные и десятичные дроби, бесконечные периодические дроби. Применение дробей и процентов для решения прикладных задач из различных отраслей знаний и реальной жизни.</w:t>
            </w:r>
          </w:p>
        </w:tc>
        <w:tc>
          <w:tcPr>
            <w:tcW w:w="5648" w:type="dxa"/>
          </w:tcPr>
          <w:p w14:paraId="67C5628A">
            <w:pPr>
              <w:pStyle w:val="81"/>
              <w:ind w:firstLine="0"/>
              <w:jc w:val="both"/>
              <w:rPr>
                <w:rFonts w:ascii="Times New Roman" w:hAnsi="Times New Roman" w:cs="Times New Roman"/>
              </w:rPr>
            </w:pPr>
            <w:r>
              <w:rPr>
                <w:rFonts w:ascii="Times New Roman" w:hAnsi="Times New Roman" w:cs="Times New Roman"/>
              </w:rPr>
              <w:t>Оперировать понятиями: рациональное число, бесконечная периодическая дробь, проценты;</w:t>
            </w:r>
            <w:r>
              <w:rPr>
                <w:rFonts w:ascii="Calibri" w:hAnsi="Calibri" w:eastAsia="Calibri"/>
                <w:sz w:val="22"/>
                <w:szCs w:val="22"/>
                <w:lang w:eastAsia="en-US"/>
              </w:rPr>
              <w:t xml:space="preserve"> </w:t>
            </w:r>
          </w:p>
        </w:tc>
      </w:tr>
      <w:tr w14:paraId="795C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4" w:hRule="atLeast"/>
        </w:trPr>
        <w:tc>
          <w:tcPr>
            <w:tcW w:w="505" w:type="dxa"/>
            <w:vMerge w:val="continue"/>
          </w:tcPr>
          <w:p w14:paraId="47DA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408F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7E575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C6D280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71845FF">
            <w:pPr>
              <w:pStyle w:val="81"/>
              <w:ind w:firstLine="0"/>
              <w:jc w:val="both"/>
              <w:rPr>
                <w:rFonts w:ascii="Times New Roman" w:hAnsi="Times New Roman" w:cs="Times New Roman"/>
                <w:bCs/>
              </w:rPr>
            </w:pPr>
            <w:r>
              <w:rPr>
                <w:rFonts w:ascii="Times New Roman" w:hAnsi="Times New Roman" w:cs="Times New Roman"/>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w:t>
            </w:r>
          </w:p>
        </w:tc>
        <w:tc>
          <w:tcPr>
            <w:tcW w:w="5648" w:type="dxa"/>
          </w:tcPr>
          <w:p w14:paraId="50E1E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Иррациональное и действительное число; модуль действительного числа; использовать эти понятия при проведении рассуждений и доказательств, применять дроби и проценты для решения прикладных задач из различных отраслей знаний и реальной жизни.</w:t>
            </w:r>
            <w:r>
              <w:rPr>
                <w:rFonts w:ascii="Calibri" w:hAnsi="Calibri" w:eastAsia="Calibri"/>
                <w:sz w:val="22"/>
                <w:szCs w:val="22"/>
                <w:lang w:eastAsia="en-US"/>
              </w:rPr>
              <w:t xml:space="preserve"> </w:t>
            </w:r>
            <w:r>
              <w:rPr>
                <w:rFonts w:eastAsia="Calibri"/>
                <w:sz w:val="20"/>
                <w:szCs w:val="22"/>
                <w:lang w:eastAsia="en-US"/>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tc>
      </w:tr>
      <w:tr w14:paraId="697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2" w:hRule="atLeast"/>
        </w:trPr>
        <w:tc>
          <w:tcPr>
            <w:tcW w:w="505" w:type="dxa"/>
            <w:vMerge w:val="continue"/>
          </w:tcPr>
          <w:p w14:paraId="66A6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640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34B920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52EDEC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22655D5">
            <w:pPr>
              <w:pStyle w:val="81"/>
              <w:ind w:firstLine="0"/>
              <w:jc w:val="both"/>
              <w:rPr>
                <w:rFonts w:ascii="Times New Roman" w:hAnsi="Times New Roman" w:cs="Times New Roman"/>
              </w:rPr>
            </w:pPr>
            <w:r>
              <w:rPr>
                <w:rFonts w:ascii="Times New Roman" w:hAnsi="Times New Roman" w:cs="Times New Roman"/>
              </w:rPr>
              <w:t>Арифметический корень натуральной степени и его свойства.</w:t>
            </w:r>
          </w:p>
        </w:tc>
        <w:tc>
          <w:tcPr>
            <w:tcW w:w="5648" w:type="dxa"/>
          </w:tcPr>
          <w:p w14:paraId="73B7B3C7">
            <w:pPr>
              <w:ind w:right="518"/>
              <w:jc w:val="both"/>
              <w:rPr>
                <w:color w:val="000000"/>
                <w:sz w:val="20"/>
                <w:szCs w:val="20"/>
              </w:rPr>
            </w:pPr>
            <w:r>
              <w:rPr>
                <w:color w:val="000000"/>
                <w:sz w:val="20"/>
                <w:szCs w:val="20"/>
              </w:rPr>
              <w:t>Формулировать, записывать в символической форме и использовать свойства корня n-ой степени для преобразования выражений.</w:t>
            </w:r>
          </w:p>
        </w:tc>
      </w:tr>
      <w:tr w14:paraId="45B1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8" w:hRule="atLeast"/>
        </w:trPr>
        <w:tc>
          <w:tcPr>
            <w:tcW w:w="505" w:type="dxa"/>
            <w:vMerge w:val="continue"/>
          </w:tcPr>
          <w:p w14:paraId="4477A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D168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54DB6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14DC4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F86890A">
            <w:pPr>
              <w:pStyle w:val="81"/>
              <w:ind w:firstLine="0"/>
              <w:jc w:val="both"/>
              <w:rPr>
                <w:rFonts w:ascii="Times New Roman" w:hAnsi="Times New Roman" w:cs="Times New Roman"/>
              </w:rPr>
            </w:pPr>
            <w:r>
              <w:rPr>
                <w:rFonts w:ascii="Times New Roman" w:hAnsi="Times New Roman" w:cs="Times New Roman"/>
              </w:rPr>
              <w:t>Степень с рациональным и действительным показателями. Степень с рациональным показателем и ее свойства, степень с действительным показателем.</w:t>
            </w:r>
          </w:p>
        </w:tc>
        <w:tc>
          <w:tcPr>
            <w:tcW w:w="5648" w:type="dxa"/>
          </w:tcPr>
          <w:p w14:paraId="3743F8EF">
            <w:pPr>
              <w:spacing w:line="270" w:lineRule="auto"/>
              <w:jc w:val="both"/>
              <w:rPr>
                <w:color w:val="000000"/>
                <w:sz w:val="20"/>
                <w:szCs w:val="20"/>
              </w:rPr>
            </w:pPr>
            <w:r>
              <w:rPr>
                <w:color w:val="000000"/>
                <w:sz w:val="20"/>
                <w:szCs w:val="20"/>
              </w:rPr>
              <w:t>Формулировать определение степени с рациональным показателем. Выполнять преобразования числовых выражений, содержащих степени с рациональным показателем.</w:t>
            </w:r>
          </w:p>
        </w:tc>
      </w:tr>
      <w:tr w14:paraId="23F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1" w:hRule="atLeast"/>
        </w:trPr>
        <w:tc>
          <w:tcPr>
            <w:tcW w:w="505" w:type="dxa"/>
            <w:vMerge w:val="continue"/>
          </w:tcPr>
          <w:p w14:paraId="6768A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459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61F83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1FF76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6C464B">
            <w:pPr>
              <w:pStyle w:val="81"/>
              <w:ind w:firstLine="0"/>
              <w:jc w:val="both"/>
              <w:rPr>
                <w:rFonts w:ascii="Times New Roman" w:hAnsi="Times New Roman" w:cs="Times New Roman"/>
              </w:rPr>
            </w:pPr>
            <w:r>
              <w:rPr>
                <w:rFonts w:ascii="Times New Roman" w:hAnsi="Times New Roman" w:cs="Times New Roman"/>
              </w:rPr>
              <w:t>Логарифм числа. Свойства логарифма.</w:t>
            </w:r>
          </w:p>
        </w:tc>
        <w:tc>
          <w:tcPr>
            <w:tcW w:w="5648" w:type="dxa"/>
          </w:tcPr>
          <w:p w14:paraId="74D17ECA">
            <w:pPr>
              <w:spacing w:after="28" w:line="275" w:lineRule="auto"/>
              <w:jc w:val="both"/>
              <w:rPr>
                <w:color w:val="000000"/>
                <w:sz w:val="20"/>
                <w:szCs w:val="20"/>
              </w:rPr>
            </w:pPr>
            <w:r>
              <w:rPr>
                <w:color w:val="000000"/>
                <w:sz w:val="20"/>
                <w:szCs w:val="20"/>
              </w:rPr>
              <w:t>Давать определение логарифма числа. Использовать свойства логарифмов для преобразования логарифмических выражений.</w:t>
            </w:r>
          </w:p>
        </w:tc>
      </w:tr>
      <w:tr w14:paraId="4F4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3" w:hRule="atLeast"/>
        </w:trPr>
        <w:tc>
          <w:tcPr>
            <w:tcW w:w="505" w:type="dxa"/>
            <w:vMerge w:val="continue"/>
          </w:tcPr>
          <w:p w14:paraId="2EC29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A3CC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85D92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8DC208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FD83B6B">
            <w:pPr>
              <w:pStyle w:val="81"/>
              <w:ind w:firstLine="0"/>
              <w:jc w:val="both"/>
              <w:rPr>
                <w:rFonts w:ascii="Times New Roman" w:hAnsi="Times New Roman" w:cs="Times New Roman"/>
              </w:rPr>
            </w:pPr>
            <w:r>
              <w:rPr>
                <w:rFonts w:ascii="Times New Roman" w:hAnsi="Times New Roman" w:cs="Times New Roman"/>
              </w:rPr>
              <w:t>Десятичные и натуральные логарифмы.</w:t>
            </w:r>
          </w:p>
        </w:tc>
        <w:tc>
          <w:tcPr>
            <w:tcW w:w="5648" w:type="dxa"/>
          </w:tcPr>
          <w:p w14:paraId="256C8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bCs/>
                <w:sz w:val="20"/>
                <w:szCs w:val="20"/>
              </w:rPr>
              <w:t>Давать определение</w:t>
            </w:r>
            <w:r>
              <w:rPr>
                <w:bCs/>
                <w:i/>
                <w:sz w:val="20"/>
                <w:szCs w:val="20"/>
              </w:rPr>
              <w:t xml:space="preserve"> </w:t>
            </w:r>
            <w:r>
              <w:rPr>
                <w:color w:val="000000"/>
                <w:sz w:val="20"/>
                <w:szCs w:val="20"/>
              </w:rPr>
              <w:t>десятичного и натурального логарифма.</w:t>
            </w:r>
          </w:p>
        </w:tc>
      </w:tr>
      <w:tr w14:paraId="68D6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6" w:hRule="atLeast"/>
        </w:trPr>
        <w:tc>
          <w:tcPr>
            <w:tcW w:w="505" w:type="dxa"/>
            <w:vMerge w:val="continue"/>
          </w:tcPr>
          <w:p w14:paraId="7430F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5255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5C37B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75878C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E669F1">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281D9267">
            <w:pPr>
              <w:pStyle w:val="81"/>
              <w:ind w:firstLine="0"/>
              <w:jc w:val="both"/>
              <w:rPr>
                <w:rFonts w:ascii="Times New Roman" w:hAnsi="Times New Roman" w:cs="Times New Roman"/>
              </w:rPr>
            </w:pPr>
            <w:r>
              <w:rPr>
                <w:rFonts w:ascii="Times New Roman" w:hAnsi="Times New Roman" w:cs="Times New Roman"/>
              </w:rPr>
              <w:t>синус, косинус, тангенс, котангенс числового аргумента.</w:t>
            </w:r>
          </w:p>
        </w:tc>
        <w:tc>
          <w:tcPr>
            <w:tcW w:w="5648" w:type="dxa"/>
          </w:tcPr>
          <w:p w14:paraId="1186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синуса, косинуса, тангенса и котангенса числового аргумента;</w:t>
            </w:r>
          </w:p>
        </w:tc>
      </w:tr>
      <w:tr w14:paraId="77D8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0" w:hRule="atLeast"/>
        </w:trPr>
        <w:tc>
          <w:tcPr>
            <w:tcW w:w="505" w:type="dxa"/>
            <w:vMerge w:val="continue"/>
          </w:tcPr>
          <w:p w14:paraId="63992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660C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289A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5C8723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D2481F">
            <w:pPr>
              <w:pStyle w:val="81"/>
              <w:ind w:firstLine="0"/>
              <w:jc w:val="both"/>
              <w:rPr>
                <w:rFonts w:ascii="Times New Roman" w:hAnsi="Times New Roman" w:cs="Times New Roman"/>
              </w:rPr>
            </w:pPr>
            <w:r>
              <w:rPr>
                <w:rFonts w:ascii="Times New Roman" w:hAnsi="Times New Roman" w:cs="Times New Roman"/>
              </w:rPr>
              <w:t>Синус, косинус, тангенс, котангенс числового аргумента.</w:t>
            </w:r>
          </w:p>
        </w:tc>
        <w:tc>
          <w:tcPr>
            <w:tcW w:w="5648" w:type="dxa"/>
          </w:tcPr>
          <w:p w14:paraId="4F25C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синуса, косинуса, тангенса и котангенса числового аргумента;</w:t>
            </w:r>
          </w:p>
        </w:tc>
      </w:tr>
      <w:tr w14:paraId="343D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8" w:hRule="atLeast"/>
        </w:trPr>
        <w:tc>
          <w:tcPr>
            <w:tcW w:w="505" w:type="dxa"/>
            <w:vMerge w:val="continue"/>
          </w:tcPr>
          <w:p w14:paraId="17E89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CE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9E5762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2F17D5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5618882">
            <w:pPr>
              <w:pStyle w:val="81"/>
              <w:ind w:firstLine="0"/>
              <w:jc w:val="both"/>
              <w:rPr>
                <w:rFonts w:ascii="Times New Roman" w:hAnsi="Times New Roman" w:cs="Times New Roman"/>
              </w:rPr>
            </w:pPr>
            <w:r>
              <w:rPr>
                <w:rFonts w:ascii="Times New Roman" w:hAnsi="Times New Roman" w:cs="Times New Roman"/>
              </w:rPr>
              <w:t>Арксинус, арккосинус и арктангенс числового аргумента.</w:t>
            </w:r>
          </w:p>
        </w:tc>
        <w:tc>
          <w:tcPr>
            <w:tcW w:w="5648" w:type="dxa"/>
          </w:tcPr>
          <w:p w14:paraId="49BEB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Давать определения арксинуса, арккосинуса и арктангенса числа.</w:t>
            </w:r>
          </w:p>
        </w:tc>
      </w:tr>
      <w:tr w14:paraId="0332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4" w:hRule="atLeast"/>
        </w:trPr>
        <w:tc>
          <w:tcPr>
            <w:tcW w:w="505" w:type="dxa"/>
            <w:vMerge w:val="continue"/>
          </w:tcPr>
          <w:p w14:paraId="38F9C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89A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893A5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350DCA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F27C94">
            <w:pPr>
              <w:jc w:val="both"/>
              <w:rPr>
                <w:sz w:val="20"/>
              </w:rPr>
            </w:pPr>
            <w:r>
              <w:rPr>
                <w:b/>
                <w:sz w:val="20"/>
                <w:szCs w:val="20"/>
              </w:rPr>
              <w:t>Профессионально ориентированное содержание.</w:t>
            </w:r>
          </w:p>
          <w:p w14:paraId="602E843B">
            <w:pPr>
              <w:jc w:val="both"/>
              <w:rPr>
                <w:sz w:val="20"/>
              </w:rPr>
            </w:pPr>
            <w:r>
              <w:rPr>
                <w:sz w:val="20"/>
              </w:rPr>
              <w:t xml:space="preserve">Комплексные числа. Арифметические операции с комплексными числами. Алгебраическая и тригонометрическая формы записи комплексного числа. </w:t>
            </w:r>
          </w:p>
        </w:tc>
        <w:tc>
          <w:tcPr>
            <w:tcW w:w="5648" w:type="dxa"/>
          </w:tcPr>
          <w:p w14:paraId="7393ABCA">
            <w:pPr>
              <w:spacing w:after="34"/>
              <w:ind w:right="678"/>
              <w:jc w:val="both"/>
              <w:rPr>
                <w:color w:val="000000"/>
                <w:sz w:val="20"/>
                <w:szCs w:val="20"/>
              </w:rPr>
            </w:pPr>
            <w:r>
              <w:rPr>
                <w:color w:val="000000"/>
                <w:sz w:val="20"/>
                <w:szCs w:val="20"/>
              </w:rPr>
              <w:t>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tc>
      </w:tr>
      <w:tr w14:paraId="4FAC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2" w:hRule="atLeast"/>
        </w:trPr>
        <w:tc>
          <w:tcPr>
            <w:tcW w:w="505" w:type="dxa"/>
            <w:vMerge w:val="continue"/>
          </w:tcPr>
          <w:p w14:paraId="265F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65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6CD16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A9B8A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51EAC66">
            <w:pPr>
              <w:jc w:val="both"/>
              <w:rPr>
                <w:sz w:val="20"/>
                <w:szCs w:val="20"/>
              </w:rPr>
            </w:pPr>
            <w:r>
              <w:rPr>
                <w:sz w:val="20"/>
                <w:szCs w:val="20"/>
              </w:rPr>
              <w:t>Изображение комплексных чисел на координатной плоскости. Формула Муавра. Корни n-ой степени из комплексного числа.</w:t>
            </w:r>
          </w:p>
        </w:tc>
        <w:tc>
          <w:tcPr>
            <w:tcW w:w="5648" w:type="dxa"/>
          </w:tcPr>
          <w:p w14:paraId="74C89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 xml:space="preserve">Изображать комплексные числа на координатной плоскости. Применять формулу Муавра и получать представление о корнях n-ой степени из комплексного числа. </w:t>
            </w:r>
          </w:p>
        </w:tc>
      </w:tr>
      <w:tr w14:paraId="169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2" w:hRule="atLeast"/>
        </w:trPr>
        <w:tc>
          <w:tcPr>
            <w:tcW w:w="505" w:type="dxa"/>
            <w:vMerge w:val="continue"/>
          </w:tcPr>
          <w:p w14:paraId="1E24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2E6B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6BA0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7016C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CA51F1E">
            <w:pPr>
              <w:jc w:val="both"/>
              <w:rPr>
                <w:sz w:val="20"/>
                <w:szCs w:val="20"/>
              </w:rPr>
            </w:pPr>
            <w:r>
              <w:rPr>
                <w:sz w:val="20"/>
                <w:szCs w:val="20"/>
              </w:rPr>
              <w:t>Применение комплексных чисел для решения физических и геометрических задач.</w:t>
            </w:r>
          </w:p>
        </w:tc>
        <w:tc>
          <w:tcPr>
            <w:tcW w:w="5648" w:type="dxa"/>
          </w:tcPr>
          <w:p w14:paraId="55A78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rPr>
              <w:t>Знакомиться с примерами применения комплексных чисел для решения геометрических и физических задач.</w:t>
            </w:r>
          </w:p>
        </w:tc>
      </w:tr>
      <w:tr w14:paraId="57A5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3" w:hRule="atLeast"/>
        </w:trPr>
        <w:tc>
          <w:tcPr>
            <w:tcW w:w="505" w:type="dxa"/>
            <w:vMerge w:val="continue"/>
          </w:tcPr>
          <w:p w14:paraId="5AB68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6979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0318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DADADA" w:themeFill="accent3" w:themeFillTint="66"/>
          </w:tcPr>
          <w:p w14:paraId="78D288BC">
            <w:pPr>
              <w:jc w:val="both"/>
              <w:rPr>
                <w:b/>
                <w:sz w:val="20"/>
                <w:szCs w:val="20"/>
              </w:rPr>
            </w:pPr>
            <w:r>
              <w:rPr>
                <w:b/>
                <w:sz w:val="20"/>
                <w:szCs w:val="20"/>
              </w:rPr>
              <w:t>Практическое занятие</w:t>
            </w:r>
          </w:p>
        </w:tc>
        <w:tc>
          <w:tcPr>
            <w:tcW w:w="5648" w:type="dxa"/>
          </w:tcPr>
          <w:p w14:paraId="3FD48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80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54B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50F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14698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060212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2E52AF0">
            <w:pPr>
              <w:pStyle w:val="81"/>
              <w:ind w:firstLine="0"/>
              <w:jc w:val="both"/>
              <w:rPr>
                <w:rFonts w:ascii="Times New Roman" w:hAnsi="Times New Roman" w:cs="Times New Roman"/>
              </w:rPr>
            </w:pPr>
            <w:r>
              <w:rPr>
                <w:rFonts w:ascii="Times New Roman" w:hAnsi="Times New Roman" w:cs="Times New Roman"/>
              </w:rPr>
              <w:t>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tc>
        <w:tc>
          <w:tcPr>
            <w:tcW w:w="5648" w:type="dxa"/>
            <w:tcBorders>
              <w:top w:val="single" w:color="000000" w:sz="2" w:space="0"/>
              <w:left w:val="single" w:color="000000" w:sz="2" w:space="0"/>
              <w:bottom w:val="single" w:color="000000" w:sz="2" w:space="0"/>
              <w:right w:val="single" w:color="000000" w:sz="2" w:space="0"/>
            </w:tcBorders>
            <w:vAlign w:val="center"/>
          </w:tcPr>
          <w:p w14:paraId="5CAD1B7E">
            <w:pPr>
              <w:spacing w:line="269" w:lineRule="auto"/>
              <w:ind w:right="21"/>
              <w:jc w:val="both"/>
              <w:rPr>
                <w:sz w:val="20"/>
                <w:szCs w:val="20"/>
              </w:rPr>
            </w:pPr>
            <w:r>
              <w:rPr>
                <w:sz w:val="20"/>
                <w:szCs w:val="20"/>
              </w:rPr>
              <w:t xml:space="preserve">Оперировать понятиями: натуральное и целое число, множество натуральных и целых чисел. Использовать признаки делимости целых чисел; остатки по модулю; НОД и НОК натуральных чисел; алгоритм Евклида для решения </w:t>
            </w:r>
            <w:r>
              <w:rPr>
                <w:color w:val="000000"/>
                <w:sz w:val="20"/>
                <w:szCs w:val="20"/>
              </w:rPr>
              <w:t>задач. Записывать натуральные числа в различных позиционных системах счисления.</w:t>
            </w:r>
          </w:p>
        </w:tc>
      </w:tr>
      <w:tr w14:paraId="6C0A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065C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34E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57357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A15564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F9CCBEB">
            <w:pPr>
              <w:pStyle w:val="81"/>
              <w:ind w:firstLine="0"/>
              <w:jc w:val="both"/>
              <w:rPr>
                <w:rFonts w:ascii="Times New Roman" w:hAnsi="Times New Roman" w:cs="Times New Roman"/>
              </w:rPr>
            </w:pPr>
            <w:r>
              <w:rPr>
                <w:rFonts w:ascii="Times New Roman" w:hAnsi="Times New Roman" w:cs="Times New Roman"/>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tc>
        <w:tc>
          <w:tcPr>
            <w:tcW w:w="5648" w:type="dxa"/>
          </w:tcPr>
          <w:p w14:paraId="1D47F18E">
            <w:pPr>
              <w:pStyle w:val="101"/>
              <w:spacing w:line="240" w:lineRule="auto"/>
              <w:ind w:firstLine="0"/>
              <w:jc w:val="both"/>
              <w:rPr>
                <w:color w:val="000000"/>
                <w:sz w:val="20"/>
                <w:szCs w:val="20"/>
              </w:rPr>
            </w:pPr>
            <w:r>
              <w:rPr>
                <w:sz w:val="20"/>
              </w:rPr>
              <w:t>Знать определение и свойства степени с целым показателем.</w:t>
            </w:r>
          </w:p>
        </w:tc>
      </w:tr>
      <w:tr w14:paraId="4FFB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2CDF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0F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261A16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1D340D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06AF7BB">
            <w:pPr>
              <w:pStyle w:val="81"/>
              <w:ind w:firstLine="0"/>
              <w:jc w:val="both"/>
              <w:rPr>
                <w:rFonts w:ascii="Times New Roman" w:hAnsi="Times New Roman" w:cs="Times New Roman"/>
              </w:rPr>
            </w:pPr>
            <w:r>
              <w:rPr>
                <w:rFonts w:ascii="Times New Roman" w:hAnsi="Times New Roman" w:cs="Times New Roman"/>
              </w:rPr>
              <w:t>Приближенные вычисления. Правила округления, прикидка и оценка результата вычислений.</w:t>
            </w:r>
          </w:p>
        </w:tc>
        <w:tc>
          <w:tcPr>
            <w:tcW w:w="5648" w:type="dxa"/>
          </w:tcPr>
          <w:p w14:paraId="12AE9E4C">
            <w:pPr>
              <w:pStyle w:val="101"/>
              <w:spacing w:line="240" w:lineRule="auto"/>
              <w:ind w:firstLine="0"/>
              <w:jc w:val="both"/>
              <w:rPr>
                <w:color w:val="000000"/>
                <w:sz w:val="20"/>
                <w:szCs w:val="20"/>
              </w:rPr>
            </w:pPr>
            <w:r>
              <w:rPr>
                <w:sz w:val="20"/>
                <w:szCs w:val="20"/>
              </w:rPr>
              <w:t>Использовать приближённые вычисления, правила округления, прикидку и оценку результата вычислений.</w:t>
            </w:r>
          </w:p>
        </w:tc>
      </w:tr>
      <w:tr w14:paraId="2CFC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5" w:hRule="atLeast"/>
        </w:trPr>
        <w:tc>
          <w:tcPr>
            <w:tcW w:w="505" w:type="dxa"/>
            <w:vMerge w:val="continue"/>
          </w:tcPr>
          <w:p w14:paraId="111DC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974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val="continue"/>
          </w:tcPr>
          <w:p w14:paraId="516E00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B85C66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8677A36">
            <w:pPr>
              <w:pStyle w:val="81"/>
              <w:ind w:firstLine="0"/>
              <w:jc w:val="both"/>
              <w:rPr>
                <w:rFonts w:ascii="Times New Roman" w:hAnsi="Times New Roman" w:cs="Times New Roman"/>
              </w:rPr>
            </w:pPr>
            <w:r>
              <w:rPr>
                <w:rFonts w:ascii="Times New Roman" w:hAnsi="Times New Roman" w:cs="Times New Roman"/>
                <w:b/>
              </w:rPr>
              <w:t>Профессионально ориентированное содержание:</w:t>
            </w:r>
          </w:p>
          <w:p w14:paraId="661A39C2">
            <w:pPr>
              <w:pStyle w:val="81"/>
              <w:ind w:firstLine="0"/>
              <w:jc w:val="both"/>
              <w:rPr>
                <w:rFonts w:ascii="Times New Roman" w:hAnsi="Times New Roman" w:cs="Times New Roman"/>
              </w:rPr>
            </w:pPr>
            <w:r>
              <w:rPr>
                <w:rFonts w:ascii="Times New Roman" w:hAnsi="Times New Roman" w:cs="Times New Roman"/>
              </w:rPr>
              <w:t>применить комплексные числа для решения задач.</w:t>
            </w:r>
          </w:p>
        </w:tc>
        <w:tc>
          <w:tcPr>
            <w:tcW w:w="5648" w:type="dxa"/>
          </w:tcPr>
          <w:p w14:paraId="4299B47B">
            <w:pPr>
              <w:pStyle w:val="101"/>
              <w:spacing w:line="240" w:lineRule="auto"/>
              <w:ind w:firstLine="0"/>
              <w:jc w:val="both"/>
              <w:rPr>
                <w:color w:val="000000"/>
                <w:sz w:val="20"/>
                <w:szCs w:val="20"/>
              </w:rPr>
            </w:pPr>
            <w:r>
              <w:rPr>
                <w:sz w:val="20"/>
              </w:rPr>
              <w:t>Знакомиться с примерами применения комплексных чисел для решения геометрических и физических задач.</w:t>
            </w:r>
          </w:p>
        </w:tc>
      </w:tr>
      <w:tr w14:paraId="46FC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7B08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1.2</w:t>
            </w:r>
          </w:p>
        </w:tc>
        <w:tc>
          <w:tcPr>
            <w:tcW w:w="1897" w:type="dxa"/>
            <w:vMerge w:val="restart"/>
          </w:tcPr>
          <w:p w14:paraId="69E9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0"/>
                <w:szCs w:val="20"/>
                <w:lang w:eastAsia="en-US"/>
              </w:rPr>
            </w:pPr>
            <w:r>
              <w:rPr>
                <w:rFonts w:eastAsia="Calibri"/>
                <w:b/>
                <w:sz w:val="20"/>
                <w:szCs w:val="20"/>
                <w:lang w:eastAsia="en-US"/>
              </w:rPr>
              <w:t>Уравнения и неравенства.</w:t>
            </w:r>
          </w:p>
        </w:tc>
        <w:tc>
          <w:tcPr>
            <w:tcW w:w="706" w:type="dxa"/>
            <w:vMerge w:val="restart"/>
          </w:tcPr>
          <w:p w14:paraId="3D2474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40</w:t>
            </w:r>
            <w:r>
              <w:rPr>
                <w:bCs/>
                <w:sz w:val="20"/>
                <w:szCs w:val="20"/>
                <w:lang w:val="en-US"/>
              </w:rPr>
              <w:t>/</w:t>
            </w:r>
            <w:r>
              <w:rPr>
                <w:bCs/>
                <w:color w:val="FF0000"/>
                <w:sz w:val="20"/>
                <w:szCs w:val="20"/>
                <w:lang w:val="en-US"/>
              </w:rPr>
              <w:t>18</w:t>
            </w:r>
          </w:p>
        </w:tc>
        <w:tc>
          <w:tcPr>
            <w:tcW w:w="6548" w:type="dxa"/>
            <w:gridSpan w:val="2"/>
            <w:shd w:val="clear" w:color="auto" w:fill="DADADA" w:themeFill="accent3" w:themeFillTint="66"/>
          </w:tcPr>
          <w:p w14:paraId="48CCD976">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75BF4D12">
            <w:pPr>
              <w:pStyle w:val="101"/>
              <w:spacing w:line="240" w:lineRule="auto"/>
              <w:ind w:firstLine="0"/>
              <w:jc w:val="both"/>
              <w:rPr>
                <w:color w:val="000000"/>
                <w:sz w:val="20"/>
                <w:szCs w:val="20"/>
              </w:rPr>
            </w:pPr>
          </w:p>
        </w:tc>
      </w:tr>
      <w:tr w14:paraId="228C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B31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B363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9A484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578D55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20F55B">
            <w:pPr>
              <w:pStyle w:val="81"/>
              <w:ind w:left="34" w:firstLine="0"/>
              <w:jc w:val="both"/>
              <w:rPr>
                <w:rFonts w:ascii="Times New Roman" w:hAnsi="Times New Roman" w:cs="Times New Roman"/>
              </w:rPr>
            </w:pPr>
            <w:r>
              <w:rPr>
                <w:rFonts w:ascii="Times New Roman" w:hAnsi="Times New Roman" w:cs="Times New Roman"/>
              </w:rP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tc>
        <w:tc>
          <w:tcPr>
            <w:tcW w:w="5648" w:type="dxa"/>
          </w:tcPr>
          <w:p w14:paraId="5F718F21">
            <w:pPr>
              <w:widowControl w:val="0"/>
              <w:autoSpaceDE w:val="0"/>
              <w:autoSpaceDN w:val="0"/>
              <w:spacing w:before="220"/>
              <w:jc w:val="both"/>
              <w:rPr>
                <w:sz w:val="20"/>
                <w:szCs w:val="22"/>
              </w:rPr>
            </w:pPr>
            <w:r>
              <w:rPr>
                <w:sz w:val="20"/>
                <w:szCs w:val="22"/>
              </w:rPr>
              <w:t>Оперировать понятиями: тождество, уравнение, неравенство, равносильные уравнения и уравнения-следствия, равносильные неравенства;</w:t>
            </w:r>
          </w:p>
        </w:tc>
      </w:tr>
      <w:tr w14:paraId="76EC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436E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855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F162D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0E2718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A2B213C">
            <w:pPr>
              <w:pStyle w:val="81"/>
              <w:ind w:left="34" w:firstLine="0"/>
              <w:jc w:val="both"/>
              <w:rPr>
                <w:rFonts w:ascii="Times New Roman" w:hAnsi="Times New Roman" w:cs="Times New Roman"/>
              </w:rPr>
            </w:pPr>
            <w:r>
              <w:rPr>
                <w:rFonts w:ascii="Times New Roman" w:hAnsi="Times New Roman" w:cs="Times New Roman"/>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tc>
        <w:tc>
          <w:tcPr>
            <w:tcW w:w="5648" w:type="dxa"/>
          </w:tcPr>
          <w:p w14:paraId="49B9D452">
            <w:pPr>
              <w:spacing w:line="270" w:lineRule="auto"/>
              <w:ind w:right="167"/>
              <w:jc w:val="both"/>
              <w:rPr>
                <w:color w:val="000000"/>
                <w:sz w:val="20"/>
                <w:szCs w:val="20"/>
              </w:rPr>
            </w:pPr>
            <w:r>
              <w:rPr>
                <w:color w:val="000000"/>
                <w:sz w:val="20"/>
                <w:szCs w:val="20"/>
              </w:rPr>
              <w:t>Оперировать понятиями многочлен от одной переменной, его корни; применять деление многочлена на многочлен с остатком, теорему. Безу и теорему Виета для решения задач.</w:t>
            </w:r>
          </w:p>
          <w:p w14:paraId="43A6F408">
            <w:pPr>
              <w:pStyle w:val="101"/>
              <w:spacing w:line="240" w:lineRule="auto"/>
              <w:ind w:firstLine="0"/>
              <w:jc w:val="both"/>
              <w:rPr>
                <w:color w:val="000000"/>
                <w:sz w:val="20"/>
                <w:szCs w:val="20"/>
              </w:rPr>
            </w:pPr>
          </w:p>
        </w:tc>
      </w:tr>
      <w:tr w14:paraId="5B31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57" w:hRule="atLeast"/>
        </w:trPr>
        <w:tc>
          <w:tcPr>
            <w:tcW w:w="505" w:type="dxa"/>
            <w:vMerge w:val="continue"/>
          </w:tcPr>
          <w:p w14:paraId="7E448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51CE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0D9BF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C98993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53BA3A3">
            <w:pPr>
              <w:pStyle w:val="81"/>
              <w:ind w:firstLine="0"/>
              <w:jc w:val="both"/>
              <w:rPr>
                <w:rFonts w:ascii="Times New Roman" w:hAnsi="Times New Roman" w:cs="Times New Roman"/>
              </w:rPr>
            </w:pPr>
            <w:r>
              <w:rPr>
                <w:rFonts w:ascii="Times New Roman" w:hAnsi="Times New Roman" w:cs="Times New Roman"/>
              </w:rPr>
              <w:t>Решение систем линейных уравнений. Матрица системы линейных уравнений. Определитель матрицы 2 x 2, его геометрический смысл и свойства, вычисление его значения, применение определителя для решения системы линейных уравнений.</w:t>
            </w:r>
          </w:p>
        </w:tc>
        <w:tc>
          <w:tcPr>
            <w:tcW w:w="5648" w:type="dxa"/>
          </w:tcPr>
          <w:p w14:paraId="6480BD49">
            <w:pPr>
              <w:spacing w:after="13"/>
              <w:jc w:val="both"/>
              <w:rPr>
                <w:color w:val="000000"/>
                <w:sz w:val="20"/>
                <w:szCs w:val="20"/>
              </w:rPr>
            </w:pPr>
            <w:r>
              <w:rPr>
                <w:color w:val="000000"/>
                <w:sz w:val="20"/>
                <w:szCs w:val="20"/>
              </w:rPr>
              <w:t>Оперировать понятиями: система линейных уравнений, матрица, определитель матрицы. Использовать свойства</w:t>
            </w:r>
          </w:p>
          <w:p w14:paraId="7C015BF5">
            <w:pPr>
              <w:spacing w:after="33"/>
              <w:jc w:val="both"/>
              <w:rPr>
                <w:color w:val="000000"/>
                <w:sz w:val="20"/>
                <w:szCs w:val="20"/>
              </w:rPr>
            </w:pPr>
            <w:r>
              <w:rPr>
                <w:color w:val="000000"/>
                <w:sz w:val="20"/>
                <w:szCs w:val="20"/>
              </w:rPr>
              <w:t>определителя 2 × 2 для вычисления его значения, применять определители для решения системы линейных уравнений.</w:t>
            </w:r>
          </w:p>
        </w:tc>
      </w:tr>
      <w:tr w14:paraId="3694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21A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E26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D83B2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C61811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4BA964">
            <w:pPr>
              <w:pStyle w:val="81"/>
              <w:ind w:firstLine="0"/>
              <w:jc w:val="both"/>
              <w:rPr>
                <w:rFonts w:ascii="Times New Roman" w:hAnsi="Times New Roman" w:cs="Times New Roman"/>
              </w:rPr>
            </w:pPr>
            <w:r>
              <w:rPr>
                <w:rFonts w:ascii="Times New Roman" w:hAnsi="Times New Roman" w:cs="Times New Roman"/>
              </w:rPr>
              <w:t>Система и совокупность уравнений и неравенств. Равносильные системы и системы-следствия. Равносильные неравенства.</w:t>
            </w:r>
          </w:p>
        </w:tc>
        <w:tc>
          <w:tcPr>
            <w:tcW w:w="5648" w:type="dxa"/>
          </w:tcPr>
          <w:p w14:paraId="6CCD4AD0">
            <w:pPr>
              <w:pStyle w:val="101"/>
              <w:spacing w:line="240" w:lineRule="auto"/>
              <w:ind w:firstLine="0"/>
              <w:jc w:val="both"/>
              <w:rPr>
                <w:color w:val="000000"/>
                <w:sz w:val="20"/>
                <w:szCs w:val="20"/>
              </w:rPr>
            </w:pPr>
            <w:r>
              <w:rPr>
                <w:sz w:val="20"/>
                <w:szCs w:val="20"/>
              </w:rPr>
              <w:t>Оперировать понятиями: система и совокупность уравнений и неравенств; решение системы или совокупности; равносильные системы и системы-следствия.</w:t>
            </w:r>
          </w:p>
        </w:tc>
      </w:tr>
      <w:tr w14:paraId="0A9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528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0C0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B6F2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3902B6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CDDF8D2">
            <w:pPr>
              <w:pStyle w:val="81"/>
              <w:ind w:firstLine="0"/>
              <w:jc w:val="both"/>
              <w:rPr>
                <w:rFonts w:ascii="Times New Roman" w:hAnsi="Times New Roman" w:cs="Times New Roman"/>
              </w:rPr>
            </w:pPr>
            <w:r>
              <w:rPr>
                <w:rFonts w:ascii="Times New Roman" w:hAnsi="Times New Roman" w:cs="Times New Roman"/>
              </w:rPr>
              <w:t>Уравнения, неравенства и системы с параметрами.</w:t>
            </w:r>
          </w:p>
        </w:tc>
        <w:tc>
          <w:tcPr>
            <w:tcW w:w="5648" w:type="dxa"/>
          </w:tcPr>
          <w:p w14:paraId="3A9F4111">
            <w:pPr>
              <w:pStyle w:val="101"/>
              <w:spacing w:line="240" w:lineRule="auto"/>
              <w:ind w:firstLine="0"/>
              <w:jc w:val="both"/>
              <w:rPr>
                <w:color w:val="000000"/>
                <w:sz w:val="20"/>
                <w:szCs w:val="20"/>
              </w:rPr>
            </w:pPr>
            <w:r>
              <w:rPr>
                <w:sz w:val="20"/>
                <w:szCs w:val="20"/>
              </w:rPr>
              <w:t>Выбирать способ решения уравнений и неравенств, содержащих модули и параметры</w:t>
            </w:r>
          </w:p>
        </w:tc>
      </w:tr>
      <w:tr w14:paraId="4DE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7A1F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55D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3986D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56A9A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5A377BA">
            <w:pPr>
              <w:pStyle w:val="81"/>
              <w:ind w:firstLine="0"/>
              <w:jc w:val="both"/>
              <w:rPr>
                <w:rFonts w:ascii="Times New Roman" w:hAnsi="Times New Roman" w:cs="Times New Roman"/>
              </w:rPr>
            </w:pPr>
            <w:r>
              <w:rPr>
                <w:rFonts w:ascii="Times New Roman" w:hAnsi="Times New Roman" w:cs="Times New Roman"/>
              </w:rPr>
              <w:t xml:space="preserve"> Иррациональные уравнения. </w:t>
            </w:r>
          </w:p>
        </w:tc>
        <w:tc>
          <w:tcPr>
            <w:tcW w:w="5648" w:type="dxa"/>
          </w:tcPr>
          <w:p w14:paraId="068634DE">
            <w:pPr>
              <w:pStyle w:val="101"/>
              <w:spacing w:line="240" w:lineRule="auto"/>
              <w:ind w:firstLine="0"/>
              <w:jc w:val="both"/>
              <w:rPr>
                <w:color w:val="000000"/>
                <w:sz w:val="20"/>
                <w:szCs w:val="20"/>
              </w:rPr>
            </w:pPr>
            <w:r>
              <w:rPr>
                <w:sz w:val="20"/>
                <w:szCs w:val="20"/>
              </w:rPr>
              <w:t>Находить решения иррациональных уравнений с помощью равносильных переходов или осуществляя проверку корней.</w:t>
            </w:r>
          </w:p>
        </w:tc>
      </w:tr>
      <w:tr w14:paraId="647C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C25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C1EB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1C6DF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131A90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92E61DD">
            <w:pPr>
              <w:pStyle w:val="81"/>
              <w:ind w:firstLine="0"/>
              <w:jc w:val="both"/>
              <w:rPr>
                <w:rFonts w:ascii="Times New Roman" w:hAnsi="Times New Roman" w:cs="Times New Roman"/>
              </w:rPr>
            </w:pPr>
            <w:r>
              <w:rPr>
                <w:rFonts w:ascii="Times New Roman" w:hAnsi="Times New Roman" w:cs="Times New Roman"/>
              </w:rPr>
              <w:t xml:space="preserve">Основные методы решения иррациональных уравнений. </w:t>
            </w:r>
          </w:p>
        </w:tc>
        <w:tc>
          <w:tcPr>
            <w:tcW w:w="5648" w:type="dxa"/>
          </w:tcPr>
          <w:p w14:paraId="2B7A0DE4">
            <w:pPr>
              <w:pStyle w:val="99"/>
              <w:spacing w:line="240" w:lineRule="auto"/>
              <w:ind w:firstLine="0"/>
              <w:jc w:val="both"/>
              <w:rPr>
                <w:color w:val="000000"/>
                <w:sz w:val="20"/>
                <w:szCs w:val="20"/>
              </w:rPr>
            </w:pPr>
            <w:r>
              <w:rPr>
                <w:color w:val="000000"/>
                <w:sz w:val="20"/>
                <w:szCs w:val="20"/>
              </w:rPr>
              <w:t>Решать иррациональные и комбинированные уравнения, с помощью равносильных переходов.</w:t>
            </w:r>
          </w:p>
        </w:tc>
      </w:tr>
      <w:tr w14:paraId="1C9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1" w:hRule="atLeast"/>
        </w:trPr>
        <w:tc>
          <w:tcPr>
            <w:tcW w:w="505" w:type="dxa"/>
            <w:vMerge w:val="continue"/>
          </w:tcPr>
          <w:p w14:paraId="2474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0A7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32E4F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CDD240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ABC7BA2">
            <w:pPr>
              <w:pStyle w:val="81"/>
              <w:ind w:firstLine="0"/>
              <w:jc w:val="both"/>
              <w:rPr>
                <w:rFonts w:ascii="Times New Roman" w:hAnsi="Times New Roman" w:cs="Times New Roman"/>
              </w:rPr>
            </w:pPr>
            <w:r>
              <w:rPr>
                <w:rFonts w:ascii="Times New Roman" w:hAnsi="Times New Roman" w:cs="Times New Roman"/>
              </w:rPr>
              <w:t>Основные методы решения иррациональных неравенств.</w:t>
            </w:r>
          </w:p>
        </w:tc>
        <w:tc>
          <w:tcPr>
            <w:tcW w:w="5648" w:type="dxa"/>
          </w:tcPr>
          <w:p w14:paraId="14DC0337">
            <w:pPr>
              <w:spacing w:after="15" w:line="283" w:lineRule="auto"/>
              <w:ind w:right="404"/>
              <w:jc w:val="both"/>
              <w:rPr>
                <w:color w:val="000000"/>
                <w:sz w:val="20"/>
                <w:szCs w:val="20"/>
              </w:rPr>
            </w:pPr>
            <w:r>
              <w:rPr>
                <w:color w:val="000000"/>
                <w:sz w:val="20"/>
                <w:szCs w:val="20"/>
              </w:rPr>
              <w:t>Решать иррациональные и комбинированные неравенства, с помощью равносильных переходов.</w:t>
            </w:r>
          </w:p>
        </w:tc>
      </w:tr>
      <w:tr w14:paraId="4CCA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8DB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F9B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8BC2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BBF3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71E81A">
            <w:pPr>
              <w:pStyle w:val="81"/>
              <w:ind w:firstLine="0"/>
              <w:jc w:val="both"/>
              <w:rPr>
                <w:rFonts w:ascii="Times New Roman" w:hAnsi="Times New Roman" w:cs="Times New Roman"/>
              </w:rPr>
            </w:pPr>
            <w:r>
              <w:rPr>
                <w:rFonts w:ascii="Times New Roman" w:hAnsi="Times New Roman" w:cs="Times New Roman"/>
              </w:rPr>
              <w:t>Преобразования числовых выражений, содержащих степени и корни.</w:t>
            </w:r>
          </w:p>
        </w:tc>
        <w:tc>
          <w:tcPr>
            <w:tcW w:w="5648" w:type="dxa"/>
          </w:tcPr>
          <w:p w14:paraId="7C5D94BF">
            <w:pPr>
              <w:spacing w:line="270" w:lineRule="auto"/>
              <w:rPr>
                <w:color w:val="000000"/>
                <w:sz w:val="20"/>
                <w:szCs w:val="22"/>
              </w:rPr>
            </w:pPr>
            <w:r>
              <w:rPr>
                <w:color w:val="000000"/>
                <w:sz w:val="20"/>
                <w:szCs w:val="22"/>
              </w:rPr>
              <w:t xml:space="preserve">Выполнять преобразования числовых выражений, содержащих степени с рациональным показателем. </w:t>
            </w:r>
          </w:p>
        </w:tc>
      </w:tr>
      <w:tr w14:paraId="22A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A38C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F34C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8B05B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66037F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4505C71">
            <w:pPr>
              <w:pStyle w:val="81"/>
              <w:ind w:firstLine="0"/>
              <w:jc w:val="both"/>
              <w:rPr>
                <w:rFonts w:ascii="Times New Roman" w:hAnsi="Times New Roman" w:cs="Times New Roman"/>
              </w:rPr>
            </w:pPr>
            <w:r>
              <w:rPr>
                <w:rFonts w:ascii="Times New Roman" w:hAnsi="Times New Roman" w:cs="Times New Roman"/>
              </w:rPr>
              <w:t xml:space="preserve">Показательные уравнения. </w:t>
            </w:r>
          </w:p>
        </w:tc>
        <w:tc>
          <w:tcPr>
            <w:tcW w:w="5648" w:type="dxa"/>
          </w:tcPr>
          <w:p w14:paraId="7E6F6112">
            <w:pPr>
              <w:spacing w:line="275" w:lineRule="auto"/>
              <w:rPr>
                <w:color w:val="000000"/>
                <w:sz w:val="20"/>
                <w:szCs w:val="22"/>
              </w:rPr>
            </w:pPr>
            <w:r>
              <w:rPr>
                <w:color w:val="000000"/>
                <w:sz w:val="20"/>
                <w:szCs w:val="22"/>
              </w:rPr>
              <w:t>Использовать цифровые ресурсы для построения графика показательной функции и изучения её свойств. Находить решения показательных уравнений.</w:t>
            </w:r>
          </w:p>
        </w:tc>
      </w:tr>
      <w:tr w14:paraId="2031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1F0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76E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B17D7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22A7E4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3BCCE7">
            <w:pPr>
              <w:pStyle w:val="81"/>
              <w:ind w:firstLine="0"/>
              <w:jc w:val="both"/>
              <w:rPr>
                <w:rFonts w:ascii="Times New Roman" w:hAnsi="Times New Roman" w:cs="Times New Roman"/>
              </w:rPr>
            </w:pPr>
            <w:r>
              <w:rPr>
                <w:rFonts w:ascii="Times New Roman" w:hAnsi="Times New Roman" w:cs="Times New Roman"/>
              </w:rPr>
              <w:t>Основные методы решения показательных уравнений.</w:t>
            </w:r>
          </w:p>
        </w:tc>
        <w:tc>
          <w:tcPr>
            <w:tcW w:w="5648" w:type="dxa"/>
          </w:tcPr>
          <w:p w14:paraId="080F08C5">
            <w:pPr>
              <w:pStyle w:val="101"/>
              <w:spacing w:line="240" w:lineRule="auto"/>
              <w:ind w:firstLine="0"/>
              <w:jc w:val="both"/>
              <w:rPr>
                <w:color w:val="000000"/>
                <w:sz w:val="20"/>
                <w:szCs w:val="20"/>
              </w:rPr>
            </w:pPr>
            <w:r>
              <w:rPr>
                <w:sz w:val="20"/>
              </w:rPr>
              <w:t>Применять свойства показательной функции к решению показательных уравнений.</w:t>
            </w:r>
          </w:p>
        </w:tc>
      </w:tr>
      <w:tr w14:paraId="6F7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89E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3E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8526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907F73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5BF20F3">
            <w:pPr>
              <w:pStyle w:val="81"/>
              <w:ind w:firstLine="0"/>
              <w:jc w:val="both"/>
              <w:rPr>
                <w:rFonts w:ascii="Times New Roman" w:hAnsi="Times New Roman" w:cs="Times New Roman"/>
                <w:color w:val="0070C0"/>
              </w:rPr>
            </w:pPr>
            <w:r>
              <w:rPr>
                <w:rFonts w:ascii="Times New Roman" w:hAnsi="Times New Roman" w:cs="Times New Roman"/>
              </w:rPr>
              <w:t>Основные методы решения показательных неравенств.</w:t>
            </w:r>
          </w:p>
        </w:tc>
        <w:tc>
          <w:tcPr>
            <w:tcW w:w="5648" w:type="dxa"/>
          </w:tcPr>
          <w:p w14:paraId="3C5CE670">
            <w:pPr>
              <w:pStyle w:val="101"/>
              <w:spacing w:line="252" w:lineRule="auto"/>
              <w:ind w:firstLine="0"/>
              <w:jc w:val="both"/>
              <w:rPr>
                <w:color w:val="0070C0"/>
                <w:sz w:val="20"/>
                <w:szCs w:val="20"/>
              </w:rPr>
            </w:pPr>
            <w:r>
              <w:rPr>
                <w:sz w:val="20"/>
              </w:rPr>
              <w:t>Применять свойства показательной функции к решению показательных неравенств.</w:t>
            </w:r>
          </w:p>
        </w:tc>
      </w:tr>
      <w:tr w14:paraId="4F86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0CCF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234F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B12C3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55F50B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4A834E8">
            <w:pPr>
              <w:autoSpaceDE w:val="0"/>
              <w:autoSpaceDN w:val="0"/>
              <w:adjustRightInd w:val="0"/>
              <w:rPr>
                <w:sz w:val="20"/>
                <w:szCs w:val="20"/>
              </w:rPr>
            </w:pPr>
            <w:bookmarkStart w:id="14" w:name="bookmark38"/>
            <w:bookmarkEnd w:id="14"/>
            <w:r>
              <w:rPr>
                <w:sz w:val="20"/>
                <w:szCs w:val="20"/>
              </w:rPr>
              <w:t xml:space="preserve">Логарифмические уравнения. </w:t>
            </w:r>
          </w:p>
        </w:tc>
        <w:tc>
          <w:tcPr>
            <w:tcW w:w="5648" w:type="dxa"/>
          </w:tcPr>
          <w:p w14:paraId="383C6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 xml:space="preserve">Находить решения логарифмических уравнений </w:t>
            </w:r>
          </w:p>
        </w:tc>
      </w:tr>
      <w:tr w14:paraId="0F52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15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1A9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1F019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DCAD8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9FD8444">
            <w:pPr>
              <w:jc w:val="both"/>
              <w:rPr>
                <w:spacing w:val="-8"/>
                <w:sz w:val="20"/>
                <w:szCs w:val="20"/>
              </w:rPr>
            </w:pPr>
            <w:r>
              <w:rPr>
                <w:sz w:val="20"/>
                <w:szCs w:val="20"/>
              </w:rPr>
              <w:t>Основные методы решения логарифмических уравнений.</w:t>
            </w:r>
          </w:p>
        </w:tc>
        <w:tc>
          <w:tcPr>
            <w:tcW w:w="5648" w:type="dxa"/>
          </w:tcPr>
          <w:p w14:paraId="159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rPr>
              <w:t>Находить решения логарифмических уравнений с помощью равносильных переходов или осуществляя проверку корней</w:t>
            </w:r>
          </w:p>
        </w:tc>
      </w:tr>
      <w:tr w14:paraId="1BA1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DE9C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CEC9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1B07DC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798EFB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13049D7">
            <w:pPr>
              <w:jc w:val="both"/>
              <w:rPr>
                <w:sz w:val="20"/>
                <w:szCs w:val="20"/>
              </w:rPr>
            </w:pPr>
            <w:r>
              <w:rPr>
                <w:sz w:val="20"/>
                <w:szCs w:val="20"/>
              </w:rPr>
              <w:t>Основные методы решения логарифмических неравенств.</w:t>
            </w:r>
          </w:p>
        </w:tc>
        <w:tc>
          <w:tcPr>
            <w:tcW w:w="5648" w:type="dxa"/>
          </w:tcPr>
          <w:p w14:paraId="148DB691">
            <w:pPr>
              <w:tabs>
                <w:tab w:val="left" w:pos="284"/>
              </w:tabs>
              <w:spacing w:after="200" w:line="276" w:lineRule="auto"/>
              <w:contextualSpacing/>
              <w:rPr>
                <w:sz w:val="20"/>
                <w:szCs w:val="28"/>
                <w:lang w:eastAsia="en-US"/>
              </w:rPr>
            </w:pPr>
            <w:r>
              <w:rPr>
                <w:sz w:val="20"/>
                <w:szCs w:val="28"/>
                <w:lang w:eastAsia="en-US"/>
              </w:rPr>
              <w:t>Применять свойства логарифмической функций к решению логарифмических неравенств.</w:t>
            </w:r>
          </w:p>
        </w:tc>
      </w:tr>
      <w:tr w14:paraId="6989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D0D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D29B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BE30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422C58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00DA8E">
            <w:pPr>
              <w:pStyle w:val="81"/>
              <w:ind w:firstLine="0"/>
              <w:jc w:val="both"/>
              <w:rPr>
                <w:rFonts w:ascii="Times New Roman" w:hAnsi="Times New Roman" w:cs="Times New Roman"/>
              </w:rPr>
            </w:pPr>
            <w:r>
              <w:rPr>
                <w:rFonts w:ascii="Times New Roman" w:hAnsi="Times New Roman" w:cs="Times New Roman"/>
              </w:rPr>
              <w:t xml:space="preserve">Основные тригонометрические формулы. </w:t>
            </w:r>
          </w:p>
        </w:tc>
        <w:tc>
          <w:tcPr>
            <w:tcW w:w="5648" w:type="dxa"/>
          </w:tcPr>
          <w:p w14:paraId="1EC96E75">
            <w:pPr>
              <w:pStyle w:val="101"/>
              <w:spacing w:line="240" w:lineRule="auto"/>
              <w:ind w:firstLine="0"/>
              <w:jc w:val="both"/>
              <w:rPr>
                <w:color w:val="000000"/>
                <w:sz w:val="20"/>
                <w:szCs w:val="20"/>
              </w:rPr>
            </w:pPr>
            <w:r>
              <w:rPr>
                <w:sz w:val="20"/>
                <w:szCs w:val="20"/>
              </w:rPr>
              <w:t>Применять основные тригонометрические формулы для преобразования тригонометрических выражений.</w:t>
            </w:r>
          </w:p>
        </w:tc>
      </w:tr>
      <w:tr w14:paraId="4D2B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6513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A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828E5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3F0C99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7731FF7">
            <w:pPr>
              <w:pStyle w:val="81"/>
              <w:ind w:firstLine="0"/>
              <w:jc w:val="both"/>
              <w:rPr>
                <w:rFonts w:ascii="Times New Roman" w:hAnsi="Times New Roman" w:cs="Times New Roman"/>
              </w:rPr>
            </w:pPr>
            <w:r>
              <w:rPr>
                <w:rFonts w:ascii="Times New Roman" w:hAnsi="Times New Roman" w:cs="Times New Roman"/>
              </w:rPr>
              <w:t>Основные тригонометрические формулы.</w:t>
            </w:r>
          </w:p>
        </w:tc>
        <w:tc>
          <w:tcPr>
            <w:tcW w:w="5648" w:type="dxa"/>
          </w:tcPr>
          <w:p w14:paraId="169E2CDC">
            <w:pPr>
              <w:pStyle w:val="101"/>
              <w:spacing w:line="240" w:lineRule="auto"/>
              <w:ind w:firstLine="0"/>
              <w:jc w:val="both"/>
              <w:rPr>
                <w:color w:val="000000"/>
                <w:sz w:val="20"/>
                <w:szCs w:val="20"/>
              </w:rPr>
            </w:pPr>
            <w:r>
              <w:rPr>
                <w:sz w:val="20"/>
                <w:szCs w:val="20"/>
              </w:rPr>
              <w:t>Применять основные тригонометрические формулы для преобразования тригонометрических выражений.</w:t>
            </w:r>
          </w:p>
        </w:tc>
      </w:tr>
      <w:tr w14:paraId="2856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642E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01E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760B5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4123B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D426F80">
            <w:pPr>
              <w:pStyle w:val="81"/>
              <w:ind w:firstLine="0"/>
              <w:jc w:val="both"/>
              <w:rPr>
                <w:rFonts w:ascii="Times New Roman" w:hAnsi="Times New Roman" w:cs="Times New Roman"/>
              </w:rPr>
            </w:pPr>
            <w:r>
              <w:rPr>
                <w:rFonts w:ascii="Times New Roman" w:hAnsi="Times New Roman" w:cs="Times New Roman"/>
                <w:b/>
              </w:rPr>
              <w:t>Профессионально ориентированное содержание:</w:t>
            </w:r>
          </w:p>
          <w:p w14:paraId="3A8C64B6">
            <w:pPr>
              <w:pStyle w:val="81"/>
              <w:ind w:firstLine="0"/>
              <w:jc w:val="both"/>
              <w:rPr>
                <w:rFonts w:ascii="Times New Roman" w:hAnsi="Times New Roman" w:cs="Times New Roman"/>
              </w:rPr>
            </w:pPr>
            <w:r>
              <w:rPr>
                <w:rFonts w:ascii="Times New Roman" w:hAnsi="Times New Roman" w:cs="Times New Roman"/>
              </w:rPr>
              <w:t>основные методы решения тригонометрических уравнений.</w:t>
            </w:r>
          </w:p>
        </w:tc>
        <w:tc>
          <w:tcPr>
            <w:tcW w:w="5648" w:type="dxa"/>
          </w:tcPr>
          <w:p w14:paraId="37007A07">
            <w:pPr>
              <w:pStyle w:val="101"/>
              <w:spacing w:line="240" w:lineRule="auto"/>
              <w:ind w:firstLine="0"/>
              <w:jc w:val="both"/>
              <w:rPr>
                <w:color w:val="000000"/>
                <w:sz w:val="20"/>
                <w:szCs w:val="20"/>
              </w:rPr>
            </w:pPr>
            <w:r>
              <w:rPr>
                <w:sz w:val="20"/>
                <w:szCs w:val="20"/>
              </w:rPr>
              <w:t>Применять формулы тригонометрии для решения основных типов тригонометрических уравнений.</w:t>
            </w:r>
          </w:p>
        </w:tc>
      </w:tr>
      <w:tr w14:paraId="49B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A21F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4C18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0A8A9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1712BB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DA6681E">
            <w:pPr>
              <w:pStyle w:val="81"/>
              <w:ind w:firstLine="0"/>
              <w:jc w:val="both"/>
              <w:rPr>
                <w:rFonts w:ascii="Times New Roman" w:hAnsi="Times New Roman" w:cs="Times New Roman"/>
              </w:rPr>
            </w:pPr>
            <w:r>
              <w:rPr>
                <w:rFonts w:ascii="Times New Roman" w:hAnsi="Times New Roman" w:cs="Times New Roman"/>
              </w:rPr>
              <w:t>Основные методы решения тригонометрических неравенств.</w:t>
            </w:r>
          </w:p>
        </w:tc>
        <w:tc>
          <w:tcPr>
            <w:tcW w:w="5648" w:type="dxa"/>
          </w:tcPr>
          <w:p w14:paraId="63F50490">
            <w:pPr>
              <w:pStyle w:val="101"/>
              <w:spacing w:line="240" w:lineRule="auto"/>
              <w:ind w:firstLine="0"/>
              <w:jc w:val="both"/>
              <w:rPr>
                <w:color w:val="000000"/>
                <w:sz w:val="20"/>
                <w:szCs w:val="20"/>
              </w:rPr>
            </w:pPr>
            <w:r>
              <w:rPr>
                <w:sz w:val="20"/>
                <w:szCs w:val="20"/>
              </w:rPr>
              <w:t>Применять формулы тригонометрии для решения основных типов тригонометрических уравнений.</w:t>
            </w:r>
          </w:p>
        </w:tc>
      </w:tr>
      <w:tr w14:paraId="632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9" w:hRule="atLeast"/>
        </w:trPr>
        <w:tc>
          <w:tcPr>
            <w:tcW w:w="505" w:type="dxa"/>
            <w:vMerge w:val="continue"/>
          </w:tcPr>
          <w:p w14:paraId="3297E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8664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BBF8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3CBA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8D66326">
            <w:pPr>
              <w:pStyle w:val="81"/>
              <w:ind w:firstLine="0"/>
              <w:jc w:val="both"/>
              <w:rPr>
                <w:rFonts w:ascii="Times New Roman" w:hAnsi="Times New Roman" w:cs="Times New Roman"/>
              </w:rPr>
            </w:pPr>
            <w:r>
              <w:rPr>
                <w:rFonts w:ascii="Times New Roman" w:hAnsi="Times New Roman" w:cs="Times New Roman"/>
              </w:rPr>
              <w:t>Отбор корней тригонометрических уравнений с помощью тригонометрической окружности.</w:t>
            </w:r>
          </w:p>
        </w:tc>
        <w:tc>
          <w:tcPr>
            <w:tcW w:w="5648" w:type="dxa"/>
          </w:tcPr>
          <w:p w14:paraId="43A67023">
            <w:pPr>
              <w:spacing w:after="17" w:line="283" w:lineRule="auto"/>
              <w:ind w:right="324"/>
              <w:jc w:val="both"/>
              <w:rPr>
                <w:color w:val="000000"/>
                <w:sz w:val="20"/>
                <w:szCs w:val="20"/>
              </w:rPr>
            </w:pPr>
            <w:r>
              <w:rPr>
                <w:sz w:val="20"/>
                <w:szCs w:val="20"/>
              </w:rPr>
              <w:t>Решать тригонометрические</w:t>
            </w:r>
            <w:r>
              <w:rPr>
                <w:color w:val="000000"/>
                <w:sz w:val="20"/>
                <w:szCs w:val="20"/>
              </w:rPr>
              <w:t xml:space="preserve"> уравнения и осуществлять отбор корней с помощью тригонометрической окружности.</w:t>
            </w:r>
          </w:p>
        </w:tc>
      </w:tr>
      <w:tr w14:paraId="0911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26CD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558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6E906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DADADA" w:themeFill="accent3" w:themeFillTint="66"/>
          </w:tcPr>
          <w:p w14:paraId="0F2A9A84">
            <w:pPr>
              <w:pStyle w:val="81"/>
              <w:ind w:firstLine="0"/>
              <w:jc w:val="both"/>
              <w:rPr>
                <w:rFonts w:ascii="Times New Roman" w:hAnsi="Times New Roman" w:cs="Times New Roman"/>
                <w:b/>
              </w:rPr>
            </w:pPr>
            <w:r>
              <w:rPr>
                <w:rFonts w:ascii="Times New Roman" w:hAnsi="Times New Roman" w:cs="Times New Roman"/>
                <w:b/>
              </w:rPr>
              <w:t>Практическое занятие</w:t>
            </w:r>
          </w:p>
        </w:tc>
        <w:tc>
          <w:tcPr>
            <w:tcW w:w="5648" w:type="dxa"/>
          </w:tcPr>
          <w:p w14:paraId="7076651C">
            <w:pPr>
              <w:pStyle w:val="101"/>
              <w:spacing w:line="240" w:lineRule="auto"/>
              <w:ind w:firstLine="0"/>
              <w:jc w:val="both"/>
              <w:rPr>
                <w:color w:val="000000"/>
                <w:sz w:val="20"/>
                <w:szCs w:val="20"/>
              </w:rPr>
            </w:pPr>
          </w:p>
        </w:tc>
      </w:tr>
      <w:tr w14:paraId="486A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84B8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4C2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8F6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EB6EEE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AF90756">
            <w:pPr>
              <w:pStyle w:val="81"/>
              <w:ind w:firstLine="0"/>
              <w:jc w:val="both"/>
              <w:rPr>
                <w:rFonts w:ascii="Times New Roman" w:hAnsi="Times New Roman" w:cs="Times New Roman"/>
              </w:rPr>
            </w:pPr>
            <w:r>
              <w:rPr>
                <w:rFonts w:ascii="Times New Roman" w:hAnsi="Times New Roman" w:cs="Times New Roman"/>
              </w:rPr>
              <w:t>Решение показательных уравнений</w:t>
            </w:r>
          </w:p>
        </w:tc>
        <w:tc>
          <w:tcPr>
            <w:tcW w:w="5648" w:type="dxa"/>
          </w:tcPr>
          <w:p w14:paraId="1E9B5725">
            <w:pPr>
              <w:pStyle w:val="101"/>
              <w:spacing w:line="240" w:lineRule="auto"/>
              <w:ind w:firstLine="0"/>
              <w:jc w:val="both"/>
              <w:rPr>
                <w:color w:val="000000"/>
                <w:sz w:val="20"/>
                <w:szCs w:val="20"/>
              </w:rPr>
            </w:pPr>
            <w:r>
              <w:rPr>
                <w:sz w:val="20"/>
                <w:szCs w:val="20"/>
              </w:rPr>
              <w:t>Находить решения показательных уравнений.</w:t>
            </w:r>
          </w:p>
        </w:tc>
      </w:tr>
      <w:tr w14:paraId="479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387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8E68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FCC53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CB046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1863F34">
            <w:pPr>
              <w:pStyle w:val="81"/>
              <w:ind w:firstLine="0"/>
              <w:jc w:val="both"/>
              <w:rPr>
                <w:rFonts w:ascii="Times New Roman" w:hAnsi="Times New Roman" w:cs="Times New Roman"/>
              </w:rPr>
            </w:pPr>
            <w:r>
              <w:rPr>
                <w:rFonts w:ascii="Times New Roman" w:hAnsi="Times New Roman" w:cs="Times New Roman"/>
              </w:rPr>
              <w:t>Решение логарифмических уравнений</w:t>
            </w:r>
          </w:p>
        </w:tc>
        <w:tc>
          <w:tcPr>
            <w:tcW w:w="5648" w:type="dxa"/>
          </w:tcPr>
          <w:p w14:paraId="4633AD6B">
            <w:pPr>
              <w:pStyle w:val="101"/>
              <w:spacing w:line="240" w:lineRule="auto"/>
              <w:ind w:firstLine="0"/>
              <w:jc w:val="both"/>
              <w:rPr>
                <w:color w:val="000000"/>
                <w:sz w:val="20"/>
                <w:szCs w:val="20"/>
              </w:rPr>
            </w:pPr>
          </w:p>
        </w:tc>
      </w:tr>
      <w:tr w14:paraId="3528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D09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58D7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EAF8E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FECA4B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478C033">
            <w:pPr>
              <w:pStyle w:val="81"/>
              <w:ind w:firstLine="0"/>
              <w:jc w:val="both"/>
              <w:rPr>
                <w:rFonts w:ascii="Times New Roman" w:hAnsi="Times New Roman" w:cs="Times New Roman"/>
              </w:rPr>
            </w:pPr>
            <w:r>
              <w:rPr>
                <w:rFonts w:ascii="Times New Roman" w:hAnsi="Times New Roman" w:cs="Times New Roman"/>
              </w:rPr>
              <w:t xml:space="preserve">Преобразование тригонометрических выражений. </w:t>
            </w:r>
          </w:p>
        </w:tc>
        <w:tc>
          <w:tcPr>
            <w:tcW w:w="5648" w:type="dxa"/>
          </w:tcPr>
          <w:p w14:paraId="377240B1">
            <w:pPr>
              <w:pStyle w:val="101"/>
              <w:spacing w:line="240" w:lineRule="auto"/>
              <w:ind w:firstLine="0"/>
              <w:jc w:val="both"/>
              <w:rPr>
                <w:color w:val="000000"/>
                <w:sz w:val="20"/>
                <w:szCs w:val="20"/>
              </w:rPr>
            </w:pPr>
            <w:r>
              <w:rPr>
                <w:sz w:val="20"/>
              </w:rPr>
              <w:t>Применять формулы тригонометрии для решения основных типов тригонометрических уравнений</w:t>
            </w:r>
          </w:p>
        </w:tc>
      </w:tr>
      <w:tr w14:paraId="4EF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6" w:hRule="atLeast"/>
        </w:trPr>
        <w:tc>
          <w:tcPr>
            <w:tcW w:w="505" w:type="dxa"/>
            <w:vMerge w:val="continue"/>
          </w:tcPr>
          <w:p w14:paraId="7A4D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39CC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1DA0E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5628F5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B9F690">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0122A6E6">
            <w:pPr>
              <w:pStyle w:val="81"/>
              <w:ind w:firstLine="0"/>
              <w:jc w:val="both"/>
              <w:rPr>
                <w:rFonts w:ascii="Times New Roman" w:hAnsi="Times New Roman" w:cs="Times New Roman"/>
              </w:rPr>
            </w:pPr>
            <w:r>
              <w:rPr>
                <w:rFonts w:ascii="Times New Roman" w:hAnsi="Times New Roman" w:cs="Times New Roman"/>
              </w:rPr>
              <w:t>Решение тригонометрических уравнений.</w:t>
            </w:r>
          </w:p>
        </w:tc>
        <w:tc>
          <w:tcPr>
            <w:tcW w:w="5648" w:type="dxa"/>
          </w:tcPr>
          <w:p w14:paraId="29697D4E">
            <w:pPr>
              <w:widowControl w:val="0"/>
              <w:autoSpaceDE w:val="0"/>
              <w:autoSpaceDN w:val="0"/>
              <w:spacing w:before="220"/>
              <w:jc w:val="both"/>
              <w:rPr>
                <w:sz w:val="20"/>
                <w:szCs w:val="22"/>
              </w:rPr>
            </w:pPr>
            <w:r>
              <w:rPr>
                <w:sz w:val="20"/>
                <w:szCs w:val="22"/>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tc>
      </w:tr>
      <w:tr w14:paraId="4F2F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8ADC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812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B8CCF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406140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83A2CE7">
            <w:pPr>
              <w:pStyle w:val="81"/>
              <w:ind w:firstLine="0"/>
              <w:jc w:val="both"/>
              <w:rPr>
                <w:rFonts w:ascii="Times New Roman" w:hAnsi="Times New Roman" w:cs="Times New Roman"/>
              </w:rPr>
            </w:pPr>
            <w:r>
              <w:rPr>
                <w:rFonts w:ascii="Times New Roman" w:hAnsi="Times New Roman" w:cs="Times New Roman"/>
              </w:rPr>
              <w:t>Решение тригонометрических неравенств.</w:t>
            </w:r>
          </w:p>
        </w:tc>
        <w:tc>
          <w:tcPr>
            <w:tcW w:w="5648" w:type="dxa"/>
          </w:tcPr>
          <w:p w14:paraId="0AD958C9">
            <w:pPr>
              <w:pStyle w:val="101"/>
              <w:spacing w:line="240" w:lineRule="auto"/>
              <w:ind w:firstLine="0"/>
              <w:jc w:val="both"/>
              <w:rPr>
                <w:color w:val="000000"/>
                <w:sz w:val="20"/>
                <w:szCs w:val="20"/>
              </w:rPr>
            </w:pPr>
          </w:p>
        </w:tc>
      </w:tr>
      <w:tr w14:paraId="1D8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6C5E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13D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5FA2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CE3DA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BF970E3">
            <w:pPr>
              <w:pStyle w:val="81"/>
              <w:ind w:firstLine="0"/>
              <w:jc w:val="both"/>
              <w:rPr>
                <w:rFonts w:ascii="Times New Roman" w:hAnsi="Times New Roman" w:cs="Times New Roman"/>
              </w:rPr>
            </w:pPr>
            <w:r>
              <w:rPr>
                <w:rFonts w:ascii="Times New Roman" w:hAnsi="Times New Roman" w:cs="Times New Roman"/>
              </w:rPr>
              <w:t>Основные методы решения систем комбинированных уравнений.</w:t>
            </w:r>
          </w:p>
          <w:p w14:paraId="4C42DDFB">
            <w:pPr>
              <w:pStyle w:val="81"/>
              <w:ind w:firstLine="0"/>
              <w:jc w:val="both"/>
              <w:rPr>
                <w:rFonts w:ascii="Times New Roman" w:hAnsi="Times New Roman" w:cs="Times New Roman"/>
              </w:rPr>
            </w:pPr>
            <w:r>
              <w:rPr>
                <w:rFonts w:ascii="Times New Roman" w:hAnsi="Times New Roman" w:cs="Times New Roman"/>
              </w:rPr>
              <w:t>Основные методы решения систем и совокупностей рациональных, иррациональных, показательных и логарифмических уравнений.</w:t>
            </w:r>
          </w:p>
        </w:tc>
        <w:tc>
          <w:tcPr>
            <w:tcW w:w="5648" w:type="dxa"/>
          </w:tcPr>
          <w:p w14:paraId="3C4AD2E8">
            <w:pPr>
              <w:pStyle w:val="101"/>
              <w:spacing w:line="240" w:lineRule="auto"/>
              <w:ind w:firstLine="0"/>
              <w:jc w:val="both"/>
              <w:rPr>
                <w:color w:val="000000"/>
                <w:sz w:val="20"/>
                <w:szCs w:val="20"/>
              </w:rPr>
            </w:pPr>
            <w:r>
              <w:rPr>
                <w:sz w:val="20"/>
                <w:szCs w:val="20"/>
              </w:rPr>
              <w:t>Находить решения систем и совокупностей целых рациональных, иррациональных, показательных и логарифмических уравнений и неравенств.</w:t>
            </w:r>
          </w:p>
        </w:tc>
      </w:tr>
      <w:tr w14:paraId="7956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7B1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73AB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2FE50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15458A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BD8E823">
            <w:pPr>
              <w:pStyle w:val="81"/>
              <w:ind w:left="34" w:firstLine="0"/>
              <w:jc w:val="both"/>
              <w:rPr>
                <w:rFonts w:ascii="Times New Roman" w:hAnsi="Times New Roman" w:cs="Times New Roman"/>
              </w:rPr>
            </w:pPr>
            <w:r>
              <w:rPr>
                <w:rFonts w:ascii="Times New Roman" w:hAnsi="Times New Roman" w:cs="Times New Roman"/>
              </w:rPr>
              <w:t>Решение прикладных задач с помощью системы линейных уравнений. Исследование построенной модели с помощью матриц и определителей.</w:t>
            </w:r>
          </w:p>
        </w:tc>
        <w:tc>
          <w:tcPr>
            <w:tcW w:w="5648" w:type="dxa"/>
          </w:tcPr>
          <w:p w14:paraId="2B4E63C7">
            <w:pPr>
              <w:pStyle w:val="101"/>
              <w:spacing w:line="240" w:lineRule="auto"/>
              <w:ind w:firstLine="0"/>
              <w:jc w:val="both"/>
              <w:rPr>
                <w:color w:val="000000"/>
                <w:sz w:val="20"/>
                <w:szCs w:val="20"/>
              </w:rPr>
            </w:pPr>
          </w:p>
        </w:tc>
      </w:tr>
      <w:tr w14:paraId="1F13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8DBC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71C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F4619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F4B1A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44BCE0">
            <w:pPr>
              <w:pStyle w:val="81"/>
              <w:ind w:firstLine="0"/>
              <w:jc w:val="both"/>
              <w:rPr>
                <w:rFonts w:ascii="Times New Roman" w:hAnsi="Times New Roman" w:cs="Times New Roman"/>
              </w:rPr>
            </w:pPr>
            <w:r>
              <w:rPr>
                <w:rFonts w:ascii="Times New Roman" w:hAnsi="Times New Roman" w:cs="Times New Roman"/>
              </w:rPr>
              <w:t>Решение 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tc>
        <w:tc>
          <w:tcPr>
            <w:tcW w:w="5648" w:type="dxa"/>
          </w:tcPr>
          <w:p w14:paraId="1B0EBA70">
            <w:pPr>
              <w:pStyle w:val="101"/>
              <w:spacing w:line="240" w:lineRule="auto"/>
              <w:ind w:firstLine="0"/>
              <w:jc w:val="both"/>
              <w:rPr>
                <w:color w:val="000000"/>
                <w:sz w:val="20"/>
                <w:szCs w:val="20"/>
              </w:rPr>
            </w:pPr>
          </w:p>
        </w:tc>
      </w:tr>
      <w:tr w14:paraId="325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B48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E44E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4F6B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7E13B5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6AF3734">
            <w:pPr>
              <w:ind w:left="34"/>
              <w:jc w:val="both"/>
              <w:rPr>
                <w:sz w:val="20"/>
                <w:szCs w:val="20"/>
              </w:rPr>
            </w:pPr>
            <w:r>
              <w:rPr>
                <w:sz w:val="20"/>
                <w:szCs w:val="20"/>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5648" w:type="dxa"/>
          </w:tcPr>
          <w:p w14:paraId="5AE58641">
            <w:pPr>
              <w:pStyle w:val="101"/>
              <w:spacing w:line="240" w:lineRule="auto"/>
              <w:ind w:firstLine="0"/>
              <w:jc w:val="both"/>
              <w:rPr>
                <w:color w:val="000000"/>
                <w:sz w:val="20"/>
                <w:szCs w:val="20"/>
              </w:rPr>
            </w:pPr>
            <w:r>
              <w:rPr>
                <w:sz w:val="20"/>
                <w:szCs w:val="20"/>
              </w:rPr>
              <w:t>Применять системы уравнений к решению текстовых задач из различных областей знаний и реальной жизни; интерпретировать полученные решения.</w:t>
            </w:r>
          </w:p>
        </w:tc>
      </w:tr>
      <w:tr w14:paraId="50E1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28D4C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1.3</w:t>
            </w:r>
          </w:p>
        </w:tc>
        <w:tc>
          <w:tcPr>
            <w:tcW w:w="1897" w:type="dxa"/>
            <w:vMerge w:val="restart"/>
          </w:tcPr>
          <w:p w14:paraId="06B8B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Функции и графики</w:t>
            </w:r>
          </w:p>
        </w:tc>
        <w:tc>
          <w:tcPr>
            <w:tcW w:w="706" w:type="dxa"/>
            <w:vMerge w:val="restart"/>
          </w:tcPr>
          <w:p w14:paraId="187B10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18</w:t>
            </w:r>
            <w:r>
              <w:rPr>
                <w:bCs/>
                <w:sz w:val="20"/>
                <w:szCs w:val="20"/>
                <w:lang w:val="en-US"/>
              </w:rPr>
              <w:t>/</w:t>
            </w:r>
            <w:r>
              <w:rPr>
                <w:bCs/>
                <w:color w:val="FF0000"/>
                <w:sz w:val="20"/>
                <w:szCs w:val="20"/>
              </w:rPr>
              <w:t>8</w:t>
            </w:r>
          </w:p>
        </w:tc>
        <w:tc>
          <w:tcPr>
            <w:tcW w:w="6548" w:type="dxa"/>
            <w:gridSpan w:val="2"/>
            <w:shd w:val="clear" w:color="auto" w:fill="DADADA" w:themeFill="accent3" w:themeFillTint="66"/>
          </w:tcPr>
          <w:p w14:paraId="0246B592">
            <w:pPr>
              <w:pStyle w:val="81"/>
              <w:ind w:firstLine="0"/>
              <w:jc w:val="both"/>
              <w:rPr>
                <w:rFonts w:ascii="Times New Roman" w:hAnsi="Times New Roman" w:cs="Times New Roman"/>
                <w:b/>
              </w:rPr>
            </w:pPr>
            <w:r>
              <w:rPr>
                <w:rFonts w:ascii="Times New Roman" w:hAnsi="Times New Roman" w:cs="Times New Roman"/>
                <w:b/>
              </w:rPr>
              <w:t>Урок</w:t>
            </w:r>
          </w:p>
        </w:tc>
        <w:tc>
          <w:tcPr>
            <w:tcW w:w="5648" w:type="dxa"/>
          </w:tcPr>
          <w:p w14:paraId="2203ECAA">
            <w:pPr>
              <w:pStyle w:val="101"/>
              <w:spacing w:line="240" w:lineRule="auto"/>
              <w:ind w:firstLine="0"/>
              <w:jc w:val="both"/>
              <w:rPr>
                <w:color w:val="000000"/>
                <w:sz w:val="20"/>
                <w:szCs w:val="20"/>
              </w:rPr>
            </w:pPr>
          </w:p>
        </w:tc>
      </w:tr>
      <w:tr w14:paraId="38F1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C4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14C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68746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5ED07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70601C">
            <w:pPr>
              <w:pStyle w:val="81"/>
              <w:ind w:firstLine="0"/>
              <w:jc w:val="both"/>
              <w:rPr>
                <w:rFonts w:ascii="Times New Roman" w:hAnsi="Times New Roman" w:cs="Times New Roman"/>
              </w:rPr>
            </w:pPr>
            <w:r>
              <w:rPr>
                <w:rFonts w:ascii="Times New Roman" w:hAnsi="Times New Roman" w:cs="Times New Roman"/>
              </w:rPr>
              <w:t xml:space="preserve">Функция, способы задания функции. Взаимно обратные функции. Композиция функций. График функции. </w:t>
            </w:r>
          </w:p>
        </w:tc>
        <w:tc>
          <w:tcPr>
            <w:tcW w:w="5648" w:type="dxa"/>
          </w:tcPr>
          <w:p w14:paraId="1340C5DE">
            <w:pPr>
              <w:pStyle w:val="101"/>
              <w:spacing w:line="240" w:lineRule="auto"/>
              <w:ind w:firstLine="0"/>
              <w:jc w:val="both"/>
              <w:rPr>
                <w:color w:val="000000"/>
                <w:sz w:val="20"/>
                <w:szCs w:val="20"/>
              </w:rPr>
            </w:pPr>
            <w:r>
              <w:rPr>
                <w:sz w:val="20"/>
                <w:szCs w:val="20"/>
              </w:rPr>
              <w:t>Оперировать понятиями: функция, способы задания функции; взаимно обратные функции, композиция функций, график функции</w:t>
            </w:r>
          </w:p>
        </w:tc>
      </w:tr>
      <w:tr w14:paraId="722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B72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29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DFEFD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45C4DC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420E664">
            <w:pPr>
              <w:pStyle w:val="81"/>
              <w:ind w:firstLine="0"/>
              <w:jc w:val="both"/>
              <w:rPr>
                <w:rFonts w:ascii="Times New Roman" w:hAnsi="Times New Roman" w:cs="Times New Roman"/>
              </w:rPr>
            </w:pPr>
            <w:r>
              <w:rPr>
                <w:rFonts w:ascii="Times New Roman" w:hAnsi="Times New Roman" w:cs="Times New Roman"/>
              </w:rPr>
              <w:t>Свойства функции. Область определения и множество значений функции. Нули функции. Промежутки знакопостоянства. Четные и нечетные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tc>
        <w:tc>
          <w:tcPr>
            <w:tcW w:w="5648" w:type="dxa"/>
          </w:tcPr>
          <w:p w14:paraId="2D509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Оперировать понятиями область определения и множество значений функции, нули функции, промежутки знакопостоянства. Выполнять элементарные преобразования графиков функций. Знать и уметь доказывать чётность или нечётность функции, периодичность функции находить промежутки монотонности функции, максимумы и минимумы функции, наибольшее и наименьшее значение функции на промежутке.</w:t>
            </w:r>
          </w:p>
        </w:tc>
      </w:tr>
      <w:tr w14:paraId="08B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F2FC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3613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491A98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5491D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46CBCA7">
            <w:pPr>
              <w:jc w:val="both"/>
              <w:rPr>
                <w:spacing w:val="-8"/>
                <w:sz w:val="20"/>
                <w:szCs w:val="20"/>
              </w:rPr>
            </w:pPr>
            <w:r>
              <w:rPr>
                <w:sz w:val="20"/>
                <w:szCs w:val="20"/>
              </w:rPr>
              <w:t>Линейная, квадратичная и дробно-линейная функции. Элементарное исследование и построение их графиков.</w:t>
            </w:r>
          </w:p>
        </w:tc>
        <w:tc>
          <w:tcPr>
            <w:tcW w:w="5648" w:type="dxa"/>
          </w:tcPr>
          <w:p w14:paraId="5A48B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Оперировать понятиями: линейная, квадратичная, дробно-линейная и степенная функции.</w:t>
            </w:r>
          </w:p>
        </w:tc>
      </w:tr>
      <w:tr w14:paraId="3C2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2862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ACD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2CB46A8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3F08B2E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C37A11">
            <w:pPr>
              <w:pStyle w:val="81"/>
              <w:ind w:left="34" w:firstLine="0"/>
              <w:jc w:val="both"/>
              <w:rPr>
                <w:rFonts w:ascii="Times New Roman" w:hAnsi="Times New Roman" w:cs="Times New Roman"/>
              </w:rPr>
            </w:pPr>
            <w:r>
              <w:rPr>
                <w:rFonts w:ascii="Times New Roman" w:hAnsi="Times New Roman" w:cs="Times New Roman"/>
              </w:rPr>
              <w:t>Степенная функция с натуральным и целым показателем. Ее свойства и график. Свойства и график корня n-ой степени как функции обратной степени с натуральным показателем.</w:t>
            </w:r>
          </w:p>
        </w:tc>
        <w:tc>
          <w:tcPr>
            <w:tcW w:w="5648" w:type="dxa"/>
          </w:tcPr>
          <w:p w14:paraId="0DEB90E5">
            <w:pPr>
              <w:pStyle w:val="101"/>
              <w:spacing w:line="240" w:lineRule="auto"/>
              <w:ind w:firstLine="0"/>
              <w:jc w:val="both"/>
              <w:rPr>
                <w:color w:val="000000"/>
                <w:sz w:val="20"/>
                <w:szCs w:val="20"/>
              </w:rPr>
            </w:pPr>
            <w:r>
              <w:rPr>
                <w:sz w:val="20"/>
                <w:szCs w:val="20"/>
              </w:rPr>
              <w:t>Формулировать и иллюстрировать графически свойства линейной, квадратичной, дробно-линейной и степенной функций. Знать определение и свойства степени с целым показателем.</w:t>
            </w:r>
          </w:p>
        </w:tc>
      </w:tr>
      <w:tr w14:paraId="3B4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07" w:hRule="atLeast"/>
        </w:trPr>
        <w:tc>
          <w:tcPr>
            <w:tcW w:w="505" w:type="dxa"/>
            <w:vMerge w:val="continue"/>
          </w:tcPr>
          <w:p w14:paraId="0747E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DB08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1BB9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AA8DC7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B1F7197">
            <w:pPr>
              <w:pStyle w:val="81"/>
              <w:ind w:left="34" w:firstLine="0"/>
              <w:jc w:val="both"/>
              <w:rPr>
                <w:rFonts w:ascii="Times New Roman" w:hAnsi="Times New Roman" w:cs="Times New Roman"/>
              </w:rPr>
            </w:pPr>
            <w:r>
              <w:rPr>
                <w:rFonts w:ascii="Times New Roman" w:hAnsi="Times New Roman" w:cs="Times New Roman"/>
              </w:rPr>
              <w:t>Показательная и логарифмическая функции, их свойства и графики. Использование графиков функций для решения уравнений.</w:t>
            </w:r>
          </w:p>
        </w:tc>
        <w:tc>
          <w:tcPr>
            <w:tcW w:w="5648" w:type="dxa"/>
          </w:tcPr>
          <w:p w14:paraId="105580F4">
            <w:pPr>
              <w:spacing w:line="275" w:lineRule="auto"/>
              <w:jc w:val="both"/>
              <w:rPr>
                <w:color w:val="000000"/>
                <w:sz w:val="20"/>
                <w:szCs w:val="20"/>
              </w:rPr>
            </w:pPr>
            <w:r>
              <w:rPr>
                <w:sz w:val="20"/>
                <w:szCs w:val="20"/>
              </w:rPr>
              <w:t>Использовать цифровые ресурсы</w:t>
            </w:r>
            <w:r>
              <w:rPr>
                <w:color w:val="000000"/>
                <w:sz w:val="20"/>
                <w:szCs w:val="20"/>
              </w:rPr>
              <w:t xml:space="preserve"> для построения графика показательной функции и изучения её свойств. </w:t>
            </w:r>
            <w:r>
              <w:rPr>
                <w:sz w:val="20"/>
                <w:szCs w:val="20"/>
              </w:rPr>
              <w:t>Строить график логарифмической функции как обратной к показательной и использовать свойства логарифмической функции для решения задач.</w:t>
            </w:r>
            <w:r>
              <w:rPr>
                <w:color w:val="000000"/>
                <w:sz w:val="20"/>
                <w:szCs w:val="20"/>
              </w:rPr>
              <w:t xml:space="preserve"> </w:t>
            </w:r>
            <w:r>
              <w:rPr>
                <w:sz w:val="20"/>
                <w:szCs w:val="20"/>
              </w:rPr>
              <w:t>Применять свойства показательной и логарифмической функций к решению показательных и логарифмических неравенств.</w:t>
            </w:r>
          </w:p>
        </w:tc>
      </w:tr>
      <w:tr w14:paraId="1C3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98C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FCA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190C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768166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30BFE4">
            <w:pPr>
              <w:pStyle w:val="101"/>
              <w:spacing w:line="257" w:lineRule="auto"/>
              <w:ind w:firstLine="0"/>
              <w:rPr>
                <w:color w:val="000000"/>
                <w:sz w:val="20"/>
                <w:szCs w:val="20"/>
              </w:rPr>
            </w:pPr>
            <w:r>
              <w:rPr>
                <w:sz w:val="20"/>
                <w:szCs w:val="20"/>
              </w:rPr>
              <w:t>Тригонометрическая окружность, определение тригонометрических функций числового аргумента.</w:t>
            </w:r>
          </w:p>
        </w:tc>
        <w:tc>
          <w:tcPr>
            <w:tcW w:w="5648" w:type="dxa"/>
          </w:tcPr>
          <w:p w14:paraId="226C2DAA">
            <w:pPr>
              <w:pStyle w:val="101"/>
              <w:ind w:firstLine="0"/>
              <w:jc w:val="both"/>
              <w:rPr>
                <w:sz w:val="20"/>
                <w:szCs w:val="20"/>
              </w:rPr>
            </w:pPr>
            <w:r>
              <w:rPr>
                <w:sz w:val="20"/>
                <w:szCs w:val="20"/>
              </w:rPr>
              <w:t>Решать тригонометрические</w:t>
            </w:r>
            <w:r>
              <w:rPr>
                <w:color w:val="000000"/>
                <w:sz w:val="20"/>
                <w:szCs w:val="20"/>
              </w:rPr>
              <w:t xml:space="preserve"> уравнения и осуществлять отбор корней с помощью тригонометрической окружности.</w:t>
            </w:r>
          </w:p>
        </w:tc>
      </w:tr>
      <w:tr w14:paraId="2F8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FA1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61F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DDBA7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EC27EF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3B44189">
            <w:pPr>
              <w:pStyle w:val="101"/>
              <w:spacing w:line="257" w:lineRule="auto"/>
              <w:ind w:firstLine="0"/>
              <w:rPr>
                <w:b/>
                <w:sz w:val="20"/>
                <w:szCs w:val="20"/>
              </w:rPr>
            </w:pPr>
            <w:r>
              <w:rPr>
                <w:b/>
                <w:sz w:val="20"/>
                <w:szCs w:val="20"/>
              </w:rPr>
              <w:t>Профессионально ориентированное содержание:</w:t>
            </w:r>
          </w:p>
          <w:p w14:paraId="568E2C8A">
            <w:pPr>
              <w:pStyle w:val="101"/>
              <w:spacing w:line="257" w:lineRule="auto"/>
              <w:ind w:firstLine="0"/>
              <w:rPr>
                <w:color w:val="000000"/>
                <w:sz w:val="20"/>
                <w:szCs w:val="20"/>
              </w:rPr>
            </w:pPr>
            <w:r>
              <w:rPr>
                <w:sz w:val="20"/>
                <w:szCs w:val="20"/>
              </w:rPr>
              <w:t>тригонометрические функции, их свойства и графики.</w:t>
            </w:r>
          </w:p>
        </w:tc>
        <w:tc>
          <w:tcPr>
            <w:tcW w:w="5648" w:type="dxa"/>
          </w:tcPr>
          <w:p w14:paraId="274F7D4E">
            <w:pPr>
              <w:pStyle w:val="101"/>
              <w:ind w:firstLine="0"/>
              <w:jc w:val="both"/>
              <w:rPr>
                <w:sz w:val="20"/>
                <w:szCs w:val="20"/>
              </w:rPr>
            </w:pPr>
            <w:r>
              <w:rPr>
                <w:sz w:val="20"/>
                <w:szCs w:val="20"/>
              </w:rPr>
              <w:t>Использовать цифровые ресурсы для построения графиков тригонометрических функции и изучения их свойств.</w:t>
            </w:r>
          </w:p>
        </w:tc>
      </w:tr>
      <w:tr w14:paraId="0A94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ABF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6568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083D5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9F4C1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637604F">
            <w:pPr>
              <w:pStyle w:val="101"/>
              <w:spacing w:line="257" w:lineRule="auto"/>
              <w:ind w:firstLine="0"/>
              <w:rPr>
                <w:color w:val="000000"/>
                <w:sz w:val="20"/>
                <w:szCs w:val="20"/>
              </w:rPr>
            </w:pPr>
            <w:r>
              <w:rPr>
                <w:sz w:val="20"/>
                <w:szCs w:val="20"/>
              </w:rPr>
              <w:t>Тригонометрические функции, их свойства и графики.</w:t>
            </w:r>
          </w:p>
        </w:tc>
        <w:tc>
          <w:tcPr>
            <w:tcW w:w="5648" w:type="dxa"/>
          </w:tcPr>
          <w:p w14:paraId="65766886">
            <w:pPr>
              <w:pStyle w:val="101"/>
              <w:ind w:firstLine="0"/>
              <w:jc w:val="both"/>
              <w:rPr>
                <w:sz w:val="20"/>
                <w:szCs w:val="20"/>
              </w:rPr>
            </w:pPr>
            <w:r>
              <w:rPr>
                <w:sz w:val="20"/>
              </w:rPr>
              <w:t>Использовать цифровые ресурсы для построения графиков тригонометрических функции и изучения их свойств.</w:t>
            </w:r>
          </w:p>
        </w:tc>
      </w:tr>
      <w:tr w14:paraId="13C0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BC2C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9C6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4BE8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31635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E1FAE0D">
            <w:pPr>
              <w:pStyle w:val="81"/>
              <w:ind w:firstLine="0"/>
              <w:jc w:val="both"/>
              <w:rPr>
                <w:rFonts w:ascii="Times New Roman" w:hAnsi="Times New Roman" w:cs="Times New Roman"/>
              </w:rPr>
            </w:pPr>
            <w:r>
              <w:rPr>
                <w:rFonts w:ascii="Times New Roman" w:hAnsi="Times New Roman" w:cs="Times New Roman"/>
              </w:rPr>
              <w:t xml:space="preserve">Графические методы решения уравнений и неравенств. </w:t>
            </w:r>
          </w:p>
          <w:p w14:paraId="161DA912">
            <w:pPr>
              <w:pStyle w:val="101"/>
              <w:spacing w:line="257" w:lineRule="auto"/>
              <w:ind w:firstLine="0"/>
              <w:rPr>
                <w:color w:val="000000"/>
                <w:sz w:val="20"/>
                <w:szCs w:val="20"/>
              </w:rPr>
            </w:pPr>
            <w:r>
              <w:rPr>
                <w:sz w:val="20"/>
                <w:szCs w:val="20"/>
              </w:rPr>
              <w:t>Графические методы решения задач с параметрами.</w:t>
            </w:r>
          </w:p>
        </w:tc>
        <w:tc>
          <w:tcPr>
            <w:tcW w:w="5648" w:type="dxa"/>
          </w:tcPr>
          <w:p w14:paraId="0AEBD116">
            <w:pPr>
              <w:pStyle w:val="101"/>
              <w:ind w:firstLine="0"/>
              <w:jc w:val="both"/>
              <w:rPr>
                <w:sz w:val="20"/>
                <w:szCs w:val="20"/>
              </w:rPr>
            </w:pPr>
          </w:p>
        </w:tc>
      </w:tr>
      <w:tr w14:paraId="5148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1ADAF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CA9A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1F3E6EA1">
            <w:pPr>
              <w:autoSpaceDE w:val="0"/>
              <w:autoSpaceDN w:val="0"/>
              <w:adjustRightInd w:val="0"/>
              <w:rPr>
                <w:sz w:val="20"/>
                <w:szCs w:val="20"/>
              </w:rPr>
            </w:pPr>
          </w:p>
        </w:tc>
        <w:tc>
          <w:tcPr>
            <w:tcW w:w="6548" w:type="dxa"/>
            <w:gridSpan w:val="2"/>
            <w:shd w:val="clear" w:color="auto" w:fill="E7E6E6" w:themeFill="background2"/>
          </w:tcPr>
          <w:p w14:paraId="739980BB">
            <w:pPr>
              <w:autoSpaceDE w:val="0"/>
              <w:autoSpaceDN w:val="0"/>
              <w:adjustRightInd w:val="0"/>
              <w:rPr>
                <w:b/>
                <w:sz w:val="20"/>
                <w:szCs w:val="20"/>
              </w:rPr>
            </w:pPr>
            <w:r>
              <w:rPr>
                <w:b/>
                <w:sz w:val="20"/>
                <w:szCs w:val="20"/>
              </w:rPr>
              <w:t>Практическое занятие</w:t>
            </w:r>
          </w:p>
        </w:tc>
        <w:tc>
          <w:tcPr>
            <w:tcW w:w="5648" w:type="dxa"/>
          </w:tcPr>
          <w:p w14:paraId="2384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1B1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8" w:hRule="atLeast"/>
        </w:trPr>
        <w:tc>
          <w:tcPr>
            <w:tcW w:w="505" w:type="dxa"/>
            <w:vMerge w:val="continue"/>
          </w:tcPr>
          <w:p w14:paraId="6A15D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6A4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CAD0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22CA63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8336D68">
            <w:pPr>
              <w:pStyle w:val="101"/>
              <w:tabs>
                <w:tab w:val="left" w:pos="274"/>
              </w:tabs>
              <w:ind w:firstLine="0"/>
              <w:rPr>
                <w:b/>
                <w:sz w:val="20"/>
                <w:szCs w:val="20"/>
              </w:rPr>
            </w:pPr>
            <w:r>
              <w:rPr>
                <w:b/>
                <w:sz w:val="20"/>
                <w:szCs w:val="20"/>
              </w:rPr>
              <w:t>Профессионально ориентированное содержание:</w:t>
            </w:r>
          </w:p>
          <w:p w14:paraId="25F21681">
            <w:pPr>
              <w:pStyle w:val="101"/>
              <w:tabs>
                <w:tab w:val="left" w:pos="274"/>
              </w:tabs>
              <w:ind w:firstLine="0"/>
              <w:rPr>
                <w:sz w:val="20"/>
                <w:szCs w:val="20"/>
              </w:rPr>
            </w:pPr>
            <w:r>
              <w:rPr>
                <w:sz w:val="20"/>
                <w:szCs w:val="20"/>
              </w:rPr>
              <w:t>элементарные преобразования графиков функций.</w:t>
            </w:r>
          </w:p>
        </w:tc>
        <w:tc>
          <w:tcPr>
            <w:tcW w:w="5648" w:type="dxa"/>
          </w:tcPr>
          <w:p w14:paraId="26CAE2F1">
            <w:pPr>
              <w:widowControl w:val="0"/>
              <w:autoSpaceDE w:val="0"/>
              <w:autoSpaceDN w:val="0"/>
              <w:spacing w:before="220"/>
              <w:jc w:val="both"/>
              <w:rPr>
                <w:bCs/>
                <w:i/>
                <w:sz w:val="20"/>
                <w:szCs w:val="20"/>
              </w:rPr>
            </w:pPr>
          </w:p>
        </w:tc>
      </w:tr>
      <w:tr w14:paraId="7325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2945B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25C8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2C797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28C1E4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473A4ED">
            <w:pPr>
              <w:pStyle w:val="81"/>
              <w:ind w:firstLine="0"/>
              <w:jc w:val="both"/>
              <w:rPr>
                <w:rFonts w:ascii="Times New Roman" w:hAnsi="Times New Roman" w:cs="Times New Roman"/>
              </w:rPr>
            </w:pPr>
            <w:r>
              <w:rPr>
                <w:rFonts w:ascii="Times New Roman" w:hAnsi="Times New Roman" w:cs="Times New Roman"/>
              </w:rPr>
              <w:t>График композиции функций. Геометрические образы уравнений и неравенств на координатной плоскости.</w:t>
            </w:r>
          </w:p>
        </w:tc>
        <w:tc>
          <w:tcPr>
            <w:tcW w:w="5648" w:type="dxa"/>
          </w:tcPr>
          <w:p w14:paraId="2541EA4E">
            <w:pPr>
              <w:widowControl w:val="0"/>
              <w:autoSpaceDE w:val="0"/>
              <w:autoSpaceDN w:val="0"/>
              <w:spacing w:before="220"/>
              <w:jc w:val="both"/>
              <w:rPr>
                <w:sz w:val="20"/>
                <w:szCs w:val="22"/>
              </w:rPr>
            </w:pPr>
            <w:r>
              <w:rPr>
                <w:sz w:val="20"/>
                <w:szCs w:val="22"/>
              </w:rPr>
              <w:t>Строить графики композиции функций с помощью элементарного исследования и свойств композиции двух функций;</w:t>
            </w:r>
          </w:p>
          <w:p w14:paraId="127F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FB2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769D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2AEF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A17C9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7DA78DC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F6EE0D">
            <w:pPr>
              <w:pStyle w:val="81"/>
              <w:ind w:firstLine="0"/>
              <w:jc w:val="both"/>
              <w:rPr>
                <w:rFonts w:ascii="Times New Roman" w:hAnsi="Times New Roman" w:cs="Times New Roman"/>
              </w:rPr>
            </w:pPr>
            <w:r>
              <w:rPr>
                <w:rFonts w:ascii="Times New Roman" w:hAnsi="Times New Roman" w:cs="Times New Roman"/>
              </w:rPr>
              <w:t>Решение задач. Функциональные зависимости в реальных процессах и явлениях. Графики реальных зависимостей.</w:t>
            </w:r>
          </w:p>
        </w:tc>
        <w:tc>
          <w:tcPr>
            <w:tcW w:w="5648" w:type="dxa"/>
          </w:tcPr>
          <w:p w14:paraId="16F7874D">
            <w:pPr>
              <w:pStyle w:val="101"/>
              <w:spacing w:line="240" w:lineRule="auto"/>
              <w:ind w:firstLine="0"/>
              <w:jc w:val="both"/>
              <w:rPr>
                <w:color w:val="000000"/>
                <w:sz w:val="20"/>
                <w:szCs w:val="20"/>
              </w:rPr>
            </w:pPr>
          </w:p>
        </w:tc>
      </w:tr>
      <w:tr w14:paraId="64A2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919D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F36E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6A51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59595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9C5BA99">
            <w:pPr>
              <w:pStyle w:val="81"/>
              <w:ind w:firstLine="0"/>
              <w:jc w:val="both"/>
              <w:rPr>
                <w:rFonts w:ascii="Times New Roman" w:hAnsi="Times New Roman" w:cs="Times New Roman"/>
              </w:rPr>
            </w:pPr>
            <w:r>
              <w:rPr>
                <w:rFonts w:ascii="Times New Roman" w:hAnsi="Times New Roman" w:cs="Times New Roman"/>
              </w:rPr>
              <w:t>Решение прикладных задач.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c>
          <w:tcPr>
            <w:tcW w:w="5648" w:type="dxa"/>
          </w:tcPr>
          <w:p w14:paraId="2F2C8477">
            <w:pPr>
              <w:pStyle w:val="101"/>
              <w:ind w:firstLine="0"/>
              <w:jc w:val="both"/>
              <w:rPr>
                <w:color w:val="000000"/>
                <w:sz w:val="20"/>
                <w:szCs w:val="20"/>
              </w:rPr>
            </w:pPr>
          </w:p>
        </w:tc>
      </w:tr>
      <w:tr w14:paraId="4270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0D2ED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252AD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1.4</w:t>
            </w:r>
          </w:p>
        </w:tc>
        <w:tc>
          <w:tcPr>
            <w:tcW w:w="1897" w:type="dxa"/>
            <w:vMerge w:val="restart"/>
          </w:tcPr>
          <w:p w14:paraId="131E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en-US"/>
              </w:rPr>
            </w:pPr>
            <w:r>
              <w:rPr>
                <w:rFonts w:eastAsia="Calibri"/>
                <w:sz w:val="20"/>
                <w:szCs w:val="20"/>
                <w:lang w:eastAsia="en-US"/>
              </w:rPr>
              <w:t>Начала математическо</w:t>
            </w:r>
          </w:p>
          <w:p w14:paraId="78C8F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го анализа.</w:t>
            </w:r>
          </w:p>
        </w:tc>
        <w:tc>
          <w:tcPr>
            <w:tcW w:w="706" w:type="dxa"/>
            <w:vMerge w:val="restart"/>
          </w:tcPr>
          <w:p w14:paraId="4F67A2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rPr>
            </w:pPr>
            <w:r>
              <w:rPr>
                <w:bCs/>
                <w:sz w:val="20"/>
                <w:szCs w:val="20"/>
              </w:rPr>
              <w:t>36</w:t>
            </w:r>
            <w:r>
              <w:rPr>
                <w:bCs/>
                <w:sz w:val="20"/>
                <w:szCs w:val="20"/>
                <w:lang w:val="en-US"/>
              </w:rPr>
              <w:t>/</w:t>
            </w:r>
            <w:r>
              <w:rPr>
                <w:bCs/>
                <w:color w:val="FF0000"/>
                <w:sz w:val="20"/>
                <w:szCs w:val="20"/>
              </w:rPr>
              <w:t>18</w:t>
            </w:r>
          </w:p>
        </w:tc>
        <w:tc>
          <w:tcPr>
            <w:tcW w:w="6548" w:type="dxa"/>
            <w:gridSpan w:val="2"/>
            <w:shd w:val="clear" w:color="auto" w:fill="C8C8C8" w:themeFill="accent3" w:themeFillTint="99"/>
          </w:tcPr>
          <w:p w14:paraId="0C55C8CE">
            <w:pPr>
              <w:pStyle w:val="101"/>
              <w:ind w:firstLine="0"/>
              <w:rPr>
                <w:b/>
                <w:sz w:val="20"/>
                <w:szCs w:val="20"/>
              </w:rPr>
            </w:pPr>
            <w:r>
              <w:rPr>
                <w:b/>
                <w:sz w:val="20"/>
                <w:szCs w:val="20"/>
              </w:rPr>
              <w:t>Урок</w:t>
            </w:r>
          </w:p>
        </w:tc>
        <w:tc>
          <w:tcPr>
            <w:tcW w:w="5648" w:type="dxa"/>
          </w:tcPr>
          <w:p w14:paraId="30276361">
            <w:pPr>
              <w:pStyle w:val="101"/>
              <w:ind w:firstLine="0"/>
              <w:jc w:val="both"/>
              <w:rPr>
                <w:color w:val="000000"/>
                <w:sz w:val="20"/>
                <w:szCs w:val="20"/>
              </w:rPr>
            </w:pPr>
          </w:p>
        </w:tc>
      </w:tr>
      <w:tr w14:paraId="7912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AE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815E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7B31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AF387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B8F4BB7">
            <w:pPr>
              <w:pStyle w:val="81"/>
              <w:ind w:firstLine="0"/>
              <w:jc w:val="both"/>
              <w:rPr>
                <w:rFonts w:ascii="Times New Roman" w:hAnsi="Times New Roman" w:cs="Times New Roman"/>
              </w:rPr>
            </w:pPr>
            <w:r>
              <w:rPr>
                <w:rFonts w:ascii="Times New Roman" w:hAnsi="Times New Roman" w:cs="Times New Roman"/>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tc>
        <w:tc>
          <w:tcPr>
            <w:tcW w:w="5648" w:type="dxa"/>
          </w:tcPr>
          <w:p w14:paraId="7707E08F">
            <w:pPr>
              <w:pStyle w:val="101"/>
              <w:ind w:firstLine="0"/>
              <w:jc w:val="both"/>
              <w:rPr>
                <w:color w:val="000000"/>
                <w:sz w:val="20"/>
                <w:szCs w:val="20"/>
              </w:rPr>
            </w:pPr>
            <w:r>
              <w:rPr>
                <w:sz w:val="20"/>
                <w:szCs w:val="20"/>
              </w:rPr>
              <w:t>Оперировать понятиями: последовательность, способы задания последовательностей; монотонные и ограниченные последовательности; исследовать последовательности на монотонность и ограниченность.</w:t>
            </w:r>
          </w:p>
        </w:tc>
      </w:tr>
      <w:tr w14:paraId="7467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17" w:hRule="atLeast"/>
        </w:trPr>
        <w:tc>
          <w:tcPr>
            <w:tcW w:w="505" w:type="dxa"/>
            <w:vMerge w:val="continue"/>
          </w:tcPr>
          <w:p w14:paraId="56EA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3D6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8A29D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565FFD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14FAED">
            <w:pPr>
              <w:pStyle w:val="81"/>
              <w:ind w:firstLine="0"/>
              <w:jc w:val="both"/>
              <w:rPr>
                <w:rFonts w:ascii="Times New Roman" w:hAnsi="Times New Roman" w:cs="Times New Roman"/>
              </w:rPr>
            </w:pPr>
            <w:r>
              <w:rPr>
                <w:rFonts w:ascii="Times New Roman" w:hAnsi="Times New Roman" w:cs="Times New Roman"/>
              </w:rPr>
              <w:t xml:space="preserve">Арифметическая и геометрическая прогрессии. </w:t>
            </w:r>
          </w:p>
        </w:tc>
        <w:tc>
          <w:tcPr>
            <w:tcW w:w="5648" w:type="dxa"/>
          </w:tcPr>
          <w:p w14:paraId="0C247EA3">
            <w:pPr>
              <w:spacing w:line="272" w:lineRule="auto"/>
              <w:ind w:right="482"/>
              <w:jc w:val="both"/>
              <w:rPr>
                <w:color w:val="000000"/>
                <w:sz w:val="20"/>
                <w:szCs w:val="20"/>
              </w:rPr>
            </w:pPr>
            <w:r>
              <w:rPr>
                <w:color w:val="000000"/>
                <w:sz w:val="20"/>
                <w:szCs w:val="20"/>
              </w:rPr>
              <w:t>Давать определение арифметической и геометрической прогрессии.</w:t>
            </w:r>
          </w:p>
        </w:tc>
      </w:tr>
      <w:tr w14:paraId="007A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28FD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272A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1A9D9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2A3635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126BBF3">
            <w:pPr>
              <w:pStyle w:val="101"/>
              <w:ind w:firstLine="0"/>
              <w:rPr>
                <w:sz w:val="20"/>
                <w:szCs w:val="20"/>
              </w:rPr>
            </w:pPr>
            <w:r>
              <w:rPr>
                <w:sz w:val="20"/>
                <w:szCs w:val="20"/>
              </w:rPr>
              <w:t>Бесконечно убывающая геометрическая прогрессия. Сумма бесконечно убывающей геометрической прогрессии. Линейный и экспоненциальный рост. Число e. Формула сложных процентов.</w:t>
            </w:r>
          </w:p>
        </w:tc>
        <w:tc>
          <w:tcPr>
            <w:tcW w:w="5648" w:type="dxa"/>
          </w:tcPr>
          <w:p w14:paraId="6FB7E0E1">
            <w:pPr>
              <w:pStyle w:val="101"/>
              <w:ind w:firstLine="0"/>
              <w:jc w:val="both"/>
              <w:rPr>
                <w:color w:val="000000"/>
                <w:sz w:val="20"/>
                <w:szCs w:val="20"/>
              </w:rPr>
            </w:pPr>
            <w:r>
              <w:rPr>
                <w:sz w:val="20"/>
                <w:szCs w:val="20"/>
              </w:rPr>
              <w:t>Доказывать свойства арифметической и геометрической прогрессии, находить сумму членов прогрессии, а также сумму членов бесконечно убывающей геометрической прогрессии.</w:t>
            </w:r>
          </w:p>
        </w:tc>
      </w:tr>
      <w:tr w14:paraId="44C8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31E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EC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A97A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64C4B4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7F0BD16">
            <w:pPr>
              <w:pStyle w:val="81"/>
              <w:ind w:firstLine="0"/>
              <w:jc w:val="both"/>
              <w:rPr>
                <w:rFonts w:ascii="Times New Roman" w:hAnsi="Times New Roman" w:cs="Times New Roman"/>
              </w:rPr>
            </w:pPr>
            <w:r>
              <w:rPr>
                <w:rFonts w:ascii="Times New Roman" w:hAnsi="Times New Roman" w:cs="Times New Roman"/>
              </w:rPr>
              <w:t>Непрерывные функции и их свойства. Точки разрыва. Свойства функций непрерывных на отрезке.</w:t>
            </w:r>
          </w:p>
        </w:tc>
        <w:tc>
          <w:tcPr>
            <w:tcW w:w="5648" w:type="dxa"/>
          </w:tcPr>
          <w:p w14:paraId="59A0BD69">
            <w:pPr>
              <w:spacing w:after="35" w:line="270" w:lineRule="auto"/>
              <w:ind w:right="4"/>
              <w:jc w:val="both"/>
              <w:rPr>
                <w:color w:val="000000"/>
                <w:sz w:val="20"/>
                <w:szCs w:val="20"/>
              </w:rPr>
            </w:pPr>
            <w:r>
              <w:rPr>
                <w:color w:val="000000"/>
                <w:sz w:val="20"/>
                <w:szCs w:val="20"/>
              </w:rPr>
              <w:t>Оперировать понятиями: функция непрерывная на отрезке, точка разрыва функции, асимптота графика функции. Применять свойства непрерывных функций для решения задач.</w:t>
            </w:r>
          </w:p>
        </w:tc>
      </w:tr>
      <w:tr w14:paraId="5BD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E4D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FA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21C65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6260BA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C9A676D">
            <w:pPr>
              <w:pStyle w:val="81"/>
              <w:ind w:firstLine="0"/>
              <w:jc w:val="both"/>
              <w:rPr>
                <w:rFonts w:ascii="Times New Roman" w:hAnsi="Times New Roman" w:cs="Times New Roman"/>
              </w:rPr>
            </w:pPr>
            <w:r>
              <w:rPr>
                <w:rFonts w:ascii="Times New Roman" w:hAnsi="Times New Roman" w:cs="Times New Roman"/>
              </w:rPr>
              <w:t xml:space="preserve">Асимптоты графиков функций. </w:t>
            </w:r>
          </w:p>
        </w:tc>
        <w:tc>
          <w:tcPr>
            <w:tcW w:w="5648" w:type="dxa"/>
          </w:tcPr>
          <w:p w14:paraId="3798599C">
            <w:pPr>
              <w:pStyle w:val="101"/>
              <w:spacing w:line="252" w:lineRule="auto"/>
              <w:ind w:firstLine="0"/>
              <w:jc w:val="both"/>
              <w:rPr>
                <w:color w:val="000000"/>
                <w:sz w:val="20"/>
                <w:szCs w:val="20"/>
              </w:rPr>
            </w:pPr>
          </w:p>
        </w:tc>
      </w:tr>
      <w:tr w14:paraId="55FF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E5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148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0BD5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BB1C7F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E520D8C">
            <w:pPr>
              <w:pStyle w:val="81"/>
              <w:ind w:firstLine="0"/>
              <w:jc w:val="both"/>
              <w:rPr>
                <w:rFonts w:ascii="Times New Roman" w:hAnsi="Times New Roman" w:cs="Times New Roman"/>
              </w:rPr>
            </w:pPr>
            <w:r>
              <w:rPr>
                <w:rFonts w:ascii="Times New Roman" w:hAnsi="Times New Roman" w:cs="Times New Roman"/>
              </w:rPr>
              <w:t>Производная функции. Определение. Первая и вторая производные функции.</w:t>
            </w:r>
          </w:p>
        </w:tc>
        <w:tc>
          <w:tcPr>
            <w:tcW w:w="5648" w:type="dxa"/>
          </w:tcPr>
          <w:p w14:paraId="0CDEAF7F">
            <w:pPr>
              <w:pStyle w:val="101"/>
              <w:spacing w:line="252" w:lineRule="auto"/>
              <w:ind w:firstLine="0"/>
              <w:jc w:val="both"/>
              <w:rPr>
                <w:color w:val="000000"/>
                <w:sz w:val="20"/>
                <w:szCs w:val="20"/>
              </w:rPr>
            </w:pPr>
            <w:r>
              <w:rPr>
                <w:sz w:val="20"/>
                <w:szCs w:val="20"/>
              </w:rPr>
              <w:t>Оперировать понятиями: первая и вторая производные функции;</w:t>
            </w:r>
          </w:p>
        </w:tc>
      </w:tr>
      <w:tr w14:paraId="21A7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575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40E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E73D4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CA4D91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B29A4B1">
            <w:pPr>
              <w:pStyle w:val="81"/>
              <w:ind w:firstLine="0"/>
              <w:jc w:val="both"/>
              <w:rPr>
                <w:rFonts w:ascii="Times New Roman" w:hAnsi="Times New Roman" w:cs="Times New Roman"/>
              </w:rPr>
            </w:pPr>
            <w:r>
              <w:rPr>
                <w:rFonts w:ascii="Times New Roman" w:hAnsi="Times New Roman" w:cs="Times New Roman"/>
              </w:rPr>
              <w:t>Геометрический и физический смысл производной. Уравнение касательной к графику функции.</w:t>
            </w:r>
          </w:p>
        </w:tc>
        <w:tc>
          <w:tcPr>
            <w:tcW w:w="5648" w:type="dxa"/>
          </w:tcPr>
          <w:p w14:paraId="07A009DF">
            <w:pPr>
              <w:spacing w:line="266" w:lineRule="auto"/>
              <w:jc w:val="both"/>
              <w:rPr>
                <w:color w:val="000000"/>
                <w:sz w:val="20"/>
                <w:szCs w:val="20"/>
              </w:rPr>
            </w:pPr>
            <w:r>
              <w:rPr>
                <w:color w:val="000000"/>
                <w:sz w:val="20"/>
                <w:szCs w:val="20"/>
              </w:rPr>
              <w:t>Понимать физический и геометрический смысл производной; записывать уравнение касательной.</w:t>
            </w:r>
            <w:r>
              <w:rPr>
                <w:sz w:val="20"/>
                <w:szCs w:val="20"/>
              </w:rPr>
              <w:t xml:space="preserve"> Использовать геометрический и физический смысл производной для решения задач.</w:t>
            </w:r>
          </w:p>
        </w:tc>
      </w:tr>
      <w:tr w14:paraId="7A9D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BCFC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D686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94293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A142A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2A83586">
            <w:pPr>
              <w:pStyle w:val="81"/>
              <w:ind w:firstLine="0"/>
              <w:jc w:val="both"/>
              <w:rPr>
                <w:rFonts w:ascii="Times New Roman" w:hAnsi="Times New Roman" w:cs="Times New Roman"/>
              </w:rPr>
            </w:pPr>
            <w:r>
              <w:rPr>
                <w:rFonts w:ascii="Times New Roman" w:hAnsi="Times New Roman" w:cs="Times New Roman"/>
              </w:rPr>
              <w:t xml:space="preserve">Производные элементарных функций. Производная суммы, произведения и частного. </w:t>
            </w:r>
          </w:p>
        </w:tc>
        <w:tc>
          <w:tcPr>
            <w:tcW w:w="5648" w:type="dxa"/>
          </w:tcPr>
          <w:p w14:paraId="1A1A3631">
            <w:pPr>
              <w:pStyle w:val="101"/>
              <w:spacing w:line="252" w:lineRule="auto"/>
              <w:ind w:firstLine="0"/>
              <w:jc w:val="both"/>
              <w:rPr>
                <w:color w:val="000000"/>
                <w:sz w:val="20"/>
                <w:szCs w:val="20"/>
              </w:rPr>
            </w:pPr>
            <w:r>
              <w:rPr>
                <w:sz w:val="20"/>
                <w:szCs w:val="20"/>
              </w:rPr>
              <w:t>Вычислять производные суммы, произведения, частного и сложной функции.</w:t>
            </w:r>
          </w:p>
        </w:tc>
      </w:tr>
      <w:tr w14:paraId="6184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EC5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1D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AC8DC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6D010E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725D06D">
            <w:pPr>
              <w:pStyle w:val="81"/>
              <w:ind w:firstLine="0"/>
              <w:jc w:val="both"/>
              <w:rPr>
                <w:rFonts w:ascii="Times New Roman" w:hAnsi="Times New Roman" w:cs="Times New Roman"/>
              </w:rPr>
            </w:pPr>
            <w:r>
              <w:rPr>
                <w:rFonts w:ascii="Times New Roman" w:hAnsi="Times New Roman" w:cs="Times New Roman"/>
              </w:rPr>
              <w:t>Производная композиции функций.</w:t>
            </w:r>
          </w:p>
        </w:tc>
        <w:tc>
          <w:tcPr>
            <w:tcW w:w="5648" w:type="dxa"/>
          </w:tcPr>
          <w:p w14:paraId="30B9C342">
            <w:pPr>
              <w:spacing w:after="2" w:line="294" w:lineRule="auto"/>
              <w:jc w:val="both"/>
              <w:rPr>
                <w:color w:val="000000"/>
                <w:sz w:val="20"/>
                <w:szCs w:val="20"/>
              </w:rPr>
            </w:pPr>
            <w:r>
              <w:rPr>
                <w:sz w:val="20"/>
                <w:szCs w:val="20"/>
              </w:rPr>
              <w:t>Строить график композиции функций с помощью элементарного исследования и свойств композиции.</w:t>
            </w:r>
          </w:p>
        </w:tc>
      </w:tr>
      <w:tr w14:paraId="4C3A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4D4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515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344DB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395C1B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3358ACE">
            <w:pPr>
              <w:pStyle w:val="81"/>
              <w:ind w:firstLine="0"/>
              <w:jc w:val="both"/>
              <w:rPr>
                <w:rFonts w:ascii="Times New Roman" w:hAnsi="Times New Roman" w:cs="Times New Roman"/>
              </w:rPr>
            </w:pPr>
            <w:r>
              <w:rPr>
                <w:rFonts w:ascii="Times New Roman" w:hAnsi="Times New Roman" w:cs="Times New Roman"/>
              </w:rPr>
              <w:t xml:space="preserve">Применение производной к исследованию функций на монотонность и экстремумы. </w:t>
            </w:r>
          </w:p>
        </w:tc>
        <w:tc>
          <w:tcPr>
            <w:tcW w:w="5648" w:type="dxa"/>
          </w:tcPr>
          <w:p w14:paraId="481AEE75">
            <w:pPr>
              <w:pStyle w:val="101"/>
              <w:spacing w:line="252" w:lineRule="auto"/>
              <w:ind w:firstLine="0"/>
              <w:jc w:val="both"/>
              <w:rPr>
                <w:color w:val="000000"/>
                <w:sz w:val="20"/>
                <w:szCs w:val="20"/>
              </w:rPr>
            </w:pPr>
            <w:r>
              <w:rPr>
                <w:sz w:val="20"/>
                <w:szCs w:val="20"/>
              </w:rPr>
              <w:t>Использовать производную для исследования функции на монотонность и экстремумы.</w:t>
            </w:r>
          </w:p>
        </w:tc>
      </w:tr>
      <w:tr w14:paraId="2E3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6" w:hRule="atLeast"/>
        </w:trPr>
        <w:tc>
          <w:tcPr>
            <w:tcW w:w="505" w:type="dxa"/>
            <w:vMerge w:val="continue"/>
          </w:tcPr>
          <w:p w14:paraId="246B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F60A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90BF4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AA16C0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DB95048">
            <w:pPr>
              <w:pStyle w:val="81"/>
              <w:ind w:firstLine="0"/>
              <w:jc w:val="both"/>
              <w:rPr>
                <w:rFonts w:ascii="Times New Roman" w:hAnsi="Times New Roman" w:cs="Times New Roman"/>
              </w:rPr>
            </w:pPr>
            <w:r>
              <w:rPr>
                <w:rFonts w:ascii="Times New Roman" w:hAnsi="Times New Roman" w:cs="Times New Roman"/>
              </w:rPr>
              <w:t>Нахождение наибольшего и наименьшего значений непрерывной функции на отрезке.</w:t>
            </w:r>
          </w:p>
        </w:tc>
        <w:tc>
          <w:tcPr>
            <w:tcW w:w="5648" w:type="dxa"/>
          </w:tcPr>
          <w:p w14:paraId="4949C5E7">
            <w:pPr>
              <w:spacing w:after="14" w:line="284" w:lineRule="auto"/>
              <w:ind w:right="172"/>
              <w:jc w:val="both"/>
              <w:rPr>
                <w:color w:val="000000"/>
                <w:sz w:val="20"/>
                <w:szCs w:val="20"/>
              </w:rPr>
            </w:pPr>
            <w:r>
              <w:rPr>
                <w:color w:val="000000"/>
                <w:sz w:val="20"/>
                <w:szCs w:val="20"/>
              </w:rPr>
              <w:t>Находить наибольшее и наименьшее значения функции непрерывной на отрезке, строить графики функций на основании проведённого исследования.</w:t>
            </w:r>
          </w:p>
        </w:tc>
      </w:tr>
      <w:tr w14:paraId="375F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80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2F8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C9CC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DB6CCB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8D9A676">
            <w:pPr>
              <w:pStyle w:val="81"/>
              <w:ind w:firstLine="0"/>
              <w:jc w:val="both"/>
              <w:rPr>
                <w:rFonts w:ascii="Times New Roman" w:hAnsi="Times New Roman" w:cs="Times New Roman"/>
              </w:rPr>
            </w:pPr>
            <w:r>
              <w:rPr>
                <w:rFonts w:ascii="Times New Roman" w:hAnsi="Times New Roman" w:cs="Times New Roman"/>
              </w:rPr>
              <w:t xml:space="preserve">Первообразная, основное свойство первообразных. </w:t>
            </w:r>
          </w:p>
        </w:tc>
        <w:tc>
          <w:tcPr>
            <w:tcW w:w="5648" w:type="dxa"/>
          </w:tcPr>
          <w:p w14:paraId="60D3C5FF">
            <w:pPr>
              <w:spacing w:line="259" w:lineRule="auto"/>
              <w:jc w:val="both"/>
              <w:rPr>
                <w:color w:val="000000"/>
                <w:sz w:val="20"/>
                <w:szCs w:val="20"/>
              </w:rPr>
            </w:pPr>
            <w:r>
              <w:rPr>
                <w:color w:val="000000"/>
                <w:sz w:val="20"/>
                <w:szCs w:val="20"/>
              </w:rPr>
              <w:t>Оперировать понятиями: первообразная и определённый интеграл.</w:t>
            </w:r>
          </w:p>
        </w:tc>
      </w:tr>
      <w:tr w14:paraId="2B5D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5B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783D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90CE7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F25369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1ABB1D2">
            <w:pPr>
              <w:pStyle w:val="81"/>
              <w:ind w:firstLine="0"/>
              <w:jc w:val="both"/>
              <w:rPr>
                <w:rFonts w:ascii="Times New Roman" w:hAnsi="Times New Roman" w:cs="Times New Roman"/>
              </w:rPr>
            </w:pPr>
            <w:r>
              <w:rPr>
                <w:rFonts w:ascii="Times New Roman" w:hAnsi="Times New Roman" w:cs="Times New Roman"/>
              </w:rPr>
              <w:t>Первообразные элементарных функций. Правила нахождения первообразных.</w:t>
            </w:r>
          </w:p>
        </w:tc>
        <w:tc>
          <w:tcPr>
            <w:tcW w:w="5648" w:type="dxa"/>
          </w:tcPr>
          <w:p w14:paraId="32D1880D">
            <w:pPr>
              <w:spacing w:after="25" w:line="276" w:lineRule="auto"/>
              <w:rPr>
                <w:color w:val="000000"/>
                <w:sz w:val="20"/>
                <w:szCs w:val="22"/>
              </w:rPr>
            </w:pPr>
            <w:r>
              <w:rPr>
                <w:color w:val="000000"/>
                <w:sz w:val="20"/>
                <w:szCs w:val="22"/>
              </w:rPr>
              <w:t xml:space="preserve">Находить первообразные элементарных функций и вычислять интеграл по формуле Ньютона– Лейбница. </w:t>
            </w:r>
          </w:p>
        </w:tc>
      </w:tr>
      <w:tr w14:paraId="7EA8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0F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77FC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C2661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78511A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19E387A">
            <w:pPr>
              <w:pStyle w:val="81"/>
              <w:ind w:firstLine="0"/>
              <w:jc w:val="both"/>
              <w:rPr>
                <w:rFonts w:ascii="Times New Roman" w:hAnsi="Times New Roman" w:cs="Times New Roman"/>
                <w:b/>
              </w:rPr>
            </w:pPr>
            <w:r>
              <w:rPr>
                <w:rFonts w:ascii="Times New Roman" w:hAnsi="Times New Roman" w:cs="Times New Roman"/>
                <w:b/>
              </w:rPr>
              <w:t>Профессионально ориентированное содержание:</w:t>
            </w:r>
          </w:p>
          <w:p w14:paraId="57043B78">
            <w:pPr>
              <w:pStyle w:val="81"/>
              <w:ind w:firstLine="0"/>
              <w:jc w:val="both"/>
              <w:rPr>
                <w:rFonts w:ascii="Times New Roman" w:hAnsi="Times New Roman" w:cs="Times New Roman"/>
              </w:rPr>
            </w:pPr>
            <w:r>
              <w:rPr>
                <w:rFonts w:ascii="Times New Roman" w:hAnsi="Times New Roman" w:cs="Times New Roman"/>
              </w:rPr>
              <w:t xml:space="preserve">Интеграл. Геометрический смысл интеграла. </w:t>
            </w:r>
          </w:p>
        </w:tc>
        <w:tc>
          <w:tcPr>
            <w:tcW w:w="5648" w:type="dxa"/>
          </w:tcPr>
          <w:p w14:paraId="586A3CB7">
            <w:pPr>
              <w:pStyle w:val="101"/>
              <w:spacing w:line="252" w:lineRule="auto"/>
              <w:ind w:firstLine="0"/>
              <w:jc w:val="both"/>
              <w:rPr>
                <w:color w:val="000000"/>
                <w:sz w:val="20"/>
                <w:szCs w:val="20"/>
              </w:rPr>
            </w:pPr>
            <w:r>
              <w:rPr>
                <w:sz w:val="20"/>
                <w:szCs w:val="20"/>
              </w:rPr>
              <w:t>Получать представление о значении введения понятия интеграла в развитии математики.</w:t>
            </w:r>
          </w:p>
        </w:tc>
      </w:tr>
      <w:tr w14:paraId="422C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DD79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3D9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A2DCD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A34567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4E714BC">
            <w:pPr>
              <w:pStyle w:val="81"/>
              <w:ind w:firstLine="0"/>
              <w:jc w:val="both"/>
              <w:rPr>
                <w:rFonts w:ascii="Times New Roman" w:hAnsi="Times New Roman" w:cs="Times New Roman"/>
              </w:rPr>
            </w:pPr>
            <w:r>
              <w:rPr>
                <w:rFonts w:ascii="Times New Roman" w:hAnsi="Times New Roman" w:cs="Times New Roman"/>
              </w:rPr>
              <w:t>Применение интеграла для нахождения площадей плоских фигур.</w:t>
            </w:r>
          </w:p>
        </w:tc>
        <w:tc>
          <w:tcPr>
            <w:tcW w:w="5648" w:type="dxa"/>
          </w:tcPr>
          <w:p w14:paraId="40135EE4">
            <w:pPr>
              <w:pStyle w:val="101"/>
              <w:spacing w:line="252" w:lineRule="auto"/>
              <w:ind w:firstLine="0"/>
              <w:jc w:val="both"/>
              <w:rPr>
                <w:color w:val="000000"/>
                <w:sz w:val="20"/>
                <w:szCs w:val="20"/>
              </w:rPr>
            </w:pPr>
            <w:r>
              <w:rPr>
                <w:sz w:val="20"/>
              </w:rPr>
              <w:t>Находить площади плоских фигур с помощью определённого интеграла.</w:t>
            </w:r>
          </w:p>
        </w:tc>
      </w:tr>
      <w:tr w14:paraId="2C59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B2D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B64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23622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CB1E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858271C">
            <w:pPr>
              <w:pStyle w:val="81"/>
              <w:ind w:firstLine="0"/>
              <w:jc w:val="both"/>
              <w:rPr>
                <w:rFonts w:ascii="Times New Roman" w:hAnsi="Times New Roman" w:cs="Times New Roman"/>
              </w:rPr>
            </w:pPr>
            <w:r>
              <w:rPr>
                <w:rFonts w:ascii="Times New Roman" w:hAnsi="Times New Roman" w:cs="Times New Roman"/>
              </w:rPr>
              <w:t>Применение интеграла для нахождения объемов геометрических тел.</w:t>
            </w:r>
          </w:p>
        </w:tc>
        <w:tc>
          <w:tcPr>
            <w:tcW w:w="5648" w:type="dxa"/>
          </w:tcPr>
          <w:p w14:paraId="38E10A6E">
            <w:pPr>
              <w:pStyle w:val="101"/>
              <w:spacing w:line="252" w:lineRule="auto"/>
              <w:ind w:firstLine="0"/>
              <w:jc w:val="both"/>
              <w:rPr>
                <w:color w:val="000000"/>
                <w:sz w:val="20"/>
                <w:szCs w:val="20"/>
              </w:rPr>
            </w:pPr>
            <w:r>
              <w:rPr>
                <w:sz w:val="20"/>
                <w:szCs w:val="20"/>
              </w:rPr>
              <w:t>Находить площади плоских фигур и объёмы тел с помощью определённого интеграла.</w:t>
            </w:r>
          </w:p>
        </w:tc>
      </w:tr>
      <w:tr w14:paraId="7EFF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87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39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A06B1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DDE964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38E99A">
            <w:pPr>
              <w:pStyle w:val="81"/>
              <w:ind w:firstLine="0"/>
              <w:jc w:val="both"/>
              <w:rPr>
                <w:rFonts w:ascii="Times New Roman" w:hAnsi="Times New Roman" w:cs="Times New Roman"/>
              </w:rPr>
            </w:pPr>
            <w:r>
              <w:rPr>
                <w:rFonts w:ascii="Times New Roman" w:hAnsi="Times New Roman" w:cs="Times New Roman"/>
              </w:rPr>
              <w:t>Дифференциальные уравнения</w:t>
            </w:r>
          </w:p>
        </w:tc>
        <w:tc>
          <w:tcPr>
            <w:tcW w:w="5648" w:type="dxa"/>
          </w:tcPr>
          <w:p w14:paraId="7566ACC8">
            <w:pPr>
              <w:pStyle w:val="101"/>
              <w:spacing w:line="252" w:lineRule="auto"/>
              <w:ind w:firstLine="0"/>
              <w:jc w:val="both"/>
              <w:rPr>
                <w:color w:val="000000"/>
                <w:sz w:val="20"/>
                <w:szCs w:val="20"/>
              </w:rPr>
            </w:pPr>
            <w:r>
              <w:rPr>
                <w:color w:val="000000"/>
                <w:sz w:val="20"/>
                <w:szCs w:val="20"/>
              </w:rPr>
              <w:t>Оперировать понятия дифференциальные уравнения</w:t>
            </w:r>
          </w:p>
        </w:tc>
      </w:tr>
      <w:tr w14:paraId="18E8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E849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05A7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9EDE5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683C8D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8BCCD93">
            <w:pPr>
              <w:pStyle w:val="81"/>
              <w:ind w:firstLine="0"/>
              <w:jc w:val="both"/>
              <w:rPr>
                <w:rFonts w:ascii="Times New Roman" w:hAnsi="Times New Roman" w:cs="Times New Roman"/>
              </w:rPr>
            </w:pPr>
            <w:r>
              <w:rPr>
                <w:rFonts w:ascii="Times New Roman" w:hAnsi="Times New Roman" w:cs="Times New Roman"/>
              </w:rPr>
              <w:t>Математическое моделирование реальных процессов с помощью дифференциальных уравнений.</w:t>
            </w:r>
          </w:p>
        </w:tc>
        <w:tc>
          <w:tcPr>
            <w:tcW w:w="5648" w:type="dxa"/>
          </w:tcPr>
          <w:p w14:paraId="0E2768B5">
            <w:pPr>
              <w:pStyle w:val="101"/>
              <w:spacing w:line="252" w:lineRule="auto"/>
              <w:ind w:firstLine="0"/>
              <w:jc w:val="both"/>
              <w:rPr>
                <w:color w:val="000000"/>
                <w:sz w:val="20"/>
                <w:szCs w:val="20"/>
              </w:rPr>
            </w:pPr>
            <w:r>
              <w:rPr>
                <w:sz w:val="20"/>
              </w:rPr>
              <w:t>Знакомиться с математическим моделированием на примере дифференциальных уравнений.</w:t>
            </w:r>
          </w:p>
        </w:tc>
      </w:tr>
      <w:tr w14:paraId="7266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8E6F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F5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6CBD7ABA">
            <w:pPr>
              <w:autoSpaceDE w:val="0"/>
              <w:autoSpaceDN w:val="0"/>
              <w:adjustRightInd w:val="0"/>
              <w:rPr>
                <w:sz w:val="20"/>
                <w:szCs w:val="20"/>
              </w:rPr>
            </w:pPr>
          </w:p>
        </w:tc>
        <w:tc>
          <w:tcPr>
            <w:tcW w:w="6548" w:type="dxa"/>
            <w:gridSpan w:val="2"/>
            <w:shd w:val="clear" w:color="auto" w:fill="E7E6E6" w:themeFill="background2"/>
          </w:tcPr>
          <w:p w14:paraId="725D0EB4">
            <w:pPr>
              <w:autoSpaceDE w:val="0"/>
              <w:autoSpaceDN w:val="0"/>
              <w:adjustRightInd w:val="0"/>
              <w:rPr>
                <w:b/>
                <w:sz w:val="20"/>
                <w:szCs w:val="20"/>
              </w:rPr>
            </w:pPr>
            <w:r>
              <w:rPr>
                <w:b/>
                <w:sz w:val="20"/>
                <w:szCs w:val="20"/>
              </w:rPr>
              <w:t>Практическое занятие</w:t>
            </w:r>
          </w:p>
        </w:tc>
        <w:tc>
          <w:tcPr>
            <w:tcW w:w="5648" w:type="dxa"/>
          </w:tcPr>
          <w:p w14:paraId="550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E2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9" w:hRule="atLeast"/>
        </w:trPr>
        <w:tc>
          <w:tcPr>
            <w:tcW w:w="505" w:type="dxa"/>
            <w:vMerge w:val="continue"/>
          </w:tcPr>
          <w:p w14:paraId="73314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522C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1EEE1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167624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632693A">
            <w:pPr>
              <w:autoSpaceDE w:val="0"/>
              <w:autoSpaceDN w:val="0"/>
              <w:adjustRightInd w:val="0"/>
              <w:rPr>
                <w:sz w:val="20"/>
                <w:szCs w:val="20"/>
              </w:rPr>
            </w:pPr>
            <w:r>
              <w:rPr>
                <w:b/>
                <w:sz w:val="20"/>
                <w:szCs w:val="20"/>
              </w:rPr>
              <w:t>Профессионально ориентированное содержание:</w:t>
            </w:r>
            <w:r>
              <w:rPr>
                <w:sz w:val="20"/>
                <w:szCs w:val="20"/>
              </w:rPr>
              <w:t xml:space="preserve"> использование прогрессии для решения реальных задач прикладного характера. </w:t>
            </w:r>
          </w:p>
        </w:tc>
        <w:tc>
          <w:tcPr>
            <w:tcW w:w="5648" w:type="dxa"/>
          </w:tcPr>
          <w:p w14:paraId="6402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AED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2199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BA7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462E9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C2BE13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0A6CD3E1">
            <w:pPr>
              <w:pStyle w:val="101"/>
              <w:tabs>
                <w:tab w:val="left" w:pos="293"/>
              </w:tabs>
              <w:ind w:firstLine="0"/>
              <w:rPr>
                <w:color w:val="000000"/>
                <w:sz w:val="20"/>
                <w:szCs w:val="20"/>
              </w:rPr>
            </w:pPr>
            <w:r>
              <w:rPr>
                <w:color w:val="000000"/>
                <w:sz w:val="20"/>
                <w:szCs w:val="20"/>
              </w:rPr>
              <w:t>Метод интервалов для решения неравенств. Применение свойств непрерывных функций для решения задач.</w:t>
            </w:r>
          </w:p>
        </w:tc>
        <w:tc>
          <w:tcPr>
            <w:tcW w:w="5648" w:type="dxa"/>
          </w:tcPr>
          <w:p w14:paraId="5393B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68E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6F9E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B2F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7773D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659A86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89F107A">
            <w:pPr>
              <w:pStyle w:val="101"/>
              <w:tabs>
                <w:tab w:val="left" w:pos="264"/>
              </w:tabs>
              <w:ind w:firstLine="0"/>
              <w:rPr>
                <w:color w:val="000000"/>
                <w:sz w:val="20"/>
                <w:szCs w:val="20"/>
              </w:rPr>
            </w:pPr>
            <w:r>
              <w:rPr>
                <w:sz w:val="20"/>
                <w:szCs w:val="20"/>
              </w:rPr>
              <w:t xml:space="preserve">Производные элементарных функций. Производная суммы, произведения и частного. </w:t>
            </w:r>
          </w:p>
        </w:tc>
        <w:tc>
          <w:tcPr>
            <w:tcW w:w="5648" w:type="dxa"/>
          </w:tcPr>
          <w:p w14:paraId="344DA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Вычислять производные суммы, произведения, частного и сложной функции.</w:t>
            </w:r>
          </w:p>
        </w:tc>
      </w:tr>
      <w:tr w14:paraId="334C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857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F04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FC79D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E9E4F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5301C3DA">
            <w:pPr>
              <w:pStyle w:val="101"/>
              <w:tabs>
                <w:tab w:val="left" w:pos="264"/>
              </w:tabs>
              <w:ind w:firstLine="0"/>
              <w:rPr>
                <w:sz w:val="20"/>
                <w:szCs w:val="20"/>
              </w:rPr>
            </w:pPr>
            <w:r>
              <w:rPr>
                <w:sz w:val="20"/>
                <w:szCs w:val="20"/>
              </w:rPr>
              <w:t>Производная суммы, произведения и частного.</w:t>
            </w:r>
          </w:p>
        </w:tc>
        <w:tc>
          <w:tcPr>
            <w:tcW w:w="5648" w:type="dxa"/>
          </w:tcPr>
          <w:p w14:paraId="05C36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Вычислять производные суммы, произведения, частного и сложной функции.</w:t>
            </w:r>
          </w:p>
        </w:tc>
      </w:tr>
      <w:tr w14:paraId="4984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5BB4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D94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2A8186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3490AE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43570A2">
            <w:pPr>
              <w:pStyle w:val="101"/>
              <w:tabs>
                <w:tab w:val="left" w:pos="274"/>
              </w:tabs>
              <w:ind w:firstLine="0"/>
              <w:rPr>
                <w:color w:val="000000"/>
                <w:sz w:val="20"/>
                <w:szCs w:val="20"/>
              </w:rPr>
            </w:pPr>
            <w:r>
              <w:rPr>
                <w:sz w:val="20"/>
                <w:szCs w:val="20"/>
              </w:rPr>
              <w:t xml:space="preserve">Применение производной к исследованию функций на монотонность и экстремумы. </w:t>
            </w:r>
          </w:p>
        </w:tc>
        <w:tc>
          <w:tcPr>
            <w:tcW w:w="5648" w:type="dxa"/>
          </w:tcPr>
          <w:p w14:paraId="4623C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Использовать производную для исследования функции на монотонность и экстремумы.</w:t>
            </w:r>
          </w:p>
        </w:tc>
      </w:tr>
      <w:tr w14:paraId="323B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C6E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21418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69631C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1A581E2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4189E1BD">
            <w:pPr>
              <w:jc w:val="both"/>
              <w:rPr>
                <w:spacing w:val="-8"/>
                <w:sz w:val="20"/>
                <w:szCs w:val="20"/>
              </w:rPr>
            </w:pPr>
            <w:r>
              <w:rPr>
                <w:spacing w:val="-8"/>
                <w:sz w:val="20"/>
                <w:szCs w:val="20"/>
              </w:rPr>
              <w:t>Решение прикладных задач.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tc>
        <w:tc>
          <w:tcPr>
            <w:tcW w:w="5648" w:type="dxa"/>
          </w:tcPr>
          <w:p w14:paraId="61A5D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tc>
      </w:tr>
      <w:tr w14:paraId="04FC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FFA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9EB7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383DFEC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D63BC4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vAlign w:val="center"/>
          </w:tcPr>
          <w:p w14:paraId="363A1102">
            <w:pPr>
              <w:jc w:val="both"/>
              <w:rPr>
                <w:spacing w:val="-8"/>
                <w:sz w:val="20"/>
                <w:szCs w:val="20"/>
              </w:rPr>
            </w:pPr>
            <w:r>
              <w:rPr>
                <w:rFonts w:eastAsia="Calibri"/>
                <w:sz w:val="20"/>
                <w:szCs w:val="20"/>
                <w:lang w:eastAsia="en-US"/>
              </w:rPr>
              <w:t>Вычисление определенного интеграла по формуле Ньютона-Лейбница.</w:t>
            </w:r>
          </w:p>
        </w:tc>
        <w:tc>
          <w:tcPr>
            <w:tcW w:w="5648" w:type="dxa"/>
          </w:tcPr>
          <w:p w14:paraId="6CAB5C2E">
            <w:pPr>
              <w:spacing w:after="25" w:line="276" w:lineRule="auto"/>
              <w:jc w:val="both"/>
              <w:rPr>
                <w:color w:val="000000"/>
                <w:sz w:val="20"/>
                <w:szCs w:val="20"/>
              </w:rPr>
            </w:pPr>
            <w:r>
              <w:rPr>
                <w:color w:val="000000"/>
                <w:sz w:val="20"/>
                <w:szCs w:val="20"/>
              </w:rPr>
              <w:t>Находить первообразные элементарных функций и вычислять интеграл по формуле Ньютона– Лейбница.</w:t>
            </w:r>
          </w:p>
        </w:tc>
      </w:tr>
      <w:tr w14:paraId="20D9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3202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3D88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351ED6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271DA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A88ECB">
            <w:pPr>
              <w:jc w:val="both"/>
              <w:rPr>
                <w:spacing w:val="-8"/>
                <w:sz w:val="20"/>
                <w:szCs w:val="20"/>
              </w:rPr>
            </w:pPr>
            <w:r>
              <w:rPr>
                <w:sz w:val="20"/>
                <w:szCs w:val="20"/>
              </w:rPr>
              <w:t xml:space="preserve">Примеры решений дифференциальных уравнений. </w:t>
            </w:r>
          </w:p>
        </w:tc>
        <w:tc>
          <w:tcPr>
            <w:tcW w:w="5648" w:type="dxa"/>
          </w:tcPr>
          <w:p w14:paraId="2B7AC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5FD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8F7D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7068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1388D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19DC2A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C40B1B2">
            <w:pPr>
              <w:jc w:val="both"/>
              <w:rPr>
                <w:sz w:val="20"/>
                <w:szCs w:val="20"/>
              </w:rPr>
            </w:pPr>
            <w:r>
              <w:rPr>
                <w:sz w:val="20"/>
                <w:szCs w:val="20"/>
              </w:rPr>
              <w:t xml:space="preserve">Примеры решений дифференциальных уравнений. </w:t>
            </w:r>
          </w:p>
        </w:tc>
        <w:tc>
          <w:tcPr>
            <w:tcW w:w="5648" w:type="dxa"/>
          </w:tcPr>
          <w:p w14:paraId="68EDC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2D5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03389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1.5</w:t>
            </w:r>
          </w:p>
        </w:tc>
        <w:tc>
          <w:tcPr>
            <w:tcW w:w="1897" w:type="dxa"/>
            <w:vMerge w:val="restart"/>
          </w:tcPr>
          <w:p w14:paraId="2DC7F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Множества и логика</w:t>
            </w:r>
          </w:p>
        </w:tc>
        <w:tc>
          <w:tcPr>
            <w:tcW w:w="706" w:type="dxa"/>
            <w:vMerge w:val="restart"/>
          </w:tcPr>
          <w:p w14:paraId="663031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6</w:t>
            </w:r>
            <w:r>
              <w:rPr>
                <w:bCs/>
                <w:sz w:val="20"/>
                <w:szCs w:val="20"/>
                <w:lang w:val="en-US"/>
              </w:rPr>
              <w:t>/</w:t>
            </w:r>
            <w:r>
              <w:rPr>
                <w:bCs/>
                <w:color w:val="FF0000"/>
                <w:sz w:val="20"/>
                <w:szCs w:val="20"/>
              </w:rPr>
              <w:t>4</w:t>
            </w:r>
          </w:p>
        </w:tc>
        <w:tc>
          <w:tcPr>
            <w:tcW w:w="6548" w:type="dxa"/>
            <w:gridSpan w:val="2"/>
            <w:shd w:val="clear" w:color="auto" w:fill="C8C8C8" w:themeFill="accent3" w:themeFillTint="99"/>
          </w:tcPr>
          <w:p w14:paraId="04B6329F">
            <w:pPr>
              <w:pStyle w:val="81"/>
              <w:ind w:firstLine="0"/>
              <w:rPr>
                <w:rFonts w:ascii="Times New Roman" w:hAnsi="Times New Roman" w:cs="Times New Roman"/>
              </w:rPr>
            </w:pPr>
            <w:r>
              <w:rPr>
                <w:rFonts w:ascii="Times New Roman" w:hAnsi="Times New Roman" w:cs="Times New Roman"/>
                <w:b/>
              </w:rPr>
              <w:t>Урок</w:t>
            </w:r>
          </w:p>
        </w:tc>
        <w:tc>
          <w:tcPr>
            <w:tcW w:w="5648" w:type="dxa"/>
          </w:tcPr>
          <w:p w14:paraId="654B5AA0">
            <w:pPr>
              <w:pStyle w:val="101"/>
              <w:spacing w:line="240" w:lineRule="auto"/>
              <w:ind w:firstLine="0"/>
              <w:jc w:val="both"/>
              <w:rPr>
                <w:color w:val="000000"/>
                <w:sz w:val="20"/>
                <w:szCs w:val="20"/>
              </w:rPr>
            </w:pPr>
          </w:p>
        </w:tc>
      </w:tr>
      <w:tr w14:paraId="7491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B79C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8DEB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E8B7E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46CCAC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CAC408F">
            <w:pPr>
              <w:pStyle w:val="101"/>
              <w:ind w:firstLine="0"/>
              <w:rPr>
                <w:sz w:val="20"/>
                <w:szCs w:val="20"/>
              </w:rPr>
            </w:pPr>
            <w:r>
              <w:rPr>
                <w:sz w:val="20"/>
                <w:szCs w:val="20"/>
              </w:rPr>
              <w:t xml:space="preserve">Множество, операции над множествами и их свойства. Диаграммы Эйлера-Венна. </w:t>
            </w:r>
          </w:p>
        </w:tc>
        <w:tc>
          <w:tcPr>
            <w:tcW w:w="5648" w:type="dxa"/>
          </w:tcPr>
          <w:p w14:paraId="3BD51FFC">
            <w:pPr>
              <w:pStyle w:val="101"/>
              <w:spacing w:line="252" w:lineRule="auto"/>
              <w:ind w:firstLine="0"/>
              <w:jc w:val="both"/>
              <w:rPr>
                <w:color w:val="000000"/>
                <w:sz w:val="20"/>
                <w:szCs w:val="20"/>
              </w:rPr>
            </w:pPr>
            <w:r>
              <w:rPr>
                <w:rFonts w:eastAsia="Calibri"/>
                <w:sz w:val="20"/>
                <w:szCs w:val="22"/>
              </w:rPr>
              <w:t>Свободно оперировать понятиями: множество, операции над множествами.</w:t>
            </w:r>
          </w:p>
        </w:tc>
      </w:tr>
      <w:tr w14:paraId="6A30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4F7E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553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18B52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3A24D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47CDFA2">
            <w:pPr>
              <w:pStyle w:val="101"/>
              <w:ind w:firstLine="0"/>
              <w:rPr>
                <w:sz w:val="20"/>
                <w:szCs w:val="20"/>
              </w:rPr>
            </w:pPr>
            <w:r>
              <w:rPr>
                <w:sz w:val="20"/>
                <w:szCs w:val="20"/>
              </w:rPr>
              <w:t>Операции над множествами и их свойства.</w:t>
            </w:r>
          </w:p>
        </w:tc>
        <w:tc>
          <w:tcPr>
            <w:tcW w:w="5648" w:type="dxa"/>
          </w:tcPr>
          <w:p w14:paraId="776D3148">
            <w:pPr>
              <w:pStyle w:val="101"/>
              <w:ind w:firstLine="0"/>
              <w:jc w:val="both"/>
              <w:rPr>
                <w:sz w:val="20"/>
                <w:szCs w:val="20"/>
              </w:rPr>
            </w:pPr>
            <w:r>
              <w:rPr>
                <w:rFonts w:eastAsia="Calibri"/>
                <w:sz w:val="20"/>
                <w:szCs w:val="22"/>
              </w:rPr>
              <w:t>Свободно оперировать операции над множествами.</w:t>
            </w:r>
          </w:p>
        </w:tc>
      </w:tr>
      <w:tr w14:paraId="541A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780B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F84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6D467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849FE9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9B99CFC">
            <w:pPr>
              <w:pStyle w:val="81"/>
              <w:ind w:firstLine="0"/>
              <w:jc w:val="both"/>
              <w:rPr>
                <w:rFonts w:ascii="Times New Roman" w:hAnsi="Times New Roman" w:cs="Times New Roman"/>
              </w:rPr>
            </w:pPr>
            <w:r>
              <w:rPr>
                <w:rFonts w:ascii="Times New Roman" w:hAnsi="Times New Roman" w:cs="Times New Roman"/>
              </w:rPr>
              <w:t>Определение, теорема, свойство математического объекта, следствие, доказательство, равносильные уравнения.</w:t>
            </w:r>
          </w:p>
        </w:tc>
        <w:tc>
          <w:tcPr>
            <w:tcW w:w="5648" w:type="dxa"/>
          </w:tcPr>
          <w:p w14:paraId="3D9D592F">
            <w:pPr>
              <w:widowControl w:val="0"/>
              <w:autoSpaceDE w:val="0"/>
              <w:autoSpaceDN w:val="0"/>
              <w:spacing w:before="220"/>
              <w:jc w:val="both"/>
              <w:rPr>
                <w:sz w:val="20"/>
                <w:szCs w:val="22"/>
              </w:rPr>
            </w:pPr>
            <w:r>
              <w:rPr>
                <w:sz w:val="20"/>
                <w:szCs w:val="22"/>
              </w:rPr>
              <w:t>Свободно оперировать понятиями: определение, теорема, уравнение - следствие, свойство математического объекта, доказательство, равносильные уравнения и неравенства.</w:t>
            </w:r>
          </w:p>
        </w:tc>
      </w:tr>
      <w:tr w14:paraId="580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C4D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373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047FFC72">
            <w:pPr>
              <w:autoSpaceDE w:val="0"/>
              <w:autoSpaceDN w:val="0"/>
              <w:adjustRightInd w:val="0"/>
              <w:rPr>
                <w:sz w:val="20"/>
                <w:szCs w:val="20"/>
              </w:rPr>
            </w:pPr>
          </w:p>
        </w:tc>
        <w:tc>
          <w:tcPr>
            <w:tcW w:w="6548" w:type="dxa"/>
            <w:gridSpan w:val="2"/>
            <w:shd w:val="clear" w:color="auto" w:fill="E7E6E6" w:themeFill="background2"/>
          </w:tcPr>
          <w:p w14:paraId="7C94D3EE">
            <w:pPr>
              <w:autoSpaceDE w:val="0"/>
              <w:autoSpaceDN w:val="0"/>
              <w:adjustRightInd w:val="0"/>
              <w:rPr>
                <w:sz w:val="20"/>
                <w:szCs w:val="20"/>
              </w:rPr>
            </w:pPr>
            <w:r>
              <w:rPr>
                <w:b/>
                <w:sz w:val="20"/>
                <w:szCs w:val="20"/>
              </w:rPr>
              <w:t>Практическое занятие</w:t>
            </w:r>
          </w:p>
        </w:tc>
        <w:tc>
          <w:tcPr>
            <w:tcW w:w="5648" w:type="dxa"/>
          </w:tcPr>
          <w:p w14:paraId="4F24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07E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FBE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0F5F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0EB9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4C0B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B5AE5B7">
            <w:pPr>
              <w:pStyle w:val="81"/>
              <w:ind w:firstLine="0"/>
              <w:jc w:val="both"/>
              <w:rPr>
                <w:rFonts w:ascii="Times New Roman" w:hAnsi="Times New Roman" w:cs="Times New Roman"/>
              </w:rPr>
            </w:pPr>
            <w:r>
              <w:rPr>
                <w:rFonts w:ascii="Times New Roman" w:hAnsi="Times New Roman" w:cs="Times New Roman"/>
              </w:rPr>
              <w:t>Применение теоретико-множественного аппарата для описания реальных процессов и явлений, при решении задач из других учебных предметов.</w:t>
            </w:r>
          </w:p>
        </w:tc>
        <w:tc>
          <w:tcPr>
            <w:tcW w:w="5648" w:type="dxa"/>
          </w:tcPr>
          <w:p w14:paraId="4E74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rFonts w:eastAsia="Calibri"/>
                <w:sz w:val="20"/>
                <w:szCs w:val="22"/>
              </w:rPr>
              <w:t>Использовать теоретико-множественный аппарат для описания реальных процессов и явлений, при решении задач из других учебных предметов.</w:t>
            </w:r>
          </w:p>
        </w:tc>
      </w:tr>
      <w:tr w14:paraId="2B46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1" w:hRule="atLeast"/>
        </w:trPr>
        <w:tc>
          <w:tcPr>
            <w:tcW w:w="505" w:type="dxa"/>
            <w:vMerge w:val="continue"/>
          </w:tcPr>
          <w:p w14:paraId="265D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5C75E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14F88C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4EC1B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F6A5F6C">
            <w:pPr>
              <w:pStyle w:val="81"/>
              <w:ind w:firstLine="0"/>
              <w:jc w:val="both"/>
              <w:rPr>
                <w:rFonts w:ascii="Times New Roman" w:hAnsi="Times New Roman" w:cs="Times New Roman"/>
              </w:rPr>
            </w:pPr>
            <w:r>
              <w:rPr>
                <w:rFonts w:ascii="Times New Roman" w:hAnsi="Times New Roman" w:cs="Times New Roman"/>
              </w:rPr>
              <w:t>Множество, операции над множествами.</w:t>
            </w:r>
          </w:p>
        </w:tc>
        <w:tc>
          <w:tcPr>
            <w:tcW w:w="5648" w:type="dxa"/>
          </w:tcPr>
          <w:p w14:paraId="29909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rFonts w:eastAsia="Calibri"/>
                <w:sz w:val="20"/>
                <w:szCs w:val="22"/>
              </w:rPr>
              <w:t>Свободно оперировать операции над множествами.</w:t>
            </w:r>
          </w:p>
        </w:tc>
      </w:tr>
      <w:tr w14:paraId="6BC0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C8C8C8" w:themeFill="accent3" w:themeFillTint="99"/>
            <w:vAlign w:val="center"/>
          </w:tcPr>
          <w:p w14:paraId="5AA8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sz w:val="20"/>
                <w:szCs w:val="20"/>
              </w:rPr>
            </w:pPr>
            <w:r>
              <w:rPr>
                <w:b/>
                <w:bCs/>
                <w:iCs/>
                <w:szCs w:val="20"/>
              </w:rPr>
              <w:t>Раздел 2. Геометрия</w:t>
            </w:r>
          </w:p>
        </w:tc>
        <w:tc>
          <w:tcPr>
            <w:tcW w:w="5648" w:type="dxa"/>
            <w:shd w:val="clear" w:color="auto" w:fill="C8C8C8" w:themeFill="accent3" w:themeFillTint="99"/>
            <w:vAlign w:val="center"/>
          </w:tcPr>
          <w:p w14:paraId="3EC69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both"/>
              <w:rPr>
                <w:b/>
                <w:bCs/>
                <w:i/>
                <w:sz w:val="20"/>
                <w:szCs w:val="20"/>
              </w:rPr>
            </w:pPr>
          </w:p>
        </w:tc>
      </w:tr>
      <w:tr w14:paraId="40C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4AADA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2.1</w:t>
            </w:r>
          </w:p>
        </w:tc>
        <w:tc>
          <w:tcPr>
            <w:tcW w:w="1897" w:type="dxa"/>
            <w:vMerge w:val="restart"/>
          </w:tcPr>
          <w:p w14:paraId="0218D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Прямые и плоскости в пространстве</w:t>
            </w:r>
          </w:p>
        </w:tc>
        <w:tc>
          <w:tcPr>
            <w:tcW w:w="706" w:type="dxa"/>
            <w:vMerge w:val="restart"/>
          </w:tcPr>
          <w:p w14:paraId="0D809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rPr>
              <w:t>18</w:t>
            </w:r>
            <w:r>
              <w:rPr>
                <w:bCs/>
                <w:sz w:val="20"/>
                <w:szCs w:val="20"/>
                <w:lang w:val="en-US"/>
              </w:rPr>
              <w:t>/</w:t>
            </w:r>
            <w:r>
              <w:rPr>
                <w:bCs/>
                <w:color w:val="FF0000"/>
                <w:sz w:val="20"/>
                <w:szCs w:val="20"/>
                <w:lang w:val="en-US"/>
              </w:rPr>
              <w:t>10</w:t>
            </w:r>
          </w:p>
        </w:tc>
        <w:tc>
          <w:tcPr>
            <w:tcW w:w="6548" w:type="dxa"/>
            <w:gridSpan w:val="2"/>
            <w:shd w:val="clear" w:color="auto" w:fill="C8C8C8" w:themeFill="accent3" w:themeFillTint="99"/>
          </w:tcPr>
          <w:p w14:paraId="430F64BF">
            <w:pPr>
              <w:pStyle w:val="81"/>
              <w:ind w:firstLine="0"/>
              <w:jc w:val="both"/>
              <w:rPr>
                <w:rFonts w:ascii="Times New Roman" w:hAnsi="Times New Roman" w:cs="Times New Roman"/>
              </w:rPr>
            </w:pPr>
            <w:r>
              <w:rPr>
                <w:rFonts w:ascii="Times New Roman" w:hAnsi="Times New Roman" w:cs="Times New Roman"/>
                <w:b/>
              </w:rPr>
              <w:t>Урок</w:t>
            </w:r>
          </w:p>
        </w:tc>
        <w:tc>
          <w:tcPr>
            <w:tcW w:w="5648" w:type="dxa"/>
            <w:vMerge w:val="restart"/>
          </w:tcPr>
          <w:p w14:paraId="4098CB81">
            <w:pPr>
              <w:spacing w:line="280" w:lineRule="auto"/>
              <w:jc w:val="both"/>
              <w:rPr>
                <w:color w:val="000000"/>
                <w:sz w:val="20"/>
                <w:szCs w:val="20"/>
              </w:rPr>
            </w:pPr>
            <w:r>
              <w:rPr>
                <w:color w:val="000000"/>
                <w:sz w:val="20"/>
                <w:szCs w:val="20"/>
              </w:rPr>
              <w:t>Определять плоскость как фигуру, в которой выполняется планиметрия. Делать простейшие логические выводы из аксиоматики плоскости. Приводить примеры реальных объектов, идеализацией которых являются аксиомы геометрии.</w:t>
            </w:r>
          </w:p>
        </w:tc>
      </w:tr>
      <w:tr w14:paraId="6ED5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87" w:hRule="atLeast"/>
        </w:trPr>
        <w:tc>
          <w:tcPr>
            <w:tcW w:w="505" w:type="dxa"/>
            <w:vMerge w:val="continue"/>
          </w:tcPr>
          <w:p w14:paraId="46929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01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D7F1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747735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B209C23">
            <w:pPr>
              <w:pStyle w:val="81"/>
              <w:ind w:firstLine="0"/>
              <w:jc w:val="both"/>
              <w:rPr>
                <w:rFonts w:ascii="Times New Roman" w:hAnsi="Times New Roman" w:cs="Times New Roman"/>
              </w:rPr>
            </w:pPr>
            <w:r>
              <w:rPr>
                <w:rFonts w:ascii="Times New Roman" w:hAnsi="Times New Roman" w:cs="Times New Roman"/>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5648" w:type="dxa"/>
            <w:vMerge w:val="continue"/>
          </w:tcPr>
          <w:p w14:paraId="1D12A1CA">
            <w:pPr>
              <w:pStyle w:val="101"/>
              <w:ind w:firstLine="0"/>
              <w:jc w:val="both"/>
              <w:rPr>
                <w:color w:val="000000"/>
                <w:sz w:val="20"/>
                <w:szCs w:val="20"/>
              </w:rPr>
            </w:pPr>
          </w:p>
        </w:tc>
      </w:tr>
      <w:tr w14:paraId="3CC5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648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41FE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7943D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D10C93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804D346">
            <w:pPr>
              <w:pStyle w:val="81"/>
              <w:ind w:firstLine="0"/>
              <w:jc w:val="both"/>
              <w:rPr>
                <w:rFonts w:ascii="Times New Roman" w:hAnsi="Times New Roman" w:cs="Times New Roman"/>
              </w:rPr>
            </w:pPr>
            <w:r>
              <w:rPr>
                <w:rFonts w:ascii="Times New Roman" w:hAnsi="Times New Roman" w:cs="Times New Roman"/>
              </w:rPr>
              <w:t xml:space="preserve">Взаимное расположение прямых в пространстве: пересекающиеся, параллельные и скрещивающиеся прямые. Признаки скрещивающихся прямых. </w:t>
            </w:r>
          </w:p>
        </w:tc>
        <w:tc>
          <w:tcPr>
            <w:tcW w:w="5648" w:type="dxa"/>
          </w:tcPr>
          <w:p w14:paraId="0C29DB0E">
            <w:pPr>
              <w:pStyle w:val="101"/>
              <w:ind w:firstLine="0"/>
              <w:jc w:val="both"/>
              <w:rPr>
                <w:color w:val="000000"/>
                <w:sz w:val="20"/>
                <w:szCs w:val="20"/>
              </w:rPr>
            </w:pPr>
            <w:r>
              <w:rPr>
                <w:sz w:val="20"/>
                <w:szCs w:val="20"/>
              </w:rPr>
              <w:t>Использовать для построения сечений метод следов, метод внутреннего проектирования, метод переноса секущей плоскости. Классифицировать взаимное расположение прямых в пространстве, иллюстрируя рисунками и приводя примеры из реальной жизни.</w:t>
            </w:r>
          </w:p>
        </w:tc>
      </w:tr>
      <w:tr w14:paraId="4DF2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419B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8D8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31617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018E6768">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219EFB">
            <w:pPr>
              <w:pStyle w:val="81"/>
              <w:ind w:left="34" w:firstLine="0"/>
              <w:jc w:val="both"/>
              <w:rPr>
                <w:rFonts w:ascii="Times New Roman" w:hAnsi="Times New Roman" w:cs="Times New Roman"/>
              </w:rPr>
            </w:pPr>
            <w:r>
              <w:rPr>
                <w:rFonts w:ascii="Times New Roman" w:hAnsi="Times New Roman" w:cs="Times New Roman"/>
              </w:rPr>
              <w:t xml:space="preserve">Параллельность прямых и плоскостей в пространстве: параллельные прямые в пространстве, параллельность трех прямых, параллельность прямой и плоскости. </w:t>
            </w:r>
          </w:p>
        </w:tc>
        <w:tc>
          <w:tcPr>
            <w:tcW w:w="5648" w:type="dxa"/>
          </w:tcPr>
          <w:p w14:paraId="57DCD55F">
            <w:pPr>
              <w:pStyle w:val="101"/>
              <w:ind w:firstLine="0"/>
              <w:jc w:val="both"/>
              <w:rPr>
                <w:color w:val="000000"/>
                <w:sz w:val="20"/>
                <w:szCs w:val="20"/>
              </w:rPr>
            </w:pPr>
            <w:r>
              <w:rPr>
                <w:sz w:val="20"/>
                <w:szCs w:val="20"/>
              </w:rPr>
              <w:t>Доказывать признак о параллельности прямой и плоскости; свойства параллельности прямой и плоскости. Доказывать теорему о существовании и единственности параллельной прямой, проходящей через точку пространства и не лежащей на другой прямой; лемму о пересечении плоскости двумя параллельными прямыми; теорему о трёх параллельных прямых.</w:t>
            </w:r>
          </w:p>
        </w:tc>
      </w:tr>
      <w:tr w14:paraId="1BA7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C75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10C8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E813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3D38AA5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E125CD">
            <w:pPr>
              <w:pStyle w:val="81"/>
              <w:ind w:left="34" w:firstLine="0"/>
              <w:jc w:val="both"/>
              <w:rPr>
                <w:rFonts w:ascii="Times New Roman" w:hAnsi="Times New Roman" w:cs="Times New Roman"/>
              </w:rPr>
            </w:pPr>
            <w:r>
              <w:rPr>
                <w:rFonts w:ascii="Times New Roman" w:hAnsi="Times New Roman" w:cs="Times New Roman"/>
              </w:rPr>
              <w:t xml:space="preserve">Параллельное и центральное проектирование, изображение фигур. </w:t>
            </w:r>
          </w:p>
          <w:p w14:paraId="41EAB440">
            <w:pPr>
              <w:pStyle w:val="81"/>
              <w:ind w:firstLine="0"/>
              <w:jc w:val="both"/>
              <w:rPr>
                <w:rFonts w:ascii="Times New Roman" w:hAnsi="Times New Roman" w:cs="Times New Roman"/>
              </w:rPr>
            </w:pPr>
            <w:r>
              <w:rPr>
                <w:rFonts w:ascii="Times New Roman" w:hAnsi="Times New Roman" w:cs="Times New Roman"/>
              </w:rPr>
              <w:t xml:space="preserve">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w:t>
            </w:r>
          </w:p>
        </w:tc>
        <w:tc>
          <w:tcPr>
            <w:tcW w:w="5648" w:type="dxa"/>
          </w:tcPr>
          <w:p w14:paraId="6411D862">
            <w:pPr>
              <w:pStyle w:val="101"/>
              <w:ind w:firstLine="0"/>
              <w:jc w:val="both"/>
              <w:rPr>
                <w:color w:val="000000"/>
                <w:sz w:val="20"/>
                <w:szCs w:val="20"/>
              </w:rPr>
            </w:pPr>
            <w:r>
              <w:rPr>
                <w:sz w:val="20"/>
                <w:szCs w:val="20"/>
              </w:rPr>
              <w:t>Объяснять, что называется параллельным и центральным проектированием и как выполняется проектирование фигур на плоскость. Доказывать свойства параллельного проектирования. Получать представление о центральном проектировании и об истории работ по теории перспективы.</w:t>
            </w:r>
          </w:p>
        </w:tc>
      </w:tr>
      <w:tr w14:paraId="39E0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98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016B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273C4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E49945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7CBE1DB">
            <w:pPr>
              <w:pStyle w:val="81"/>
              <w:ind w:firstLine="0"/>
              <w:jc w:val="both"/>
              <w:rPr>
                <w:rFonts w:ascii="Times New Roman" w:hAnsi="Times New Roman" w:cs="Times New Roman"/>
              </w:rPr>
            </w:pPr>
            <w:r>
              <w:rPr>
                <w:rFonts w:ascii="Times New Roman" w:hAnsi="Times New Roman" w:cs="Times New Roman"/>
              </w:rPr>
              <w:t xml:space="preserve">Параллельность плоскостей: параллельные плоскости, свойства параллельных плоскостей. </w:t>
            </w:r>
          </w:p>
        </w:tc>
        <w:tc>
          <w:tcPr>
            <w:tcW w:w="5648" w:type="dxa"/>
          </w:tcPr>
          <w:p w14:paraId="63A4871E">
            <w:pPr>
              <w:pStyle w:val="101"/>
              <w:ind w:firstLine="0"/>
              <w:jc w:val="both"/>
              <w:rPr>
                <w:color w:val="000000"/>
                <w:sz w:val="20"/>
                <w:szCs w:val="20"/>
              </w:rPr>
            </w:pPr>
            <w:r>
              <w:rPr>
                <w:sz w:val="20"/>
                <w:szCs w:val="20"/>
              </w:rPr>
              <w:t>Классифицировать взаимное расположение прямой и плоскости в пространстве, приводя соответствующие примеры из реальной жизни. Формулировать определение параллельных прямой и плоскости. Доказывать признак о параллельности прямой и плоскости; свойства параллельности прямой и плоскости.</w:t>
            </w:r>
          </w:p>
        </w:tc>
      </w:tr>
      <w:tr w14:paraId="30CB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0B88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1F89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9BAC9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4DCEABC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CA1A75A">
            <w:pPr>
              <w:pStyle w:val="81"/>
              <w:ind w:firstLine="0"/>
              <w:jc w:val="both"/>
              <w:rPr>
                <w:rFonts w:ascii="Times New Roman" w:hAnsi="Times New Roman" w:cs="Times New Roman"/>
              </w:rPr>
            </w:pPr>
            <w:r>
              <w:rPr>
                <w:rFonts w:ascii="Times New Roman" w:hAnsi="Times New Roman" w:cs="Times New Roman"/>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w:t>
            </w:r>
          </w:p>
        </w:tc>
        <w:tc>
          <w:tcPr>
            <w:tcW w:w="5648" w:type="dxa"/>
          </w:tcPr>
          <w:p w14:paraId="309DCCF0">
            <w:pPr>
              <w:pStyle w:val="101"/>
              <w:ind w:firstLine="0"/>
              <w:jc w:val="both"/>
              <w:rPr>
                <w:color w:val="000000"/>
                <w:sz w:val="20"/>
                <w:szCs w:val="20"/>
              </w:rPr>
            </w:pPr>
            <w:r>
              <w:rPr>
                <w:sz w:val="20"/>
                <w:szCs w:val="20"/>
              </w:rPr>
              <w:t>Доказывать: теорему, выражающую признак перпендикулярности прямой и плоскости; теорему о существовании и единственности прямой, проходящей через данную точку и перпендикулярной к данной плоскости. Получать представление об ортогональном проектировании.</w:t>
            </w:r>
          </w:p>
        </w:tc>
      </w:tr>
      <w:tr w14:paraId="58F5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D9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998F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B86C4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1C1D141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297EA75">
            <w:pPr>
              <w:pStyle w:val="81"/>
              <w:ind w:firstLine="0"/>
              <w:jc w:val="both"/>
              <w:rPr>
                <w:rFonts w:ascii="Times New Roman" w:hAnsi="Times New Roman" w:cs="Times New Roman"/>
              </w:rPr>
            </w:pPr>
            <w:r>
              <w:rPr>
                <w:rFonts w:ascii="Times New Roman" w:hAnsi="Times New Roman" w:cs="Times New Roman"/>
              </w:rPr>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w:t>
            </w:r>
          </w:p>
        </w:tc>
        <w:tc>
          <w:tcPr>
            <w:tcW w:w="5648" w:type="dxa"/>
          </w:tcPr>
          <w:p w14:paraId="390A3DE8">
            <w:pPr>
              <w:pStyle w:val="101"/>
              <w:ind w:firstLine="0"/>
              <w:jc w:val="both"/>
              <w:rPr>
                <w:color w:val="000000"/>
                <w:sz w:val="20"/>
                <w:szCs w:val="20"/>
              </w:rPr>
            </w:pPr>
            <w:r>
              <w:rPr>
                <w:sz w:val="20"/>
                <w:szCs w:val="20"/>
              </w:rPr>
              <w:t>Получать представление о значении перпендикуляра для других областей науки (физика, энергетика, лазерные технологии), в реальной жизни (техника, окружающая обстановка).</w:t>
            </w:r>
          </w:p>
        </w:tc>
      </w:tr>
      <w:tr w14:paraId="40FD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62BF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105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7BA00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B33DDE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FD4F7C0">
            <w:pPr>
              <w:pStyle w:val="81"/>
              <w:ind w:firstLine="0"/>
              <w:jc w:val="both"/>
              <w:rPr>
                <w:rFonts w:ascii="Times New Roman" w:hAnsi="Times New Roman" w:cs="Times New Roman"/>
              </w:rPr>
            </w:pPr>
            <w:r>
              <w:rPr>
                <w:rFonts w:ascii="Times New Roman" w:hAnsi="Times New Roman" w:cs="Times New Roman"/>
              </w:rPr>
              <w:t>Теорема о трех перпендикулярах.</w:t>
            </w:r>
          </w:p>
        </w:tc>
        <w:tc>
          <w:tcPr>
            <w:tcW w:w="5648" w:type="dxa"/>
          </w:tcPr>
          <w:p w14:paraId="0ED0BAF2">
            <w:pPr>
              <w:pStyle w:val="101"/>
              <w:ind w:firstLine="0"/>
              <w:jc w:val="both"/>
              <w:rPr>
                <w:color w:val="000000"/>
                <w:sz w:val="20"/>
                <w:szCs w:val="20"/>
              </w:rPr>
            </w:pPr>
            <w:r>
              <w:rPr>
                <w:sz w:val="20"/>
                <w:szCs w:val="20"/>
              </w:rPr>
              <w:t>Доказывать теорему о трёх перпендикулярах и теорему обратную теореме о трёх перпендикулярах.</w:t>
            </w:r>
          </w:p>
        </w:tc>
      </w:tr>
      <w:tr w14:paraId="1D9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3A1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9A1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18FA2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573" w:type="dxa"/>
          </w:tcPr>
          <w:p w14:paraId="2E60680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3843374">
            <w:pPr>
              <w:pStyle w:val="81"/>
              <w:ind w:firstLine="0"/>
              <w:jc w:val="both"/>
              <w:rPr>
                <w:rFonts w:ascii="Times New Roman" w:hAnsi="Times New Roman" w:cs="Times New Roman"/>
              </w:rPr>
            </w:pPr>
            <w:r>
              <w:rPr>
                <w:rFonts w:ascii="Times New Roman" w:hAnsi="Times New Roman" w:eastAsia="Calibri" w:cs="Times New Roman"/>
                <w:lang w:eastAsia="en-US"/>
              </w:rPr>
              <w:t>Углы в пространстве: угол между прямой и плоскостью, двугранный угол, линейный угол двугранного угла. Трехгранный и многогранные углы.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tc>
        <w:tc>
          <w:tcPr>
            <w:tcW w:w="5648" w:type="dxa"/>
          </w:tcPr>
          <w:p w14:paraId="41B6D197">
            <w:pPr>
              <w:pStyle w:val="101"/>
              <w:ind w:firstLine="0"/>
              <w:jc w:val="both"/>
              <w:rPr>
                <w:color w:val="000000"/>
                <w:sz w:val="20"/>
                <w:szCs w:val="20"/>
              </w:rPr>
            </w:pPr>
            <w:r>
              <w:rPr>
                <w:sz w:val="20"/>
                <w:szCs w:val="20"/>
              </w:rPr>
              <w:t>Актуализировать факты и методы планиметрии, релевантные теме, проводить аналогии. Формулировать определение двугранного угла. Доказывать свойство равенства всех линейных углов двугранного угла. Классифицировать двугранные углы в зависимости от их градусной меры.</w:t>
            </w:r>
          </w:p>
        </w:tc>
      </w:tr>
      <w:tr w14:paraId="4513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DF3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79B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39973612">
            <w:pPr>
              <w:autoSpaceDE w:val="0"/>
              <w:autoSpaceDN w:val="0"/>
              <w:adjustRightInd w:val="0"/>
              <w:rPr>
                <w:sz w:val="20"/>
                <w:szCs w:val="20"/>
              </w:rPr>
            </w:pPr>
          </w:p>
        </w:tc>
        <w:tc>
          <w:tcPr>
            <w:tcW w:w="6548" w:type="dxa"/>
            <w:gridSpan w:val="2"/>
            <w:shd w:val="clear" w:color="auto" w:fill="E7E6E6" w:themeFill="background2"/>
          </w:tcPr>
          <w:p w14:paraId="31A610E7">
            <w:pPr>
              <w:autoSpaceDE w:val="0"/>
              <w:autoSpaceDN w:val="0"/>
              <w:adjustRightInd w:val="0"/>
              <w:rPr>
                <w:b/>
                <w:sz w:val="20"/>
                <w:szCs w:val="20"/>
              </w:rPr>
            </w:pPr>
            <w:r>
              <w:rPr>
                <w:b/>
                <w:sz w:val="20"/>
                <w:szCs w:val="20"/>
              </w:rPr>
              <w:t>Практическое занятие</w:t>
            </w:r>
          </w:p>
        </w:tc>
        <w:tc>
          <w:tcPr>
            <w:tcW w:w="5648" w:type="dxa"/>
          </w:tcPr>
          <w:p w14:paraId="0CDA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A10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7ACB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719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42631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653B23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3E90E52">
            <w:pPr>
              <w:pStyle w:val="101"/>
              <w:ind w:firstLine="0"/>
              <w:rPr>
                <w:sz w:val="20"/>
                <w:szCs w:val="20"/>
              </w:rPr>
            </w:pPr>
            <w:r>
              <w:rPr>
                <w:rFonts w:eastAsia="Calibri"/>
                <w:sz w:val="20"/>
                <w:szCs w:val="20"/>
              </w:rPr>
              <w:t>Простейшие пространственные фигуры на плоскости: тетраэдр, параллелепипед, построение сечений.</w:t>
            </w:r>
          </w:p>
        </w:tc>
        <w:tc>
          <w:tcPr>
            <w:tcW w:w="5648" w:type="dxa"/>
          </w:tcPr>
          <w:p w14:paraId="132F1720">
            <w:pPr>
              <w:spacing w:after="6" w:line="261" w:lineRule="auto"/>
              <w:ind w:right="77"/>
              <w:jc w:val="both"/>
              <w:rPr>
                <w:color w:val="000000"/>
                <w:sz w:val="20"/>
                <w:szCs w:val="20"/>
              </w:rPr>
            </w:pPr>
            <w:r>
              <w:rPr>
                <w:color w:val="000000"/>
                <w:sz w:val="20"/>
                <w:szCs w:val="20"/>
              </w:rPr>
              <w:t xml:space="preserve">Решать стереометрические задачи: на определение вида сечения и нахождение его площади. </w:t>
            </w:r>
            <w:r>
              <w:rPr>
                <w:sz w:val="20"/>
                <w:szCs w:val="20"/>
              </w:rPr>
              <w:t>Проводить доказательные рассуждения при решении геометрических задач, связанных со взаимным расположением прямых в пространстве.</w:t>
            </w:r>
          </w:p>
        </w:tc>
      </w:tr>
      <w:tr w14:paraId="7D87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8C2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66E4F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0A6A39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85C8C1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1785915">
            <w:pPr>
              <w:pStyle w:val="101"/>
              <w:ind w:firstLine="0"/>
              <w:rPr>
                <w:sz w:val="20"/>
                <w:szCs w:val="20"/>
              </w:rPr>
            </w:pPr>
            <w:r>
              <w:rPr>
                <w:sz w:val="20"/>
                <w:szCs w:val="20"/>
              </w:rPr>
              <w:t xml:space="preserve">Перпендикуляр и наклонные. </w:t>
            </w:r>
          </w:p>
        </w:tc>
        <w:tc>
          <w:tcPr>
            <w:tcW w:w="5648" w:type="dxa"/>
          </w:tcPr>
          <w:p w14:paraId="418F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Формулировать определения: перпендикулярных прямых в пространстве; определение прямой, перпендикулярной к плоскости. Доказывать: лемму о перпендикулярности двух параллельных прямых к третьей прямой; теоремы о связи между параллельностью прямых и их перпендикулярностью к плоскости. Доказывать: теорему, выражающую признак перпендикулярности прямой и плоскости; теорему о существовании и единственности прямой, проходящей через данную точку и перпендикулярной к данной плоскости. Изображать взаимно перпендикулярные прямую и плоскость</w:t>
            </w:r>
          </w:p>
        </w:tc>
      </w:tr>
      <w:tr w14:paraId="1CD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CF7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77BE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05F93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DB2963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73A9C4B">
            <w:pPr>
              <w:pStyle w:val="101"/>
              <w:ind w:firstLine="0"/>
              <w:jc w:val="both"/>
              <w:rPr>
                <w:sz w:val="20"/>
                <w:szCs w:val="20"/>
              </w:rPr>
            </w:pPr>
            <w:r>
              <w:rPr>
                <w:rFonts w:eastAsia="Calibri"/>
                <w:sz w:val="20"/>
                <w:szCs w:val="20"/>
              </w:rPr>
              <w:t>Углы в пространстве: угол между прямой и плоскостью, двугранный угол, линейный угол двугранного угла. Трехгранный и многогранные углы.</w:t>
            </w:r>
          </w:p>
        </w:tc>
        <w:tc>
          <w:tcPr>
            <w:tcW w:w="5648" w:type="dxa"/>
          </w:tcPr>
          <w:p w14:paraId="2E8AC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Решать стереометрические задачи, используя планиметрические факты и методы.</w:t>
            </w:r>
          </w:p>
        </w:tc>
      </w:tr>
      <w:tr w14:paraId="0071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35BE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73E8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566AD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F25890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E06B44D">
            <w:pPr>
              <w:pStyle w:val="101"/>
              <w:ind w:firstLine="0"/>
              <w:jc w:val="both"/>
              <w:rPr>
                <w:rFonts w:eastAsia="Calibri"/>
                <w:sz w:val="20"/>
                <w:szCs w:val="20"/>
              </w:rPr>
            </w:pPr>
            <w:r>
              <w:rPr>
                <w:rFonts w:eastAsia="Calibri"/>
                <w:sz w:val="20"/>
                <w:szCs w:val="20"/>
              </w:rPr>
              <w:t>Теоремы косинусов и синусов для трехгранного угла.</w:t>
            </w:r>
          </w:p>
        </w:tc>
        <w:tc>
          <w:tcPr>
            <w:tcW w:w="5648" w:type="dxa"/>
          </w:tcPr>
          <w:p w14:paraId="223FB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Решать прикладные задачи, связанные с нахождением геометрических величин.</w:t>
            </w:r>
          </w:p>
        </w:tc>
      </w:tr>
      <w:tr w14:paraId="36B1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 w:hRule="atLeast"/>
        </w:trPr>
        <w:tc>
          <w:tcPr>
            <w:tcW w:w="505" w:type="dxa"/>
            <w:vMerge w:val="continue"/>
          </w:tcPr>
          <w:p w14:paraId="4F92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3BEAC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2A1085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9484F7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61E2D21">
            <w:pPr>
              <w:jc w:val="both"/>
              <w:rPr>
                <w:spacing w:val="-8"/>
                <w:sz w:val="20"/>
                <w:szCs w:val="20"/>
              </w:rPr>
            </w:pPr>
            <w:r>
              <w:rPr>
                <w:sz w:val="20"/>
                <w:szCs w:val="20"/>
              </w:rPr>
              <w:t>Теорема о трех перпендикулярах.</w:t>
            </w:r>
          </w:p>
        </w:tc>
        <w:tc>
          <w:tcPr>
            <w:tcW w:w="5648" w:type="dxa"/>
          </w:tcPr>
          <w:p w14:paraId="5720C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 применением теоремы о трёх перпендикулярах, нахождением расстояний, построением проекций.</w:t>
            </w:r>
          </w:p>
        </w:tc>
      </w:tr>
      <w:tr w14:paraId="613D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656AB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2.2</w:t>
            </w:r>
          </w:p>
        </w:tc>
        <w:tc>
          <w:tcPr>
            <w:tcW w:w="1897" w:type="dxa"/>
            <w:vMerge w:val="restart"/>
          </w:tcPr>
          <w:p w14:paraId="4B03A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rFonts w:eastAsia="Calibri"/>
                <w:sz w:val="20"/>
                <w:szCs w:val="20"/>
                <w:lang w:eastAsia="en-US"/>
              </w:rPr>
              <w:t>Многогранники</w:t>
            </w:r>
          </w:p>
        </w:tc>
        <w:tc>
          <w:tcPr>
            <w:tcW w:w="706" w:type="dxa"/>
            <w:vMerge w:val="restart"/>
          </w:tcPr>
          <w:p w14:paraId="22AA51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rPr>
            </w:pPr>
            <w:r>
              <w:rPr>
                <w:bCs/>
                <w:sz w:val="20"/>
                <w:szCs w:val="20"/>
                <w:lang w:val="en-US"/>
              </w:rPr>
              <w:t>10/</w:t>
            </w:r>
            <w:r>
              <w:rPr>
                <w:bCs/>
                <w:color w:val="FF0000"/>
                <w:sz w:val="20"/>
                <w:szCs w:val="20"/>
              </w:rPr>
              <w:t>10</w:t>
            </w:r>
          </w:p>
        </w:tc>
        <w:tc>
          <w:tcPr>
            <w:tcW w:w="6548" w:type="dxa"/>
            <w:gridSpan w:val="2"/>
            <w:shd w:val="clear" w:color="auto" w:fill="C8C8C8" w:themeFill="accent3" w:themeFillTint="99"/>
          </w:tcPr>
          <w:p w14:paraId="4F811BE7">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78AC73A">
            <w:pPr>
              <w:pStyle w:val="101"/>
              <w:spacing w:line="240" w:lineRule="auto"/>
              <w:ind w:firstLine="0"/>
              <w:jc w:val="both"/>
              <w:rPr>
                <w:color w:val="000000"/>
                <w:sz w:val="20"/>
                <w:szCs w:val="20"/>
              </w:rPr>
            </w:pPr>
          </w:p>
        </w:tc>
      </w:tr>
      <w:tr w14:paraId="4612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074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38B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B72FA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43380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4C8CA5B">
            <w:pPr>
              <w:pStyle w:val="81"/>
              <w:ind w:firstLine="0"/>
              <w:jc w:val="both"/>
              <w:rPr>
                <w:rFonts w:ascii="Times New Roman" w:hAnsi="Times New Roman" w:cs="Times New Roman"/>
              </w:rPr>
            </w:pPr>
            <w:r>
              <w:rPr>
                <w:rFonts w:ascii="Times New Roman" w:hAnsi="Times New Roman" w:eastAsia="Calibri" w:cs="Times New Roman"/>
                <w:lang w:eastAsia="en-US"/>
              </w:rPr>
              <w:t>Виды многогранников, развертка многогранника. Призма: n-угольная призма, прямая и наклонная призмы, боковая и полная поверхность призмы.</w:t>
            </w:r>
          </w:p>
        </w:tc>
        <w:tc>
          <w:tcPr>
            <w:tcW w:w="5648" w:type="dxa"/>
          </w:tcPr>
          <w:p w14:paraId="219D211A">
            <w:pPr>
              <w:jc w:val="both"/>
              <w:rPr>
                <w:sz w:val="20"/>
                <w:szCs w:val="28"/>
              </w:rPr>
            </w:pPr>
            <w:r>
              <w:rPr>
                <w:sz w:val="20"/>
                <w:szCs w:val="28"/>
              </w:rPr>
              <w:t xml:space="preserve">Рисовать выпуклые многогранники с заданными свойствами; восстанавливать общий вид выпуклого многогранника по двум его проекциям. Доказывать свойства выпуклого многогранника. </w:t>
            </w:r>
          </w:p>
          <w:p w14:paraId="47175E21">
            <w:pPr>
              <w:pStyle w:val="99"/>
              <w:ind w:firstLine="0"/>
              <w:jc w:val="both"/>
              <w:rPr>
                <w:color w:val="000000"/>
                <w:sz w:val="20"/>
                <w:szCs w:val="20"/>
              </w:rPr>
            </w:pPr>
          </w:p>
        </w:tc>
      </w:tr>
      <w:tr w14:paraId="0918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8695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B0C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3E419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0B44D2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00177DC">
            <w:pPr>
              <w:widowControl w:val="0"/>
              <w:autoSpaceDE w:val="0"/>
              <w:autoSpaceDN w:val="0"/>
              <w:jc w:val="both"/>
              <w:rPr>
                <w:sz w:val="20"/>
                <w:szCs w:val="20"/>
              </w:rPr>
            </w:pPr>
            <w:r>
              <w:rPr>
                <w:sz w:val="20"/>
                <w:szCs w:val="20"/>
              </w:rPr>
              <w:t xml:space="preserve">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w:t>
            </w:r>
          </w:p>
        </w:tc>
        <w:tc>
          <w:tcPr>
            <w:tcW w:w="5648" w:type="dxa"/>
          </w:tcPr>
          <w:p w14:paraId="6997BCFB">
            <w:pPr>
              <w:jc w:val="both"/>
              <w:rPr>
                <w:sz w:val="22"/>
                <w:szCs w:val="28"/>
              </w:rPr>
            </w:pPr>
            <w:r>
              <w:rPr>
                <w:sz w:val="22"/>
                <w:szCs w:val="28"/>
              </w:rPr>
              <w:t>Рисовать выпуклые многогранники с разной Эйлеровой характеристикой; исследовать возможности получения результата при варьировании данных. Планировать построение правильных многогранников на поверхностях других правильных многогранников</w:t>
            </w:r>
          </w:p>
          <w:p w14:paraId="33601BD3">
            <w:pPr>
              <w:pStyle w:val="99"/>
              <w:ind w:firstLine="0"/>
              <w:jc w:val="both"/>
              <w:rPr>
                <w:color w:val="000000"/>
                <w:sz w:val="20"/>
                <w:szCs w:val="20"/>
              </w:rPr>
            </w:pPr>
          </w:p>
        </w:tc>
      </w:tr>
      <w:tr w14:paraId="4517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A1BF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D771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D945E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FE9424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2A0C662">
            <w:pPr>
              <w:widowControl w:val="0"/>
              <w:autoSpaceDE w:val="0"/>
              <w:autoSpaceDN w:val="0"/>
              <w:ind w:left="34"/>
              <w:jc w:val="both"/>
              <w:rPr>
                <w:sz w:val="20"/>
                <w:szCs w:val="20"/>
              </w:rPr>
            </w:pPr>
            <w:r>
              <w:rPr>
                <w:sz w:val="20"/>
                <w:szCs w:val="20"/>
              </w:rPr>
              <w:t>Пирамида: n-угольная пирамида, правильная и усеченная пирамиды. Свойства ребер и боковых граней правильной пирамиды.</w:t>
            </w:r>
          </w:p>
        </w:tc>
        <w:tc>
          <w:tcPr>
            <w:tcW w:w="5648" w:type="dxa"/>
          </w:tcPr>
          <w:p w14:paraId="2CE76B9A">
            <w:pPr>
              <w:pStyle w:val="99"/>
              <w:ind w:firstLine="0"/>
              <w:jc w:val="both"/>
              <w:rPr>
                <w:color w:val="000000"/>
                <w:sz w:val="20"/>
                <w:szCs w:val="20"/>
              </w:rPr>
            </w:pPr>
          </w:p>
        </w:tc>
      </w:tr>
      <w:tr w14:paraId="4532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C7BE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94CC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0D816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CEA6C9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853FDC6">
            <w:pPr>
              <w:widowControl w:val="0"/>
              <w:autoSpaceDE w:val="0"/>
              <w:autoSpaceDN w:val="0"/>
              <w:ind w:left="34"/>
              <w:jc w:val="both"/>
              <w:rPr>
                <w:sz w:val="20"/>
                <w:szCs w:val="20"/>
              </w:rPr>
            </w:pPr>
            <w:r>
              <w:rPr>
                <w:sz w:val="20"/>
                <w:szCs w:val="20"/>
              </w:rPr>
              <w:t>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tc>
        <w:tc>
          <w:tcPr>
            <w:tcW w:w="5648" w:type="dxa"/>
          </w:tcPr>
          <w:p w14:paraId="093B5B84">
            <w:pPr>
              <w:pStyle w:val="99"/>
              <w:ind w:firstLine="0"/>
              <w:jc w:val="both"/>
              <w:rPr>
                <w:color w:val="000000"/>
                <w:sz w:val="20"/>
                <w:szCs w:val="20"/>
              </w:rPr>
            </w:pPr>
          </w:p>
        </w:tc>
      </w:tr>
      <w:tr w14:paraId="4E05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C96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3799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99F92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9C3717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9E4DAF1">
            <w:pPr>
              <w:widowControl w:val="0"/>
              <w:autoSpaceDE w:val="0"/>
              <w:autoSpaceDN w:val="0"/>
              <w:ind w:left="34"/>
              <w:jc w:val="both"/>
              <w:rPr>
                <w:sz w:val="20"/>
                <w:szCs w:val="20"/>
              </w:rPr>
            </w:pPr>
            <w:r>
              <w:rPr>
                <w:sz w:val="20"/>
                <w:szCs w:val="20"/>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tc>
        <w:tc>
          <w:tcPr>
            <w:tcW w:w="5648" w:type="dxa"/>
          </w:tcPr>
          <w:p w14:paraId="1BB01AEE">
            <w:pPr>
              <w:pStyle w:val="99"/>
              <w:ind w:firstLine="0"/>
              <w:jc w:val="both"/>
              <w:rPr>
                <w:color w:val="000000"/>
                <w:sz w:val="20"/>
                <w:szCs w:val="20"/>
              </w:rPr>
            </w:pPr>
          </w:p>
        </w:tc>
      </w:tr>
      <w:tr w14:paraId="28E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3D4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877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50EB5E9F">
            <w:pPr>
              <w:autoSpaceDE w:val="0"/>
              <w:autoSpaceDN w:val="0"/>
              <w:adjustRightInd w:val="0"/>
              <w:rPr>
                <w:sz w:val="20"/>
                <w:szCs w:val="20"/>
              </w:rPr>
            </w:pPr>
          </w:p>
        </w:tc>
        <w:tc>
          <w:tcPr>
            <w:tcW w:w="6548" w:type="dxa"/>
            <w:gridSpan w:val="2"/>
            <w:shd w:val="clear" w:color="auto" w:fill="C8C8C8" w:themeFill="accent3" w:themeFillTint="99"/>
          </w:tcPr>
          <w:p w14:paraId="5E0132F7">
            <w:pPr>
              <w:autoSpaceDE w:val="0"/>
              <w:autoSpaceDN w:val="0"/>
              <w:adjustRightInd w:val="0"/>
              <w:rPr>
                <w:sz w:val="20"/>
                <w:szCs w:val="20"/>
              </w:rPr>
            </w:pPr>
            <w:r>
              <w:rPr>
                <w:b/>
                <w:sz w:val="20"/>
                <w:szCs w:val="20"/>
              </w:rPr>
              <w:t>Практическое занятие</w:t>
            </w:r>
          </w:p>
        </w:tc>
        <w:tc>
          <w:tcPr>
            <w:tcW w:w="5648" w:type="dxa"/>
          </w:tcPr>
          <w:p w14:paraId="631EA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182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BAAE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6F4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79415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B1C24E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BEB570A">
            <w:pPr>
              <w:pStyle w:val="99"/>
              <w:ind w:left="38" w:firstLine="0"/>
              <w:rPr>
                <w:sz w:val="20"/>
                <w:szCs w:val="20"/>
              </w:rPr>
            </w:pPr>
            <w:r>
              <w:rPr>
                <w:b/>
                <w:sz w:val="20"/>
                <w:szCs w:val="20"/>
              </w:rPr>
              <w:t>Профессионально ориентированное содержание:</w:t>
            </w:r>
          </w:p>
          <w:p w14:paraId="61C153E4">
            <w:pPr>
              <w:pStyle w:val="99"/>
              <w:ind w:left="38" w:firstLine="0"/>
              <w:rPr>
                <w:sz w:val="20"/>
                <w:szCs w:val="20"/>
              </w:rPr>
            </w:pPr>
            <w:r>
              <w:rPr>
                <w:sz w:val="20"/>
                <w:szCs w:val="20"/>
              </w:rPr>
              <w:t xml:space="preserve">вычисление элементов многогранников: ребра, диагонали, углы. </w:t>
            </w:r>
          </w:p>
        </w:tc>
        <w:tc>
          <w:tcPr>
            <w:tcW w:w="5648" w:type="dxa"/>
          </w:tcPr>
          <w:p w14:paraId="5D995427">
            <w:pPr>
              <w:widowControl w:val="0"/>
              <w:autoSpaceDE w:val="0"/>
              <w:autoSpaceDN w:val="0"/>
              <w:spacing w:before="220"/>
              <w:jc w:val="both"/>
              <w:rPr>
                <w:bCs/>
                <w:i/>
                <w:sz w:val="20"/>
                <w:szCs w:val="20"/>
              </w:rPr>
            </w:pPr>
          </w:p>
        </w:tc>
      </w:tr>
      <w:tr w14:paraId="6F9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60FE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0A79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762D1F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569B7E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3C1F76F">
            <w:pPr>
              <w:pStyle w:val="99"/>
              <w:ind w:left="38" w:firstLine="0"/>
              <w:rPr>
                <w:spacing w:val="-8"/>
                <w:sz w:val="20"/>
                <w:szCs w:val="20"/>
              </w:rPr>
            </w:pPr>
            <w:r>
              <w:rPr>
                <w:sz w:val="20"/>
                <w:szCs w:val="20"/>
              </w:rPr>
              <w:t>Площадь боковой поверхности призмы.</w:t>
            </w:r>
          </w:p>
        </w:tc>
        <w:tc>
          <w:tcPr>
            <w:tcW w:w="5648" w:type="dxa"/>
          </w:tcPr>
          <w:p w14:paraId="6333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Вычислить боковой поверхности призмы.</w:t>
            </w:r>
          </w:p>
        </w:tc>
      </w:tr>
      <w:tr w14:paraId="0924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034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458FF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031AA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5D08A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822D43A">
            <w:pPr>
              <w:pStyle w:val="99"/>
              <w:ind w:left="38" w:firstLine="0"/>
              <w:rPr>
                <w:sz w:val="20"/>
                <w:szCs w:val="20"/>
              </w:rPr>
            </w:pPr>
            <w:r>
              <w:rPr>
                <w:sz w:val="20"/>
                <w:szCs w:val="20"/>
              </w:rPr>
              <w:t>Площадь боковой поверхности и полной поверхности прямой призмы, площадь оснований, теорема о боковой поверхности прямой призмы.</w:t>
            </w:r>
          </w:p>
        </w:tc>
        <w:tc>
          <w:tcPr>
            <w:tcW w:w="5648" w:type="dxa"/>
          </w:tcPr>
          <w:p w14:paraId="5B3486D1">
            <w:pPr>
              <w:widowControl w:val="0"/>
              <w:autoSpaceDE w:val="0"/>
              <w:autoSpaceDN w:val="0"/>
              <w:spacing w:before="220"/>
              <w:jc w:val="both"/>
              <w:rPr>
                <w:sz w:val="20"/>
                <w:szCs w:val="22"/>
              </w:rPr>
            </w:pPr>
            <w:r>
              <w:rPr>
                <w:sz w:val="20"/>
                <w:szCs w:val="22"/>
              </w:rPr>
              <w:t>Вычислять площади поверхностей многогранников (призма, пирамида), геометрических тел с применением формул.</w:t>
            </w:r>
          </w:p>
        </w:tc>
      </w:tr>
      <w:tr w14:paraId="6F1D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9F78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17A59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6028F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B4DAF5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E4B925D">
            <w:pPr>
              <w:pStyle w:val="99"/>
              <w:ind w:left="38" w:firstLine="0"/>
              <w:rPr>
                <w:sz w:val="20"/>
                <w:szCs w:val="20"/>
              </w:rPr>
            </w:pPr>
            <w:r>
              <w:rPr>
                <w:spacing w:val="-8"/>
                <w:sz w:val="20"/>
                <w:szCs w:val="20"/>
              </w:rPr>
              <w:t>Площадь боковой поверхности и поверхности правильной пирамиды, теорема о площади усеченной пирамиды.</w:t>
            </w:r>
          </w:p>
        </w:tc>
        <w:tc>
          <w:tcPr>
            <w:tcW w:w="5648" w:type="dxa"/>
          </w:tcPr>
          <w:p w14:paraId="543AC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2"/>
              </w:rPr>
              <w:t>Вычислять площади поверхности правильной пирамиды, геометрических тел с применением формул.</w:t>
            </w:r>
          </w:p>
        </w:tc>
      </w:tr>
      <w:tr w14:paraId="2E0A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0D6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4CB1B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4B44CD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8B7D4A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6674F9">
            <w:pPr>
              <w:jc w:val="both"/>
              <w:rPr>
                <w:spacing w:val="-8"/>
                <w:sz w:val="20"/>
                <w:szCs w:val="20"/>
              </w:rPr>
            </w:pPr>
            <w:r>
              <w:rPr>
                <w:sz w:val="20"/>
                <w:szCs w:val="20"/>
              </w:rPr>
              <w:t>Симметрия в правильном многограннике: симметрия параллелепипеда, симметрия правильных призм, симметрия правильной пирамиды.</w:t>
            </w:r>
          </w:p>
        </w:tc>
        <w:tc>
          <w:tcPr>
            <w:tcW w:w="5648" w:type="dxa"/>
          </w:tcPr>
          <w:p w14:paraId="3FD46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9B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5FD4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2.3</w:t>
            </w:r>
          </w:p>
        </w:tc>
        <w:tc>
          <w:tcPr>
            <w:tcW w:w="1897" w:type="dxa"/>
            <w:vMerge w:val="restart"/>
          </w:tcPr>
          <w:p w14:paraId="63EAC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Векторы и координаты в пространстве.</w:t>
            </w:r>
          </w:p>
        </w:tc>
        <w:tc>
          <w:tcPr>
            <w:tcW w:w="706" w:type="dxa"/>
            <w:vMerge w:val="restart"/>
          </w:tcPr>
          <w:p w14:paraId="14C40F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rPr>
              <w:t>4</w:t>
            </w:r>
            <w:r>
              <w:rPr>
                <w:bCs/>
                <w:sz w:val="20"/>
                <w:szCs w:val="20"/>
                <w:lang w:val="en-US"/>
              </w:rPr>
              <w:t>/</w:t>
            </w:r>
            <w:r>
              <w:rPr>
                <w:bCs/>
                <w:color w:val="FF0000"/>
                <w:sz w:val="20"/>
                <w:szCs w:val="20"/>
                <w:lang w:val="en-US"/>
              </w:rPr>
              <w:t>4</w:t>
            </w:r>
          </w:p>
        </w:tc>
        <w:tc>
          <w:tcPr>
            <w:tcW w:w="6548" w:type="dxa"/>
            <w:gridSpan w:val="2"/>
            <w:shd w:val="clear" w:color="auto" w:fill="C8C8C8" w:themeFill="accent3" w:themeFillTint="99"/>
          </w:tcPr>
          <w:p w14:paraId="027AF8D3">
            <w:pPr>
              <w:pStyle w:val="81"/>
              <w:ind w:firstLine="0"/>
              <w:rPr>
                <w:rFonts w:ascii="Times New Roman" w:hAnsi="Times New Roman" w:cs="Times New Roman"/>
              </w:rPr>
            </w:pPr>
            <w:r>
              <w:rPr>
                <w:rFonts w:ascii="Times New Roman" w:hAnsi="Times New Roman" w:cs="Times New Roman"/>
                <w:b/>
              </w:rPr>
              <w:t>Урок</w:t>
            </w:r>
          </w:p>
        </w:tc>
        <w:tc>
          <w:tcPr>
            <w:tcW w:w="5648" w:type="dxa"/>
          </w:tcPr>
          <w:p w14:paraId="50475952">
            <w:pPr>
              <w:pStyle w:val="101"/>
              <w:spacing w:line="264" w:lineRule="auto"/>
              <w:ind w:firstLine="0"/>
              <w:jc w:val="both"/>
              <w:rPr>
                <w:color w:val="000000"/>
                <w:sz w:val="20"/>
                <w:szCs w:val="20"/>
              </w:rPr>
            </w:pPr>
          </w:p>
        </w:tc>
      </w:tr>
      <w:tr w14:paraId="690D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A175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C70E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A59F7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356446">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554A114">
            <w:pPr>
              <w:pStyle w:val="81"/>
              <w:ind w:firstLine="0"/>
              <w:jc w:val="both"/>
              <w:rPr>
                <w:rFonts w:ascii="Times New Roman" w:hAnsi="Times New Roman" w:cs="Times New Roman"/>
              </w:rPr>
            </w:pPr>
            <w:r>
              <w:rPr>
                <w:rFonts w:ascii="Times New Roman" w:hAnsi="Times New Roman" w:cs="Times New Roman"/>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трех векторов. Правило параллелепипеда. Теорема о разложении вектора по трем некомпланарным векторам. </w:t>
            </w:r>
          </w:p>
        </w:tc>
        <w:tc>
          <w:tcPr>
            <w:tcW w:w="5648" w:type="dxa"/>
          </w:tcPr>
          <w:p w14:paraId="73D3B5EB">
            <w:pPr>
              <w:spacing w:line="266" w:lineRule="auto"/>
              <w:ind w:left="58" w:right="338"/>
              <w:jc w:val="both"/>
              <w:rPr>
                <w:color w:val="000000"/>
                <w:sz w:val="20"/>
                <w:szCs w:val="20"/>
              </w:rPr>
            </w:pPr>
            <w:r>
              <w:rPr>
                <w:color w:val="000000"/>
                <w:sz w:val="20"/>
                <w:szCs w:val="20"/>
              </w:rPr>
              <w:t xml:space="preserve">Оперировать понятиями: вектор на плоскости и в пространстве; компланарные векторы. Приводить примеры физических векторных величин. Осваивать правила выполнения действий сложения и вычитания векторов, умножения вектора на число. Доказывать признак компланарности трёх векторов. </w:t>
            </w:r>
            <w:r>
              <w:rPr>
                <w:sz w:val="20"/>
                <w:szCs w:val="20"/>
              </w:rPr>
              <w:t>Доказывать теорему о разложении любого вектора по трём данным некомпланарным векторам</w:t>
            </w:r>
          </w:p>
        </w:tc>
      </w:tr>
      <w:tr w14:paraId="65A0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439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355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00F54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72CD02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D3AB4A5">
            <w:pPr>
              <w:pStyle w:val="81"/>
              <w:ind w:firstLine="0"/>
              <w:jc w:val="both"/>
              <w:rPr>
                <w:rFonts w:ascii="Times New Roman" w:hAnsi="Times New Roman" w:cs="Times New Roman"/>
              </w:rPr>
            </w:pPr>
            <w:r>
              <w:rPr>
                <w:rFonts w:ascii="Times New Roman" w:hAnsi="Times New Roman" w:cs="Times New Roman"/>
              </w:rPr>
              <w:t>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tc>
        <w:tc>
          <w:tcPr>
            <w:tcW w:w="5648" w:type="dxa"/>
          </w:tcPr>
          <w:p w14:paraId="30311288">
            <w:pPr>
              <w:pStyle w:val="101"/>
              <w:spacing w:line="264" w:lineRule="auto"/>
              <w:ind w:firstLine="0"/>
              <w:jc w:val="both"/>
              <w:rPr>
                <w:color w:val="000000"/>
                <w:sz w:val="20"/>
                <w:szCs w:val="20"/>
              </w:rPr>
            </w:pPr>
            <w:r>
              <w:rPr>
                <w:sz w:val="20"/>
                <w:szCs w:val="20"/>
              </w:rPr>
              <w:t>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w:t>
            </w:r>
          </w:p>
        </w:tc>
      </w:tr>
      <w:tr w14:paraId="0F56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258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18F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520076CA">
            <w:pPr>
              <w:autoSpaceDE w:val="0"/>
              <w:autoSpaceDN w:val="0"/>
              <w:adjustRightInd w:val="0"/>
              <w:rPr>
                <w:sz w:val="20"/>
                <w:szCs w:val="20"/>
              </w:rPr>
            </w:pPr>
          </w:p>
        </w:tc>
        <w:tc>
          <w:tcPr>
            <w:tcW w:w="6548" w:type="dxa"/>
            <w:gridSpan w:val="2"/>
            <w:shd w:val="clear" w:color="auto" w:fill="C8C8C8" w:themeFill="accent3" w:themeFillTint="99"/>
          </w:tcPr>
          <w:p w14:paraId="43A4660E">
            <w:pPr>
              <w:autoSpaceDE w:val="0"/>
              <w:autoSpaceDN w:val="0"/>
              <w:adjustRightInd w:val="0"/>
              <w:rPr>
                <w:sz w:val="20"/>
                <w:szCs w:val="20"/>
              </w:rPr>
            </w:pPr>
            <w:r>
              <w:rPr>
                <w:b/>
                <w:sz w:val="20"/>
                <w:szCs w:val="20"/>
              </w:rPr>
              <w:t>Практическое занятие</w:t>
            </w:r>
          </w:p>
        </w:tc>
        <w:tc>
          <w:tcPr>
            <w:tcW w:w="5648" w:type="dxa"/>
          </w:tcPr>
          <w:p w14:paraId="3CFAB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7C7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6A4A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49F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80E9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46EDA0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FFC1F54">
            <w:pPr>
              <w:pStyle w:val="81"/>
              <w:ind w:left="34" w:firstLine="0"/>
              <w:jc w:val="both"/>
              <w:rPr>
                <w:rFonts w:ascii="Times New Roman" w:hAnsi="Times New Roman" w:eastAsia="Calibri" w:cs="Times New Roman"/>
                <w:lang w:eastAsia="en-US"/>
              </w:rPr>
            </w:pPr>
            <w:r>
              <w:rPr>
                <w:rFonts w:ascii="Times New Roman" w:hAnsi="Times New Roman" w:eastAsia="Calibri" w:cs="Times New Roman"/>
                <w:lang w:eastAsia="en-US"/>
              </w:rPr>
              <w:t>Операции над векторами, заданными в пространстве.</w:t>
            </w:r>
          </w:p>
          <w:p w14:paraId="4BB014AA">
            <w:pPr>
              <w:pStyle w:val="101"/>
              <w:spacing w:line="264" w:lineRule="auto"/>
              <w:ind w:firstLine="0"/>
              <w:jc w:val="both"/>
              <w:rPr>
                <w:sz w:val="20"/>
                <w:szCs w:val="20"/>
              </w:rPr>
            </w:pPr>
            <w:r>
              <w:rPr>
                <w:rFonts w:eastAsia="Calibri"/>
                <w:sz w:val="20"/>
                <w:szCs w:val="20"/>
              </w:rPr>
              <w:t>Векторы в пространстве. Операции над векторами. Векторное умножение векторов. Свойства векторного умножения.</w:t>
            </w:r>
          </w:p>
        </w:tc>
        <w:tc>
          <w:tcPr>
            <w:tcW w:w="5648" w:type="dxa"/>
          </w:tcPr>
          <w:p w14:paraId="0287C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396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556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A69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B4316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7BCC92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7E4DFD">
            <w:pPr>
              <w:pStyle w:val="101"/>
              <w:spacing w:line="264" w:lineRule="auto"/>
              <w:ind w:firstLine="0"/>
              <w:jc w:val="both"/>
              <w:rPr>
                <w:sz w:val="20"/>
                <w:szCs w:val="20"/>
              </w:rPr>
            </w:pPr>
            <w:r>
              <w:rPr>
                <w:sz w:val="20"/>
                <w:szCs w:val="20"/>
              </w:rPr>
              <w:t>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tc>
        <w:tc>
          <w:tcPr>
            <w:tcW w:w="5648" w:type="dxa"/>
          </w:tcPr>
          <w:p w14:paraId="2882B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DD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BEDC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2.4</w:t>
            </w:r>
          </w:p>
        </w:tc>
        <w:tc>
          <w:tcPr>
            <w:tcW w:w="1897" w:type="dxa"/>
            <w:vMerge w:val="restart"/>
          </w:tcPr>
          <w:p w14:paraId="0B908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Тела вращения</w:t>
            </w:r>
          </w:p>
        </w:tc>
        <w:tc>
          <w:tcPr>
            <w:tcW w:w="706" w:type="dxa"/>
            <w:vMerge w:val="restart"/>
          </w:tcPr>
          <w:p w14:paraId="6095FA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lang w:val="en-US"/>
              </w:rPr>
              <w:t>12/</w:t>
            </w:r>
            <w:r>
              <w:rPr>
                <w:bCs/>
                <w:color w:val="FF0000"/>
                <w:sz w:val="20"/>
                <w:szCs w:val="20"/>
                <w:lang w:val="en-US"/>
              </w:rPr>
              <w:t>20</w:t>
            </w:r>
          </w:p>
        </w:tc>
        <w:tc>
          <w:tcPr>
            <w:tcW w:w="6548" w:type="dxa"/>
            <w:gridSpan w:val="2"/>
            <w:shd w:val="clear" w:color="auto" w:fill="C8C8C8" w:themeFill="accent3" w:themeFillTint="99"/>
          </w:tcPr>
          <w:p w14:paraId="289264CB">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E9C1B28">
            <w:pPr>
              <w:pStyle w:val="101"/>
              <w:ind w:firstLine="0"/>
              <w:jc w:val="both"/>
              <w:rPr>
                <w:color w:val="000000"/>
                <w:sz w:val="20"/>
                <w:szCs w:val="20"/>
              </w:rPr>
            </w:pPr>
          </w:p>
        </w:tc>
      </w:tr>
      <w:tr w14:paraId="4838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A14F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0BDA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25CA0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661529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EAB0543">
            <w:pPr>
              <w:pStyle w:val="81"/>
              <w:ind w:firstLine="0"/>
              <w:jc w:val="both"/>
              <w:rPr>
                <w:rFonts w:ascii="Times New Roman" w:hAnsi="Times New Roman" w:cs="Times New Roman"/>
              </w:rPr>
            </w:pPr>
            <w:r>
              <w:rPr>
                <w:rFonts w:ascii="Times New Roman" w:hAnsi="Times New Roman" w:cs="Times New Roman"/>
              </w:rPr>
              <w:t xml:space="preserve">Понятия: цилиндрическая поверхность, коническая поверхность, образующие поверхностей. Тела вращения: цилиндр, конус, усеченный конус. </w:t>
            </w:r>
          </w:p>
        </w:tc>
        <w:tc>
          <w:tcPr>
            <w:tcW w:w="5648" w:type="dxa"/>
          </w:tcPr>
          <w:p w14:paraId="57EFD181">
            <w:pPr>
              <w:jc w:val="both"/>
              <w:rPr>
                <w:color w:val="000000"/>
                <w:sz w:val="20"/>
                <w:szCs w:val="20"/>
              </w:rPr>
            </w:pPr>
            <w:r>
              <w:rPr>
                <w:sz w:val="20"/>
                <w:szCs w:val="20"/>
              </w:rPr>
              <w:t>Свободно оперировать понятиями: цилиндрическая поверхность, цилиндр. Изучать способы</w:t>
            </w:r>
            <w:r>
              <w:rPr>
                <w:color w:val="000000"/>
                <w:sz w:val="20"/>
                <w:szCs w:val="20"/>
              </w:rPr>
              <w:t xml:space="preserve"> получения цилиндрической поверхности, цилиндра. Изображать цилиндр и его сечения плоскостью.</w:t>
            </w:r>
          </w:p>
        </w:tc>
      </w:tr>
      <w:tr w14:paraId="46DD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7A8C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75A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3E90B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A8D7A8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0A2C9B7">
            <w:pPr>
              <w:pStyle w:val="81"/>
              <w:ind w:firstLine="0"/>
              <w:jc w:val="both"/>
              <w:rPr>
                <w:rFonts w:ascii="Times New Roman" w:hAnsi="Times New Roman" w:cs="Times New Roman"/>
              </w:rPr>
            </w:pPr>
            <w:r>
              <w:rPr>
                <w:rFonts w:ascii="Times New Roman" w:hAnsi="Times New Roman" w:cs="Times New Roman"/>
              </w:rPr>
              <w:t>Понятия: шар, сфера, сферическая поверхность.</w:t>
            </w:r>
          </w:p>
        </w:tc>
        <w:tc>
          <w:tcPr>
            <w:tcW w:w="5648" w:type="dxa"/>
          </w:tcPr>
          <w:p w14:paraId="34BB83D9">
            <w:pPr>
              <w:jc w:val="both"/>
              <w:rPr>
                <w:color w:val="000000"/>
                <w:sz w:val="20"/>
                <w:szCs w:val="20"/>
              </w:rPr>
            </w:pPr>
            <w:r>
              <w:rPr>
                <w:color w:val="000000"/>
                <w:sz w:val="20"/>
                <w:szCs w:val="20"/>
              </w:rPr>
              <w:t>Свободно оперировать понятиями: сфера и шар, центр, радиус, диаметр сферы и шара. Формулировать определение касательной плоскости к сфере. Доказывать теоремы о свойстве и признаке касательной плоскости. Выводить формулу для вычисления площади сферы через радиус сферы.</w:t>
            </w:r>
          </w:p>
        </w:tc>
      </w:tr>
      <w:tr w14:paraId="7E3B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B039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67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FB97E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EFD1D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5181BD">
            <w:pPr>
              <w:pStyle w:val="99"/>
              <w:spacing w:line="254" w:lineRule="auto"/>
              <w:ind w:firstLine="0"/>
              <w:jc w:val="both"/>
              <w:rPr>
                <w:sz w:val="20"/>
                <w:szCs w:val="20"/>
              </w:rPr>
            </w:pPr>
            <w:r>
              <w:rPr>
                <w:sz w:val="20"/>
                <w:szCs w:val="20"/>
              </w:rPr>
              <w:t>Взаимное расположение сферы и плоскости, касательная плоскость к сфере. Изображение тел вращения на плоскости. Развертка цилиндра и конуса. Симметрия сферы и шара.</w:t>
            </w:r>
          </w:p>
        </w:tc>
        <w:tc>
          <w:tcPr>
            <w:tcW w:w="5648" w:type="dxa"/>
          </w:tcPr>
          <w:p w14:paraId="462C4F08">
            <w:pPr>
              <w:spacing w:after="1" w:line="295" w:lineRule="auto"/>
              <w:jc w:val="both"/>
              <w:rPr>
                <w:color w:val="000000"/>
                <w:sz w:val="20"/>
                <w:szCs w:val="20"/>
              </w:rPr>
            </w:pPr>
            <w:r>
              <w:rPr>
                <w:color w:val="000000"/>
                <w:sz w:val="20"/>
                <w:szCs w:val="20"/>
              </w:rPr>
              <w:t>Исследовать взаимное расположение сферы и плоскости.</w:t>
            </w:r>
          </w:p>
          <w:p w14:paraId="4C5F3395">
            <w:pPr>
              <w:pStyle w:val="101"/>
              <w:ind w:firstLine="0"/>
              <w:jc w:val="both"/>
              <w:rPr>
                <w:color w:val="000000"/>
                <w:sz w:val="20"/>
                <w:szCs w:val="20"/>
              </w:rPr>
            </w:pPr>
          </w:p>
        </w:tc>
      </w:tr>
      <w:tr w14:paraId="5D5B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4EE4D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BE1D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2A3A8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B7195E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F903003">
            <w:pPr>
              <w:pStyle w:val="81"/>
              <w:ind w:firstLine="0"/>
              <w:jc w:val="both"/>
              <w:rPr>
                <w:rFonts w:ascii="Times New Roman" w:hAnsi="Times New Roman" w:cs="Times New Roman"/>
              </w:rPr>
            </w:pPr>
            <w:r>
              <w:rPr>
                <w:rFonts w:ascii="Times New Roman" w:hAnsi="Times New Roman" w:cs="Times New Roman"/>
              </w:rPr>
              <w:t>Объем. Объем призмы. Основные свойства объемов тел. Теорема об объеме прямоугольного параллелепипеда и следствия из нее. Объем прямой и наклонной призмы.</w:t>
            </w:r>
          </w:p>
        </w:tc>
        <w:tc>
          <w:tcPr>
            <w:tcW w:w="5648" w:type="dxa"/>
          </w:tcPr>
          <w:p w14:paraId="298E90F3">
            <w:pPr>
              <w:spacing w:line="278" w:lineRule="auto"/>
              <w:ind w:left="7"/>
              <w:jc w:val="both"/>
              <w:rPr>
                <w:color w:val="000000"/>
                <w:sz w:val="20"/>
                <w:szCs w:val="20"/>
              </w:rPr>
            </w:pPr>
            <w:r>
              <w:rPr>
                <w:color w:val="000000"/>
                <w:sz w:val="20"/>
                <w:szCs w:val="20"/>
              </w:rPr>
              <w:t>Свободно оперировать понятиями: объём тела, объём прямоугольного параллелепипеда. Формулировать основные свойства объёмов. Доказывать теорему об объёме прямоугольного параллелепипеда, следствия из неё. Доказывать теорему об объёме наклонной призмы на примере треугольной призмы и для произвольной призмы.</w:t>
            </w:r>
          </w:p>
        </w:tc>
      </w:tr>
      <w:tr w14:paraId="085C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30A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84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C27BD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B963CC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DA60677">
            <w:pPr>
              <w:pStyle w:val="99"/>
              <w:spacing w:line="254" w:lineRule="auto"/>
              <w:ind w:firstLine="0"/>
              <w:jc w:val="both"/>
              <w:rPr>
                <w:sz w:val="20"/>
                <w:szCs w:val="20"/>
              </w:rPr>
            </w:pPr>
            <w:r>
              <w:rPr>
                <w:sz w:val="20"/>
                <w:szCs w:val="20"/>
              </w:rPr>
              <w:t>Подобие в пространстве. Отношение объемов, площадей поверхностей подобных фигур. Преобразование подобия, гомотетия.</w:t>
            </w:r>
          </w:p>
        </w:tc>
        <w:tc>
          <w:tcPr>
            <w:tcW w:w="5648" w:type="dxa"/>
          </w:tcPr>
          <w:p w14:paraId="7552E65C">
            <w:pPr>
              <w:pStyle w:val="101"/>
              <w:ind w:firstLine="0"/>
              <w:jc w:val="both"/>
              <w:rPr>
                <w:color w:val="000000"/>
                <w:sz w:val="20"/>
                <w:szCs w:val="20"/>
              </w:rPr>
            </w:pPr>
          </w:p>
        </w:tc>
      </w:tr>
      <w:tr w14:paraId="6D54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AB9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AA93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97382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F6E6FC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355D9A4">
            <w:pPr>
              <w:pStyle w:val="81"/>
              <w:ind w:left="34" w:firstLine="0"/>
              <w:jc w:val="both"/>
              <w:rPr>
                <w:rFonts w:ascii="Times New Roman" w:hAnsi="Times New Roman" w:cs="Times New Roman"/>
              </w:rPr>
            </w:pPr>
            <w:r>
              <w:rPr>
                <w:rFonts w:ascii="Times New Roman" w:hAnsi="Times New Roman" w:cs="Times New Roman"/>
              </w:rPr>
              <w:t xml:space="preserve">Построение сечений многогранников и тел вращения: </w:t>
            </w:r>
          </w:p>
          <w:p w14:paraId="5AC4108B">
            <w:pPr>
              <w:pStyle w:val="99"/>
              <w:spacing w:line="254" w:lineRule="auto"/>
              <w:ind w:firstLine="0"/>
              <w:jc w:val="both"/>
              <w:rPr>
                <w:sz w:val="20"/>
                <w:szCs w:val="20"/>
              </w:rPr>
            </w:pPr>
            <w:r>
              <w:rPr>
                <w:sz w:val="20"/>
                <w:szCs w:val="20"/>
              </w:rPr>
              <w:t>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tc>
        <w:tc>
          <w:tcPr>
            <w:tcW w:w="5648" w:type="dxa"/>
          </w:tcPr>
          <w:p w14:paraId="0469CAB7">
            <w:pPr>
              <w:spacing w:after="49" w:line="259" w:lineRule="auto"/>
              <w:ind w:left="7"/>
              <w:jc w:val="both"/>
              <w:rPr>
                <w:color w:val="000000"/>
                <w:sz w:val="20"/>
                <w:szCs w:val="20"/>
              </w:rPr>
            </w:pPr>
            <w:r>
              <w:rPr>
                <w:color w:val="000000"/>
                <w:sz w:val="20"/>
                <w:szCs w:val="20"/>
              </w:rPr>
              <w:t>Строить сечения. Решать стереометрические задачи на доказательство математических отношений, нахождение геометрических величин (длин, углов, площадей, объёмов). Использовать при решении стереометрических задач планиметрические факты и методы. Проводить логически корректные доказательные рассуждения при решении стереометрических задач.</w:t>
            </w:r>
          </w:p>
          <w:p w14:paraId="2EBB951D">
            <w:pPr>
              <w:pStyle w:val="101"/>
              <w:ind w:firstLine="0"/>
              <w:jc w:val="both"/>
              <w:rPr>
                <w:color w:val="000000"/>
                <w:sz w:val="20"/>
                <w:szCs w:val="20"/>
              </w:rPr>
            </w:pPr>
          </w:p>
        </w:tc>
      </w:tr>
      <w:tr w14:paraId="31BC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97BF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441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78B72D91">
            <w:pPr>
              <w:autoSpaceDE w:val="0"/>
              <w:autoSpaceDN w:val="0"/>
              <w:adjustRightInd w:val="0"/>
              <w:rPr>
                <w:sz w:val="20"/>
                <w:szCs w:val="20"/>
              </w:rPr>
            </w:pPr>
          </w:p>
        </w:tc>
        <w:tc>
          <w:tcPr>
            <w:tcW w:w="6548" w:type="dxa"/>
            <w:gridSpan w:val="2"/>
            <w:shd w:val="clear" w:color="auto" w:fill="C8C8C8" w:themeFill="accent3" w:themeFillTint="99"/>
          </w:tcPr>
          <w:p w14:paraId="3807EAA0">
            <w:pPr>
              <w:autoSpaceDE w:val="0"/>
              <w:autoSpaceDN w:val="0"/>
              <w:adjustRightInd w:val="0"/>
              <w:rPr>
                <w:sz w:val="20"/>
                <w:szCs w:val="20"/>
              </w:rPr>
            </w:pPr>
            <w:r>
              <w:rPr>
                <w:b/>
                <w:sz w:val="20"/>
                <w:szCs w:val="20"/>
              </w:rPr>
              <w:t>Практическое занятие</w:t>
            </w:r>
          </w:p>
        </w:tc>
        <w:tc>
          <w:tcPr>
            <w:tcW w:w="5648" w:type="dxa"/>
          </w:tcPr>
          <w:p w14:paraId="57062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5D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D59A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48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4203F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E1AE88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957EFF7">
            <w:pPr>
              <w:pStyle w:val="101"/>
              <w:ind w:firstLine="0"/>
              <w:jc w:val="both"/>
              <w:rPr>
                <w:sz w:val="20"/>
                <w:szCs w:val="20"/>
              </w:rPr>
            </w:pPr>
            <w:r>
              <w:rPr>
                <w:sz w:val="20"/>
                <w:szCs w:val="20"/>
              </w:rPr>
              <w:t>Объем. Объем пирамиды.</w:t>
            </w:r>
          </w:p>
        </w:tc>
        <w:tc>
          <w:tcPr>
            <w:tcW w:w="5648" w:type="dxa"/>
          </w:tcPr>
          <w:p w14:paraId="678B4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Доказывать теорему: об объёме пирамиды, формулировать следствия из нее: объём усечённой пирамиды. Выводить формулу для вычисления объёмов усечённой пирамиды</w:t>
            </w:r>
          </w:p>
        </w:tc>
      </w:tr>
      <w:tr w14:paraId="4F3A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E53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EB0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137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E59818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CA987E">
            <w:pPr>
              <w:pStyle w:val="101"/>
              <w:ind w:firstLine="0"/>
              <w:jc w:val="both"/>
              <w:rPr>
                <w:sz w:val="20"/>
                <w:szCs w:val="20"/>
              </w:rPr>
            </w:pPr>
            <w:r>
              <w:rPr>
                <w:sz w:val="20"/>
                <w:szCs w:val="20"/>
              </w:rPr>
              <w:t>Объем. Объем цилиндра и конуса.</w:t>
            </w:r>
          </w:p>
        </w:tc>
        <w:tc>
          <w:tcPr>
            <w:tcW w:w="5648" w:type="dxa"/>
          </w:tcPr>
          <w:p w14:paraId="2F509780">
            <w:pPr>
              <w:spacing w:line="296" w:lineRule="auto"/>
              <w:ind w:left="7"/>
              <w:jc w:val="both"/>
              <w:rPr>
                <w:color w:val="000000"/>
                <w:sz w:val="20"/>
                <w:szCs w:val="20"/>
              </w:rPr>
            </w:pPr>
            <w:r>
              <w:rPr>
                <w:color w:val="000000"/>
                <w:sz w:val="20"/>
                <w:szCs w:val="20"/>
              </w:rPr>
              <w:t>Свободно оперировать понятиями: объём тела, площадь поверхности. Формулировать основные свойства объёмов.</w:t>
            </w:r>
          </w:p>
          <w:p w14:paraId="0948F710">
            <w:pPr>
              <w:spacing w:after="33" w:line="270" w:lineRule="auto"/>
              <w:ind w:left="7"/>
              <w:jc w:val="both"/>
              <w:rPr>
                <w:color w:val="000000"/>
                <w:sz w:val="20"/>
                <w:szCs w:val="20"/>
              </w:rPr>
            </w:pPr>
            <w:r>
              <w:rPr>
                <w:color w:val="000000"/>
                <w:sz w:val="20"/>
                <w:szCs w:val="20"/>
              </w:rPr>
              <w:t>Доказывать теоремы: об объёме цилиндра; об объёме конуса. Выводить формулы для вычисления объёма усечённого конуса.</w:t>
            </w:r>
          </w:p>
        </w:tc>
      </w:tr>
      <w:tr w14:paraId="03CB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3F1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41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1461D5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85335A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B3ED40F">
            <w:pPr>
              <w:pStyle w:val="101"/>
              <w:ind w:left="38" w:firstLine="0"/>
              <w:jc w:val="both"/>
              <w:rPr>
                <w:sz w:val="20"/>
                <w:szCs w:val="20"/>
              </w:rPr>
            </w:pPr>
            <w:r>
              <w:rPr>
                <w:sz w:val="20"/>
                <w:szCs w:val="20"/>
              </w:rPr>
              <w:t>Объем шара и шарового сегмента.</w:t>
            </w:r>
          </w:p>
        </w:tc>
        <w:tc>
          <w:tcPr>
            <w:tcW w:w="5648" w:type="dxa"/>
          </w:tcPr>
          <w:p w14:paraId="345A35B7">
            <w:pPr>
              <w:spacing w:after="40" w:line="266" w:lineRule="auto"/>
              <w:ind w:left="7"/>
              <w:jc w:val="both"/>
              <w:rPr>
                <w:color w:val="000000"/>
                <w:sz w:val="20"/>
                <w:szCs w:val="20"/>
              </w:rPr>
            </w:pPr>
            <w:r>
              <w:rPr>
                <w:color w:val="000000"/>
                <w:sz w:val="20"/>
                <w:szCs w:val="20"/>
              </w:rPr>
              <w:t>Свободно оперировать понятиями: шаровой сегмент, шаровой слой, шаровой сектор, основание и высота сегмента, основание и высота шарового слоя. Выводить формулы для нахождения объёмов шарового сегмента, шарового сектора, площади сферы. Доказывать теорему об объёме шара.</w:t>
            </w:r>
          </w:p>
        </w:tc>
      </w:tr>
      <w:tr w14:paraId="2D09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8B8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908F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94C1C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7F3C6AD">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E19A16E">
            <w:pPr>
              <w:pStyle w:val="101"/>
              <w:ind w:firstLine="0"/>
              <w:jc w:val="both"/>
              <w:rPr>
                <w:sz w:val="20"/>
                <w:szCs w:val="20"/>
              </w:rPr>
            </w:pPr>
            <w:r>
              <w:rPr>
                <w:sz w:val="20"/>
                <w:szCs w:val="20"/>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w:t>
            </w:r>
          </w:p>
        </w:tc>
        <w:tc>
          <w:tcPr>
            <w:tcW w:w="5648" w:type="dxa"/>
          </w:tcPr>
          <w:p w14:paraId="4852D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простые задачи, в которых фигурируют комбинации тел вращения и многогранников. Использовать при решении задач, связанных со сферой и шаром, планиметрические факты и методы.</w:t>
            </w:r>
          </w:p>
        </w:tc>
      </w:tr>
      <w:tr w14:paraId="2E00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0C9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CF10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64761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0B62CD2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65D338">
            <w:pPr>
              <w:pStyle w:val="101"/>
              <w:ind w:left="38" w:firstLine="0"/>
              <w:jc w:val="both"/>
              <w:rPr>
                <w:sz w:val="20"/>
                <w:szCs w:val="20"/>
              </w:rPr>
            </w:pPr>
            <w:r>
              <w:rPr>
                <w:sz w:val="20"/>
                <w:szCs w:val="20"/>
              </w:rPr>
              <w:t>Комбинации тел вращения и многогранников. Понятие многогранника, описанного около сферы, сферы, вписанной в многогранник или тело вращения.</w:t>
            </w:r>
          </w:p>
        </w:tc>
        <w:tc>
          <w:tcPr>
            <w:tcW w:w="5648" w:type="dxa"/>
          </w:tcPr>
          <w:p w14:paraId="2564F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 телами вращения, построением сечений тел вращения, с комбинациями тел вращения и многогранников.</w:t>
            </w:r>
          </w:p>
        </w:tc>
      </w:tr>
      <w:tr w14:paraId="13B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11619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78BB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6A27A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46214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777E853">
            <w:pPr>
              <w:pStyle w:val="101"/>
              <w:ind w:firstLine="0"/>
              <w:jc w:val="both"/>
              <w:rPr>
                <w:sz w:val="20"/>
                <w:szCs w:val="20"/>
              </w:rPr>
            </w:pPr>
            <w:r>
              <w:rPr>
                <w:sz w:val="20"/>
                <w:szCs w:val="20"/>
              </w:rPr>
              <w:t>Площадь поверхности цилиндра, конуса, площадь сферы и ее частей.</w:t>
            </w:r>
          </w:p>
        </w:tc>
        <w:tc>
          <w:tcPr>
            <w:tcW w:w="5648" w:type="dxa"/>
          </w:tcPr>
          <w:p w14:paraId="7E18AD30">
            <w:pPr>
              <w:spacing w:after="47" w:line="266" w:lineRule="auto"/>
              <w:jc w:val="both"/>
              <w:rPr>
                <w:color w:val="000000"/>
                <w:sz w:val="20"/>
                <w:szCs w:val="20"/>
              </w:rPr>
            </w:pPr>
            <w:r>
              <w:rPr>
                <w:color w:val="000000"/>
                <w:sz w:val="20"/>
                <w:szCs w:val="20"/>
              </w:rPr>
              <w:t>Свободно оперировать понятиями: коническая поверхность, конус, усечённый конус. Изучать способы получения конической поверхности, конуса. Изображать конус и его сечения плоскостью, проходящей через ось, и плоскостью, перпендикулярной к оси.</w:t>
            </w:r>
          </w:p>
        </w:tc>
      </w:tr>
      <w:tr w14:paraId="689E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E439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2A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34175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4640F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381A4E">
            <w:pPr>
              <w:pStyle w:val="101"/>
              <w:ind w:firstLine="0"/>
              <w:jc w:val="both"/>
              <w:rPr>
                <w:sz w:val="20"/>
                <w:szCs w:val="20"/>
              </w:rPr>
            </w:pPr>
            <w:r>
              <w:rPr>
                <w:sz w:val="20"/>
                <w:szCs w:val="20"/>
              </w:rPr>
              <w:t>Площадь поверхности цилиндра, конуса, площадь сферы и ее частей.</w:t>
            </w:r>
          </w:p>
        </w:tc>
        <w:tc>
          <w:tcPr>
            <w:tcW w:w="5648" w:type="dxa"/>
          </w:tcPr>
          <w:p w14:paraId="4655E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5A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74E6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362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28215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21F92F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055238F">
            <w:pPr>
              <w:pStyle w:val="101"/>
              <w:ind w:left="38" w:firstLine="0"/>
              <w:jc w:val="both"/>
              <w:rPr>
                <w:sz w:val="20"/>
                <w:szCs w:val="20"/>
              </w:rPr>
            </w:pPr>
            <w:r>
              <w:rPr>
                <w:sz w:val="20"/>
                <w:szCs w:val="20"/>
              </w:rPr>
              <w:t>Решение задач на плоскости с использованием стереометрических методов.</w:t>
            </w:r>
          </w:p>
        </w:tc>
        <w:tc>
          <w:tcPr>
            <w:tcW w:w="5648" w:type="dxa"/>
          </w:tcPr>
          <w:p w14:paraId="4D41F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41BA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5FC4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B3AA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432FD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3403EE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2B8EC32">
            <w:pPr>
              <w:pStyle w:val="101"/>
              <w:ind w:left="38" w:firstLine="0"/>
              <w:jc w:val="both"/>
              <w:rPr>
                <w:sz w:val="20"/>
                <w:szCs w:val="20"/>
              </w:rPr>
            </w:pPr>
            <w:r>
              <w:rPr>
                <w:sz w:val="20"/>
                <w:szCs w:val="20"/>
              </w:rPr>
              <w:t xml:space="preserve"> Сечения шара, методы построения сечений: метод следов, метод внутреннего проектирования, метод переноса секущей плоскости.</w:t>
            </w:r>
          </w:p>
        </w:tc>
        <w:tc>
          <w:tcPr>
            <w:tcW w:w="5648" w:type="dxa"/>
          </w:tcPr>
          <w:p w14:paraId="5B4A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стереометрические задачи, связанные со сферой и шаром, нахождением площади сферы и её частей, построением сечений сферы и шара.</w:t>
            </w:r>
          </w:p>
        </w:tc>
      </w:tr>
      <w:tr w14:paraId="6B1D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A7E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val="continue"/>
          </w:tcPr>
          <w:p w14:paraId="28FB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continue"/>
          </w:tcPr>
          <w:p w14:paraId="5D0DD8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05DC4E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57B3D9">
            <w:pPr>
              <w:pStyle w:val="101"/>
              <w:ind w:left="38" w:firstLine="0"/>
              <w:jc w:val="both"/>
              <w:rPr>
                <w:spacing w:val="-8"/>
                <w:sz w:val="20"/>
                <w:szCs w:val="20"/>
              </w:rPr>
            </w:pPr>
            <w:r>
              <w:rPr>
                <w:sz w:val="20"/>
                <w:szCs w:val="20"/>
              </w:rPr>
              <w:t>Решение задач на плоскости с использованием стереометрических методов.</w:t>
            </w:r>
          </w:p>
        </w:tc>
        <w:tc>
          <w:tcPr>
            <w:tcW w:w="5648" w:type="dxa"/>
          </w:tcPr>
          <w:p w14:paraId="71EB4E62">
            <w:pPr>
              <w:spacing w:after="7"/>
              <w:jc w:val="both"/>
              <w:rPr>
                <w:color w:val="000000"/>
                <w:sz w:val="20"/>
                <w:szCs w:val="20"/>
              </w:rPr>
            </w:pPr>
            <w:r>
              <w:rPr>
                <w:sz w:val="20"/>
                <w:szCs w:val="20"/>
              </w:rPr>
              <w:t>Решать стереометрические задачи, связанные с объёмом шара, шарового</w:t>
            </w:r>
            <w:r>
              <w:rPr>
                <w:color w:val="000000"/>
                <w:sz w:val="20"/>
                <w:szCs w:val="20"/>
              </w:rPr>
              <w:t xml:space="preserve"> сегмента, шарового сектора, площадью сферы.</w:t>
            </w:r>
          </w:p>
        </w:tc>
      </w:tr>
      <w:tr w14:paraId="6385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3077B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2.5</w:t>
            </w:r>
          </w:p>
        </w:tc>
        <w:tc>
          <w:tcPr>
            <w:tcW w:w="1897" w:type="dxa"/>
            <w:vMerge w:val="restart"/>
          </w:tcPr>
          <w:p w14:paraId="7C499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b/>
                <w:sz w:val="20"/>
                <w:szCs w:val="20"/>
                <w:lang w:eastAsia="en-US"/>
              </w:rPr>
              <w:t>Движения в пространстве</w:t>
            </w:r>
          </w:p>
        </w:tc>
        <w:tc>
          <w:tcPr>
            <w:tcW w:w="706" w:type="dxa"/>
            <w:vMerge w:val="restart"/>
          </w:tcPr>
          <w:p w14:paraId="05A597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r>
              <w:rPr>
                <w:bCs/>
                <w:sz w:val="20"/>
                <w:szCs w:val="20"/>
                <w:lang w:val="en-US"/>
              </w:rPr>
              <w:t>4/</w:t>
            </w:r>
            <w:r>
              <w:rPr>
                <w:bCs/>
                <w:color w:val="FF0000"/>
                <w:sz w:val="20"/>
                <w:szCs w:val="20"/>
                <w:lang w:val="en-US"/>
              </w:rPr>
              <w:t>2</w:t>
            </w:r>
          </w:p>
        </w:tc>
        <w:tc>
          <w:tcPr>
            <w:tcW w:w="6548" w:type="dxa"/>
            <w:gridSpan w:val="2"/>
            <w:shd w:val="clear" w:color="auto" w:fill="C8C8C8" w:themeFill="accent3" w:themeFillTint="99"/>
          </w:tcPr>
          <w:p w14:paraId="7C6115CA">
            <w:pPr>
              <w:pStyle w:val="81"/>
              <w:ind w:firstLine="0"/>
              <w:jc w:val="both"/>
              <w:rPr>
                <w:rFonts w:ascii="Times New Roman" w:hAnsi="Times New Roman" w:cs="Times New Roman"/>
              </w:rPr>
            </w:pPr>
            <w:r>
              <w:rPr>
                <w:rFonts w:ascii="Times New Roman" w:hAnsi="Times New Roman" w:cs="Times New Roman"/>
                <w:b/>
              </w:rPr>
              <w:t>Урок</w:t>
            </w:r>
          </w:p>
        </w:tc>
        <w:tc>
          <w:tcPr>
            <w:tcW w:w="5648" w:type="dxa"/>
          </w:tcPr>
          <w:p w14:paraId="6757E8DA">
            <w:pPr>
              <w:pStyle w:val="101"/>
              <w:spacing w:line="240" w:lineRule="auto"/>
              <w:ind w:firstLine="0"/>
              <w:jc w:val="both"/>
              <w:rPr>
                <w:color w:val="000000"/>
                <w:sz w:val="20"/>
                <w:szCs w:val="20"/>
              </w:rPr>
            </w:pPr>
          </w:p>
        </w:tc>
      </w:tr>
      <w:tr w14:paraId="6F1D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21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58338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8EFF6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CB4478F">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B2A29A4">
            <w:pPr>
              <w:pStyle w:val="81"/>
              <w:ind w:firstLine="0"/>
              <w:jc w:val="both"/>
              <w:rPr>
                <w:rFonts w:ascii="Times New Roman" w:hAnsi="Times New Roman" w:cs="Times New Roman"/>
              </w:rPr>
            </w:pPr>
            <w:r>
              <w:rPr>
                <w:rFonts w:ascii="Times New Roman" w:hAnsi="Times New Roman" w:cs="Times New Roman"/>
              </w:rPr>
              <w:t>Движения пространства. Отображения. Движения и равенство фигур. Общие свойства движений. Преобразования подобия. Прямая и сфера Эйлера.</w:t>
            </w:r>
          </w:p>
        </w:tc>
        <w:tc>
          <w:tcPr>
            <w:tcW w:w="5648" w:type="dxa"/>
          </w:tcPr>
          <w:p w14:paraId="32569821">
            <w:pPr>
              <w:spacing w:line="273" w:lineRule="auto"/>
              <w:ind w:left="7" w:right="28"/>
              <w:jc w:val="both"/>
              <w:rPr>
                <w:color w:val="000000"/>
                <w:sz w:val="20"/>
                <w:szCs w:val="20"/>
              </w:rPr>
            </w:pPr>
            <w:r>
              <w:rPr>
                <w:color w:val="000000"/>
                <w:sz w:val="20"/>
                <w:szCs w:val="20"/>
              </w:rPr>
              <w:t>Свободно оперировать понятиями: отображение пространства на себя, движение пространства; центральная, осевая и зеркальная симметрии, параллельный перенос; равенство и подобие фигур. Оперировать понятиями: прямая и сфера Эйлера. Выполнять преобразования подобия.</w:t>
            </w:r>
          </w:p>
        </w:tc>
      </w:tr>
      <w:tr w14:paraId="1236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3D7AC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2A16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3A02AA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350A12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742228A">
            <w:pPr>
              <w:pStyle w:val="101"/>
              <w:tabs>
                <w:tab w:val="left" w:pos="288"/>
              </w:tabs>
              <w:ind w:left="38" w:firstLine="0"/>
              <w:rPr>
                <w:sz w:val="20"/>
                <w:szCs w:val="20"/>
              </w:rPr>
            </w:pPr>
            <w:r>
              <w:rPr>
                <w:sz w:val="20"/>
                <w:szCs w:val="20"/>
              </w:rPr>
              <w:t>Виды движений: параллельный перенос, центральная симметрия, зеркальная симметрия, поворот вокруг прямой.</w:t>
            </w:r>
          </w:p>
        </w:tc>
        <w:tc>
          <w:tcPr>
            <w:tcW w:w="5648" w:type="dxa"/>
          </w:tcPr>
          <w:p w14:paraId="0442E134">
            <w:pPr>
              <w:spacing w:line="277" w:lineRule="auto"/>
              <w:ind w:left="7"/>
              <w:jc w:val="both"/>
              <w:rPr>
                <w:color w:val="000000"/>
                <w:sz w:val="20"/>
                <w:szCs w:val="20"/>
              </w:rPr>
            </w:pPr>
            <w:r>
              <w:rPr>
                <w:color w:val="000000"/>
                <w:sz w:val="20"/>
                <w:szCs w:val="20"/>
              </w:rPr>
              <w:t>Доказывать утверждения о том, что центральная, осевая и зеркальная симметрии, параллельный перенос являются движениями.</w:t>
            </w:r>
          </w:p>
        </w:tc>
      </w:tr>
      <w:tr w14:paraId="0D53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FBA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AC9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18805F25">
            <w:pPr>
              <w:autoSpaceDE w:val="0"/>
              <w:autoSpaceDN w:val="0"/>
              <w:adjustRightInd w:val="0"/>
              <w:rPr>
                <w:sz w:val="20"/>
                <w:szCs w:val="20"/>
              </w:rPr>
            </w:pPr>
          </w:p>
        </w:tc>
        <w:tc>
          <w:tcPr>
            <w:tcW w:w="6548" w:type="dxa"/>
            <w:gridSpan w:val="2"/>
            <w:shd w:val="clear" w:color="auto" w:fill="C8C8C8" w:themeFill="accent3" w:themeFillTint="99"/>
          </w:tcPr>
          <w:p w14:paraId="6DD115D4">
            <w:pPr>
              <w:autoSpaceDE w:val="0"/>
              <w:autoSpaceDN w:val="0"/>
              <w:adjustRightInd w:val="0"/>
              <w:rPr>
                <w:sz w:val="20"/>
                <w:szCs w:val="20"/>
              </w:rPr>
            </w:pPr>
            <w:r>
              <w:rPr>
                <w:b/>
                <w:sz w:val="20"/>
                <w:szCs w:val="20"/>
              </w:rPr>
              <w:t>Практическое занятие</w:t>
            </w:r>
          </w:p>
        </w:tc>
        <w:tc>
          <w:tcPr>
            <w:tcW w:w="5648" w:type="dxa"/>
          </w:tcPr>
          <w:p w14:paraId="5B421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B54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3398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1AE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A931E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6EE404C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C98C187">
            <w:pPr>
              <w:pStyle w:val="101"/>
              <w:ind w:firstLine="0"/>
              <w:rPr>
                <w:sz w:val="20"/>
                <w:szCs w:val="20"/>
              </w:rPr>
            </w:pPr>
            <w:r>
              <w:rPr>
                <w:sz w:val="20"/>
                <w:szCs w:val="20"/>
              </w:rPr>
              <w:t>Преобразования подобия. Прямая и сфера Эйлера.</w:t>
            </w:r>
          </w:p>
        </w:tc>
        <w:tc>
          <w:tcPr>
            <w:tcW w:w="5648" w:type="dxa"/>
          </w:tcPr>
          <w:p w14:paraId="38D6B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Решать геометрические задачи с использованием движений. Использовать при решении задач движения пространства и их свойства.</w:t>
            </w:r>
          </w:p>
        </w:tc>
      </w:tr>
      <w:tr w14:paraId="267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9656" w:type="dxa"/>
            <w:gridSpan w:val="5"/>
            <w:shd w:val="clear" w:color="auto" w:fill="C8C8C8" w:themeFill="accent3" w:themeFillTint="99"/>
            <w:vAlign w:val="center"/>
          </w:tcPr>
          <w:p w14:paraId="2DEAD1F4">
            <w:pPr>
              <w:pStyle w:val="101"/>
              <w:ind w:firstLine="0"/>
              <w:rPr>
                <w:sz w:val="22"/>
                <w:szCs w:val="20"/>
              </w:rPr>
            </w:pPr>
            <w:r>
              <w:rPr>
                <w:b/>
                <w:bCs/>
                <w:iCs/>
                <w:sz w:val="22"/>
                <w:szCs w:val="20"/>
              </w:rPr>
              <w:t xml:space="preserve">Раздел 3. </w:t>
            </w:r>
            <w:r>
              <w:rPr>
                <w:rFonts w:eastAsia="Calibri"/>
                <w:b/>
                <w:sz w:val="22"/>
                <w:szCs w:val="20"/>
              </w:rPr>
              <w:t>Вероятность и статистика</w:t>
            </w:r>
            <w:r>
              <w:rPr>
                <w:b/>
                <w:bCs/>
                <w:iCs/>
                <w:sz w:val="22"/>
                <w:szCs w:val="20"/>
              </w:rPr>
              <w:t xml:space="preserve"> </w:t>
            </w:r>
          </w:p>
        </w:tc>
        <w:tc>
          <w:tcPr>
            <w:tcW w:w="5648" w:type="dxa"/>
            <w:shd w:val="clear" w:color="auto" w:fill="C8C8C8" w:themeFill="accent3" w:themeFillTint="99"/>
            <w:vAlign w:val="center"/>
          </w:tcPr>
          <w:p w14:paraId="2485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B21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restart"/>
          </w:tcPr>
          <w:p w14:paraId="16793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3.1</w:t>
            </w:r>
          </w:p>
        </w:tc>
        <w:tc>
          <w:tcPr>
            <w:tcW w:w="1897" w:type="dxa"/>
            <w:vMerge w:val="restart"/>
          </w:tcPr>
          <w:p w14:paraId="444DF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Элементы теории вероятностей.</w:t>
            </w:r>
          </w:p>
        </w:tc>
        <w:tc>
          <w:tcPr>
            <w:tcW w:w="706" w:type="dxa"/>
            <w:vMerge w:val="restart"/>
          </w:tcPr>
          <w:p w14:paraId="19A447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color w:val="FF0000"/>
                <w:sz w:val="20"/>
                <w:szCs w:val="20"/>
                <w:lang w:val="en-US"/>
              </w:rPr>
            </w:pPr>
            <w:r>
              <w:rPr>
                <w:bCs/>
                <w:sz w:val="20"/>
                <w:szCs w:val="20"/>
                <w:lang w:val="en-US"/>
              </w:rPr>
              <w:t>10/</w:t>
            </w:r>
            <w:r>
              <w:rPr>
                <w:bCs/>
                <w:color w:val="FF0000"/>
                <w:sz w:val="20"/>
                <w:szCs w:val="20"/>
                <w:lang w:val="en-US"/>
              </w:rPr>
              <w:t>4</w:t>
            </w:r>
          </w:p>
        </w:tc>
        <w:tc>
          <w:tcPr>
            <w:tcW w:w="6548" w:type="dxa"/>
            <w:gridSpan w:val="2"/>
            <w:shd w:val="clear" w:color="auto" w:fill="C8C8C8" w:themeFill="accent3" w:themeFillTint="99"/>
          </w:tcPr>
          <w:p w14:paraId="6AF56114">
            <w:pPr>
              <w:pStyle w:val="101"/>
              <w:ind w:firstLine="0"/>
              <w:rPr>
                <w:sz w:val="20"/>
                <w:szCs w:val="20"/>
              </w:rPr>
            </w:pPr>
            <w:r>
              <w:rPr>
                <w:b/>
                <w:sz w:val="20"/>
                <w:szCs w:val="20"/>
              </w:rPr>
              <w:t>Урок</w:t>
            </w:r>
          </w:p>
        </w:tc>
        <w:tc>
          <w:tcPr>
            <w:tcW w:w="5648" w:type="dxa"/>
          </w:tcPr>
          <w:p w14:paraId="515C615C">
            <w:pPr>
              <w:pStyle w:val="101"/>
              <w:spacing w:line="240" w:lineRule="auto"/>
              <w:ind w:firstLine="0"/>
              <w:jc w:val="both"/>
              <w:rPr>
                <w:color w:val="000000"/>
                <w:sz w:val="20"/>
                <w:szCs w:val="20"/>
              </w:rPr>
            </w:pPr>
          </w:p>
        </w:tc>
      </w:tr>
      <w:tr w14:paraId="1375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1EC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79FAB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AC6CE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1BC294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A890A2C">
            <w:pPr>
              <w:pStyle w:val="81"/>
              <w:ind w:firstLine="0"/>
              <w:jc w:val="both"/>
              <w:rPr>
                <w:rFonts w:ascii="Times New Roman" w:hAnsi="Times New Roman" w:cs="Times New Roman"/>
              </w:rPr>
            </w:pPr>
            <w:r>
              <w:rPr>
                <w:rFonts w:ascii="Times New Roman" w:hAnsi="Times New Roman" w:cs="Times New Roman"/>
              </w:rPr>
              <w:t>Граф, связный граф, пути в графе: циклы и цепи. Степень (валентность) вершины. Графы на плоскости. Деревья.</w:t>
            </w:r>
          </w:p>
        </w:tc>
        <w:tc>
          <w:tcPr>
            <w:tcW w:w="5648" w:type="dxa"/>
          </w:tcPr>
          <w:p w14:paraId="7B9E7B97">
            <w:pPr>
              <w:spacing w:after="35" w:line="269" w:lineRule="auto"/>
              <w:ind w:left="86" w:right="142"/>
              <w:jc w:val="both"/>
              <w:rPr>
                <w:color w:val="000000"/>
                <w:sz w:val="20"/>
                <w:szCs w:val="20"/>
              </w:rPr>
            </w:pPr>
            <w:r>
              <w:rPr>
                <w:color w:val="000000"/>
                <w:sz w:val="20"/>
                <w:szCs w:val="20"/>
              </w:rPr>
              <w:t xml:space="preserve">Представлять объекты и связи между ними с помощью графа, находить пути между вершинами графа. Выделять в графе цепи и циклы. Строить дерево по описанию случайного опыта, описывать случайные события в терминах дерева. </w:t>
            </w:r>
            <w:r>
              <w:rPr>
                <w:sz w:val="20"/>
                <w:szCs w:val="20"/>
              </w:rPr>
              <w:t>Решать задачи с помощью графов.</w:t>
            </w:r>
          </w:p>
        </w:tc>
      </w:tr>
      <w:tr w14:paraId="50B0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5713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348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55CA7B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52970C44">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7BE80FF">
            <w:pPr>
              <w:pStyle w:val="101"/>
              <w:ind w:firstLine="0"/>
              <w:jc w:val="both"/>
              <w:rPr>
                <w:color w:val="000000"/>
                <w:sz w:val="20"/>
                <w:szCs w:val="20"/>
              </w:rPr>
            </w:pPr>
            <w:r>
              <w:rPr>
                <w:sz w:val="20"/>
                <w:szCs w:val="20"/>
              </w:rPr>
              <w:t>Элементарные события. Вероятность случайного события. 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tc>
        <w:tc>
          <w:tcPr>
            <w:tcW w:w="5648" w:type="dxa"/>
          </w:tcPr>
          <w:p w14:paraId="43D4B26A">
            <w:pPr>
              <w:ind w:left="86" w:right="725"/>
              <w:jc w:val="both"/>
              <w:rPr>
                <w:color w:val="000000"/>
                <w:sz w:val="20"/>
                <w:szCs w:val="20"/>
              </w:rPr>
            </w:pPr>
            <w:r>
              <w:rPr>
                <w:color w:val="000000"/>
                <w:sz w:val="20"/>
                <w:szCs w:val="20"/>
              </w:rPr>
              <w:t>Выделять и описывать случайные события в случайном опыте. Формулировать условия проведения случайного опыта. Находить вероятности событий в опытах с равновозможными элементарными исходами.</w:t>
            </w:r>
          </w:p>
        </w:tc>
      </w:tr>
      <w:tr w14:paraId="0BA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08F9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3EFC1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68D185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48FA435B">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3F6D014">
            <w:pPr>
              <w:pStyle w:val="81"/>
              <w:ind w:firstLine="0"/>
              <w:jc w:val="both"/>
              <w:rPr>
                <w:rFonts w:ascii="Times New Roman" w:hAnsi="Times New Roman" w:cs="Times New Roman"/>
              </w:rPr>
            </w:pPr>
            <w:r>
              <w:rPr>
                <w:rFonts w:ascii="Times New Roman" w:hAnsi="Times New Roman" w:cs="Times New Roman"/>
              </w:rPr>
              <w:t>Операции над событиями: пересечение, объединение, противоположные события. Диаграммы Эйлера. Формула сложения вероятностей.</w:t>
            </w:r>
          </w:p>
        </w:tc>
        <w:tc>
          <w:tcPr>
            <w:tcW w:w="5648" w:type="dxa"/>
          </w:tcPr>
          <w:p w14:paraId="6E9956D2">
            <w:pPr>
              <w:ind w:right="539"/>
              <w:jc w:val="both"/>
              <w:rPr>
                <w:color w:val="000000"/>
                <w:sz w:val="20"/>
                <w:szCs w:val="20"/>
              </w:rPr>
            </w:pPr>
            <w:r>
              <w:rPr>
                <w:color w:val="000000"/>
                <w:sz w:val="20"/>
                <w:szCs w:val="20"/>
              </w:rPr>
              <w:t xml:space="preserve">Использовать диаграммы Эйлера и вербальное описание событий при выполнении операций над событиями. </w:t>
            </w:r>
            <w:r>
              <w:rPr>
                <w:sz w:val="20"/>
                <w:szCs w:val="20"/>
              </w:rPr>
              <w:t>Решать задачи, в том числе с использованием дерева случайного опыта, формул сложения и умножения вероятностей</w:t>
            </w:r>
          </w:p>
        </w:tc>
      </w:tr>
      <w:tr w14:paraId="7AE3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0348D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BE2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EF076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9F1BA3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980C596">
            <w:pPr>
              <w:pStyle w:val="101"/>
              <w:ind w:firstLine="0"/>
              <w:jc w:val="both"/>
              <w:rPr>
                <w:sz w:val="20"/>
                <w:szCs w:val="20"/>
              </w:rPr>
            </w:pPr>
            <w:r>
              <w:rPr>
                <w:sz w:val="20"/>
                <w:szCs w:val="20"/>
              </w:rPr>
              <w:t>Условная вероятность.  Умножение вероятностей. Дерево случайного эксперимента.</w:t>
            </w:r>
          </w:p>
        </w:tc>
        <w:tc>
          <w:tcPr>
            <w:tcW w:w="5648" w:type="dxa"/>
          </w:tcPr>
          <w:p w14:paraId="6C28F8F6">
            <w:pPr>
              <w:spacing w:line="264" w:lineRule="auto"/>
              <w:jc w:val="both"/>
              <w:rPr>
                <w:color w:val="000000"/>
                <w:sz w:val="20"/>
                <w:szCs w:val="20"/>
              </w:rPr>
            </w:pPr>
            <w:r>
              <w:rPr>
                <w:sz w:val="20"/>
                <w:szCs w:val="20"/>
              </w:rPr>
              <w:t>Решать задачи, в том числе с использованием дерева случайного опыта и умножения вероятностей.</w:t>
            </w:r>
            <w:r>
              <w:rPr>
                <w:color w:val="000000"/>
                <w:sz w:val="20"/>
                <w:szCs w:val="20"/>
              </w:rPr>
              <w:t xml:space="preserve"> Использовать правило умножения, изученные комбинаторные формулы для перечисления элементов различных множеств, в том числе элементарных событий в случайном опыте.</w:t>
            </w:r>
          </w:p>
        </w:tc>
      </w:tr>
      <w:tr w14:paraId="503C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EBE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0BE9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0F8948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20A6FD1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147929A">
            <w:pPr>
              <w:pStyle w:val="81"/>
              <w:ind w:left="34" w:firstLine="0"/>
              <w:jc w:val="both"/>
              <w:rPr>
                <w:rFonts w:ascii="Times New Roman" w:hAnsi="Times New Roman" w:cs="Times New Roman"/>
              </w:rPr>
            </w:pPr>
            <w:r>
              <w:rPr>
                <w:rFonts w:ascii="Times New Roman" w:hAnsi="Times New Roman" w:cs="Times New Roman"/>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tc>
        <w:tc>
          <w:tcPr>
            <w:tcW w:w="5648" w:type="dxa"/>
          </w:tcPr>
          <w:p w14:paraId="71CFE978">
            <w:pPr>
              <w:spacing w:line="297" w:lineRule="auto"/>
              <w:ind w:right="416"/>
              <w:jc w:val="both"/>
              <w:rPr>
                <w:color w:val="000000"/>
                <w:sz w:val="20"/>
                <w:szCs w:val="20"/>
              </w:rPr>
            </w:pPr>
            <w:r>
              <w:rPr>
                <w:color w:val="000000"/>
                <w:sz w:val="20"/>
                <w:szCs w:val="20"/>
              </w:rPr>
              <w:t xml:space="preserve">Пользоваться формулой и треугольником Паскаля для определения числа сочетаний. Применять формулу бинома Ньютона для преобразования выражений. </w:t>
            </w:r>
            <w:r>
              <w:rPr>
                <w:sz w:val="20"/>
                <w:szCs w:val="20"/>
              </w:rPr>
              <w:t>Разбивать сложные эксперименты на отдельные испытания. Решать задачи на поиск вероятностей событий в серии испытаний до первого успеха и в сериях испытаний Бернулли.</w:t>
            </w:r>
          </w:p>
        </w:tc>
      </w:tr>
      <w:tr w14:paraId="155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2E6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628FF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shd w:val="clear" w:color="auto" w:fill="FEF2CC" w:themeFill="accent4" w:themeFillTint="33"/>
          </w:tcPr>
          <w:p w14:paraId="0D781F8A">
            <w:pPr>
              <w:autoSpaceDE w:val="0"/>
              <w:autoSpaceDN w:val="0"/>
              <w:adjustRightInd w:val="0"/>
              <w:rPr>
                <w:sz w:val="20"/>
                <w:szCs w:val="20"/>
              </w:rPr>
            </w:pPr>
          </w:p>
        </w:tc>
        <w:tc>
          <w:tcPr>
            <w:tcW w:w="6548" w:type="dxa"/>
            <w:gridSpan w:val="2"/>
            <w:shd w:val="clear" w:color="auto" w:fill="C8C8C8" w:themeFill="accent3" w:themeFillTint="99"/>
          </w:tcPr>
          <w:p w14:paraId="4750EDAA">
            <w:pPr>
              <w:autoSpaceDE w:val="0"/>
              <w:autoSpaceDN w:val="0"/>
              <w:adjustRightInd w:val="0"/>
              <w:rPr>
                <w:sz w:val="20"/>
                <w:szCs w:val="20"/>
              </w:rPr>
            </w:pPr>
            <w:r>
              <w:rPr>
                <w:b/>
                <w:sz w:val="20"/>
                <w:szCs w:val="20"/>
              </w:rPr>
              <w:t>Практическое занятие</w:t>
            </w:r>
          </w:p>
        </w:tc>
        <w:tc>
          <w:tcPr>
            <w:tcW w:w="5648" w:type="dxa"/>
          </w:tcPr>
          <w:p w14:paraId="3846E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74E0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B4A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1AB8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4C6AF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324BAAC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BE3060F">
            <w:pPr>
              <w:pStyle w:val="101"/>
              <w:tabs>
                <w:tab w:val="left" w:pos="322"/>
              </w:tabs>
              <w:ind w:firstLine="0"/>
              <w:jc w:val="both"/>
              <w:rPr>
                <w:sz w:val="20"/>
                <w:szCs w:val="20"/>
              </w:rPr>
            </w:pPr>
            <w:r>
              <w:rPr>
                <w:sz w:val="20"/>
                <w:szCs w:val="20"/>
              </w:rPr>
              <w:t>Умножение вероятностей. Дерево случайного эксперимента.2</w:t>
            </w:r>
          </w:p>
        </w:tc>
        <w:tc>
          <w:tcPr>
            <w:tcW w:w="5648" w:type="dxa"/>
          </w:tcPr>
          <w:p w14:paraId="25069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055C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505" w:type="dxa"/>
            <w:vMerge w:val="continue"/>
          </w:tcPr>
          <w:p w14:paraId="653F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val="continue"/>
          </w:tcPr>
          <w:p w14:paraId="4681C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continue"/>
          </w:tcPr>
          <w:p w14:paraId="7B9E30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573" w:type="dxa"/>
          </w:tcPr>
          <w:p w14:paraId="7EB2D18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D1C1ACE">
            <w:pPr>
              <w:pStyle w:val="101"/>
              <w:tabs>
                <w:tab w:val="left" w:pos="322"/>
              </w:tabs>
              <w:ind w:firstLine="0"/>
              <w:jc w:val="both"/>
              <w:rPr>
                <w:sz w:val="20"/>
                <w:szCs w:val="20"/>
              </w:rPr>
            </w:pPr>
            <w:r>
              <w:rPr>
                <w:sz w:val="20"/>
                <w:szCs w:val="20"/>
              </w:rPr>
              <w:t>Серия независимых испытаний Бернулли. Случайный выбор из конечной совокупности.</w:t>
            </w:r>
          </w:p>
        </w:tc>
        <w:tc>
          <w:tcPr>
            <w:tcW w:w="5648" w:type="dxa"/>
          </w:tcPr>
          <w:p w14:paraId="2A3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Pr>
                <w:sz w:val="20"/>
                <w:szCs w:val="20"/>
              </w:rPr>
              <w:t>Разбивать сложные эксперименты на отдельные испытания. Решать задачи на поиск вероятностей событий в серии испытаний до первого успеха и в сериях испытаний Бернулли, а также в опытах со случайным выбором из конечной совокупности с использованием комбинаторных фактов и формул, в том числе в ходе практической работы с применением стандартных функций.</w:t>
            </w:r>
          </w:p>
        </w:tc>
      </w:tr>
      <w:tr w14:paraId="5A2F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4" w:hRule="atLeast"/>
        </w:trPr>
        <w:tc>
          <w:tcPr>
            <w:tcW w:w="505" w:type="dxa"/>
          </w:tcPr>
          <w:p w14:paraId="2653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3.2</w:t>
            </w:r>
          </w:p>
        </w:tc>
        <w:tc>
          <w:tcPr>
            <w:tcW w:w="1897" w:type="dxa"/>
          </w:tcPr>
          <w:p w14:paraId="62FAE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rFonts w:eastAsia="Calibri"/>
                <w:sz w:val="20"/>
                <w:szCs w:val="20"/>
                <w:lang w:eastAsia="en-US"/>
              </w:rPr>
              <w:t>Дискретные случайные величины</w:t>
            </w:r>
          </w:p>
        </w:tc>
        <w:tc>
          <w:tcPr>
            <w:tcW w:w="706" w:type="dxa"/>
            <w:vMerge w:val="restart"/>
          </w:tcPr>
          <w:p w14:paraId="4FA9AF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lang w:val="en-US"/>
              </w:rPr>
            </w:pPr>
            <w:r>
              <w:rPr>
                <w:bCs/>
                <w:sz w:val="20"/>
                <w:szCs w:val="20"/>
                <w:lang w:val="en-US"/>
              </w:rPr>
              <w:t>16/</w:t>
            </w:r>
            <w:r>
              <w:rPr>
                <w:bCs/>
                <w:color w:val="FF0000"/>
                <w:sz w:val="20"/>
                <w:szCs w:val="20"/>
                <w:lang w:val="en-US"/>
              </w:rPr>
              <w:t>10</w:t>
            </w:r>
          </w:p>
        </w:tc>
        <w:tc>
          <w:tcPr>
            <w:tcW w:w="6548" w:type="dxa"/>
            <w:gridSpan w:val="2"/>
            <w:shd w:val="clear" w:color="auto" w:fill="C8C8C8" w:themeFill="accent3" w:themeFillTint="99"/>
          </w:tcPr>
          <w:p w14:paraId="39BCD57F">
            <w:pPr>
              <w:pStyle w:val="101"/>
              <w:tabs>
                <w:tab w:val="left" w:pos="322"/>
              </w:tabs>
              <w:ind w:firstLine="0"/>
              <w:jc w:val="both"/>
              <w:rPr>
                <w:sz w:val="20"/>
                <w:szCs w:val="20"/>
              </w:rPr>
            </w:pPr>
            <w:r>
              <w:rPr>
                <w:b/>
                <w:sz w:val="20"/>
                <w:szCs w:val="20"/>
              </w:rPr>
              <w:t>Урок</w:t>
            </w:r>
          </w:p>
        </w:tc>
        <w:tc>
          <w:tcPr>
            <w:tcW w:w="5648" w:type="dxa"/>
          </w:tcPr>
          <w:p w14:paraId="1C573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tc>
      </w:tr>
      <w:tr w14:paraId="5D89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restart"/>
          </w:tcPr>
          <w:p w14:paraId="189CF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highlight w:val="yellow"/>
              </w:rPr>
            </w:pPr>
          </w:p>
        </w:tc>
        <w:tc>
          <w:tcPr>
            <w:tcW w:w="706" w:type="dxa"/>
            <w:vMerge w:val="continue"/>
          </w:tcPr>
          <w:p w14:paraId="64D7FF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88B08F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E4520F">
            <w:pPr>
              <w:autoSpaceDE w:val="0"/>
              <w:autoSpaceDN w:val="0"/>
              <w:adjustRightInd w:val="0"/>
              <w:jc w:val="both"/>
              <w:rPr>
                <w:sz w:val="20"/>
                <w:szCs w:val="20"/>
                <w:highlight w:val="yellow"/>
              </w:rPr>
            </w:pPr>
            <w:r>
              <w:rPr>
                <w:rFonts w:eastAsia="Calibri"/>
                <w:sz w:val="20"/>
                <w:szCs w:val="20"/>
              </w:rPr>
              <w:t>Случайная величина. Распределение вероятностей. Диаграмма распределения. Операции над случайными величинами. Бинарная случайная величина.</w:t>
            </w:r>
          </w:p>
        </w:tc>
        <w:tc>
          <w:tcPr>
            <w:tcW w:w="5648" w:type="dxa"/>
          </w:tcPr>
          <w:p w14:paraId="492F0780">
            <w:pPr>
              <w:spacing w:after="34"/>
              <w:jc w:val="both"/>
              <w:rPr>
                <w:color w:val="000000"/>
                <w:sz w:val="20"/>
                <w:szCs w:val="20"/>
              </w:rPr>
            </w:pPr>
            <w:r>
              <w:rPr>
                <w:color w:val="000000"/>
                <w:sz w:val="20"/>
                <w:szCs w:val="20"/>
              </w:rPr>
              <w:t>Осваивать понятия: случайная величина, распределение, таблица распределения, диаграмма распределения.</w:t>
            </w:r>
          </w:p>
        </w:tc>
      </w:tr>
      <w:tr w14:paraId="64FE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76D2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7FA504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78A25D3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7DF6BE4">
            <w:pPr>
              <w:autoSpaceDE w:val="0"/>
              <w:autoSpaceDN w:val="0"/>
              <w:adjustRightInd w:val="0"/>
              <w:jc w:val="both"/>
              <w:rPr>
                <w:sz w:val="20"/>
                <w:szCs w:val="20"/>
                <w:highlight w:val="yellow"/>
              </w:rPr>
            </w:pPr>
            <w:r>
              <w:rPr>
                <w:sz w:val="20"/>
                <w:szCs w:val="20"/>
              </w:rPr>
              <w:t>Совместное распределение двух случайных величин. Независимые случайные величины.</w:t>
            </w:r>
          </w:p>
        </w:tc>
        <w:tc>
          <w:tcPr>
            <w:tcW w:w="5648" w:type="dxa"/>
          </w:tcPr>
          <w:p w14:paraId="213AB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2666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0AD38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70A2CA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02C9E39">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ABEAEF9">
            <w:pPr>
              <w:autoSpaceDE w:val="0"/>
              <w:autoSpaceDN w:val="0"/>
              <w:adjustRightInd w:val="0"/>
              <w:jc w:val="both"/>
              <w:rPr>
                <w:sz w:val="20"/>
                <w:szCs w:val="20"/>
                <w:highlight w:val="yellow"/>
              </w:rPr>
            </w:pPr>
            <w:r>
              <w:rPr>
                <w:sz w:val="20"/>
                <w:szCs w:val="20"/>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tc>
        <w:tc>
          <w:tcPr>
            <w:tcW w:w="5648" w:type="dxa"/>
          </w:tcPr>
          <w:p w14:paraId="404B5E20">
            <w:pPr>
              <w:spacing w:after="34"/>
              <w:ind w:right="287"/>
              <w:jc w:val="both"/>
              <w:rPr>
                <w:color w:val="000000"/>
                <w:sz w:val="20"/>
                <w:szCs w:val="20"/>
              </w:rPr>
            </w:pPr>
            <w:r>
              <w:rPr>
                <w:color w:val="000000"/>
                <w:sz w:val="20"/>
                <w:szCs w:val="20"/>
              </w:rPr>
              <w:t>Осваивать понятия: дисперсия, стандартное отклонение случайной величины. Находить дисперсию по распределению. Изучать свойства дисперсии. По изученным формулам находить дисперсию биномиального распределения, в том числе в ходе практической работы</w:t>
            </w:r>
          </w:p>
        </w:tc>
      </w:tr>
      <w:tr w14:paraId="5CEF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0EBEB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451D4B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0FED635A">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210920F4">
            <w:pPr>
              <w:pStyle w:val="81"/>
              <w:ind w:firstLine="0"/>
              <w:jc w:val="both"/>
              <w:rPr>
                <w:rFonts w:ascii="Times New Roman" w:hAnsi="Times New Roman" w:cs="Times New Roman"/>
              </w:rPr>
            </w:pPr>
            <w:r>
              <w:rPr>
                <w:rFonts w:ascii="Times New Roman" w:hAnsi="Times New Roman" w:cs="Times New Roman"/>
              </w:rPr>
              <w:t>Закон больших чисел. Неравенство Чебышева. Теорема Чебышева. Теорема Бернулли.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tc>
        <w:tc>
          <w:tcPr>
            <w:tcW w:w="5648" w:type="dxa"/>
          </w:tcPr>
          <w:p w14:paraId="7641FF63">
            <w:pPr>
              <w:spacing w:after="54" w:line="260" w:lineRule="auto"/>
              <w:ind w:right="616"/>
              <w:jc w:val="both"/>
              <w:rPr>
                <w:color w:val="000000"/>
                <w:sz w:val="20"/>
                <w:szCs w:val="20"/>
              </w:rPr>
            </w:pPr>
            <w:r>
              <w:rPr>
                <w:color w:val="000000"/>
                <w:sz w:val="20"/>
                <w:szCs w:val="20"/>
              </w:rPr>
              <w:t>Разбирать доказательства теорем. Осваивать выборочный метод исследований, в том числе в ходе практической работы. Осваивать понятия: генеральная совокупность, выборка, выборочное среднее и выборочная дисперсия. Вычислять выборочные характеристики и на их основе оценивать характеристики генеральной совокупности.</w:t>
            </w:r>
          </w:p>
        </w:tc>
      </w:tr>
      <w:tr w14:paraId="50B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5A63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DF64C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CCF1C8E">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0874B08">
            <w:pPr>
              <w:pStyle w:val="81"/>
              <w:ind w:firstLine="0"/>
              <w:jc w:val="both"/>
              <w:rPr>
                <w:rFonts w:ascii="Times New Roman" w:hAnsi="Times New Roman" w:cs="Times New Roman"/>
              </w:rPr>
            </w:pPr>
            <w:r>
              <w:rPr>
                <w:rFonts w:ascii="Times New Roman" w:hAnsi="Times New Roman" w:cs="Times New Roman"/>
              </w:rPr>
              <w:t xml:space="preserve">Непрерывные случайные величины. Функция плотности вероятности распределения. Равномерное распределение и его свойства. </w:t>
            </w:r>
          </w:p>
        </w:tc>
        <w:tc>
          <w:tcPr>
            <w:tcW w:w="5648" w:type="dxa"/>
          </w:tcPr>
          <w:p w14:paraId="31562469">
            <w:pPr>
              <w:spacing w:after="16" w:line="288" w:lineRule="auto"/>
              <w:ind w:right="416"/>
              <w:jc w:val="both"/>
              <w:rPr>
                <w:color w:val="000000"/>
                <w:sz w:val="20"/>
                <w:szCs w:val="20"/>
              </w:rPr>
            </w:pPr>
            <w:r>
              <w:rPr>
                <w:color w:val="000000"/>
                <w:sz w:val="20"/>
                <w:szCs w:val="20"/>
              </w:rPr>
              <w:t>Знакомиться понятиями: непрерывная случайная величина, непрерывное распределение, функция плотности вероятности. Находить вероятности событий по данной функции плотности.</w:t>
            </w:r>
          </w:p>
        </w:tc>
      </w:tr>
      <w:tr w14:paraId="653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44" w:hRule="atLeast"/>
        </w:trPr>
        <w:tc>
          <w:tcPr>
            <w:tcW w:w="2402" w:type="dxa"/>
            <w:gridSpan w:val="2"/>
            <w:vMerge w:val="continue"/>
          </w:tcPr>
          <w:p w14:paraId="2F8A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695AC5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5A4C5400">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3D3F645C">
            <w:pPr>
              <w:pStyle w:val="81"/>
              <w:ind w:left="34" w:firstLine="0"/>
              <w:jc w:val="both"/>
              <w:rPr>
                <w:rFonts w:ascii="Times New Roman" w:hAnsi="Times New Roman" w:cs="Times New Roman"/>
              </w:rPr>
            </w:pPr>
            <w:r>
              <w:rPr>
                <w:rFonts w:ascii="Times New Roman" w:hAnsi="Times New Roman" w:cs="Times New Roman"/>
              </w:rPr>
              <w:t>Функция плотности вероятности показательного и нормального распределений.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tc>
        <w:tc>
          <w:tcPr>
            <w:tcW w:w="5648" w:type="dxa"/>
          </w:tcPr>
          <w:p w14:paraId="43F9E787">
            <w:pPr>
              <w:spacing w:after="9" w:line="259" w:lineRule="auto"/>
              <w:jc w:val="both"/>
              <w:rPr>
                <w:color w:val="000000"/>
                <w:sz w:val="20"/>
                <w:szCs w:val="20"/>
              </w:rPr>
            </w:pPr>
            <w:r>
              <w:rPr>
                <w:color w:val="000000"/>
                <w:sz w:val="20"/>
                <w:szCs w:val="20"/>
              </w:rPr>
              <w:t>Знакомиться с понятиями: показательное распределение, нормальное распределение. Выделять по описанию случайные величины, распределенные по показательному закону, по нормальному закону.</w:t>
            </w:r>
          </w:p>
        </w:tc>
      </w:tr>
      <w:tr w14:paraId="42F0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5BD8E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ACCCA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0D81A38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16A9A9A">
            <w:pPr>
              <w:autoSpaceDE w:val="0"/>
              <w:autoSpaceDN w:val="0"/>
              <w:adjustRightInd w:val="0"/>
              <w:jc w:val="both"/>
              <w:rPr>
                <w:sz w:val="20"/>
                <w:szCs w:val="20"/>
                <w:highlight w:val="yellow"/>
              </w:rPr>
            </w:pPr>
            <w:r>
              <w:rPr>
                <w:sz w:val="20"/>
                <w:szCs w:val="20"/>
              </w:rPr>
              <w:t>Последовательность одиночных независимых событий. Задачи, приводящие к распределению Пуассона.</w:t>
            </w:r>
          </w:p>
        </w:tc>
        <w:tc>
          <w:tcPr>
            <w:tcW w:w="5648" w:type="dxa"/>
          </w:tcPr>
          <w:p w14:paraId="31B9E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Выделять по описанию случайного опыта величины, распределенные по закону Пуассона.</w:t>
            </w:r>
          </w:p>
        </w:tc>
      </w:tr>
      <w:tr w14:paraId="511B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29A7F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CD2E0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0EC3E61">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7221EF85">
            <w:pPr>
              <w:autoSpaceDE w:val="0"/>
              <w:autoSpaceDN w:val="0"/>
              <w:adjustRightInd w:val="0"/>
              <w:jc w:val="both"/>
              <w:rPr>
                <w:sz w:val="20"/>
                <w:szCs w:val="20"/>
              </w:rPr>
            </w:pPr>
            <w:r>
              <w:rPr>
                <w:sz w:val="20"/>
                <w:szCs w:val="20"/>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tc>
        <w:tc>
          <w:tcPr>
            <w:tcW w:w="5648" w:type="dxa"/>
          </w:tcPr>
          <w:p w14:paraId="1AEEAAD1">
            <w:pPr>
              <w:spacing w:after="24" w:line="283" w:lineRule="auto"/>
              <w:jc w:val="both"/>
              <w:rPr>
                <w:color w:val="000000"/>
                <w:sz w:val="20"/>
                <w:szCs w:val="20"/>
              </w:rPr>
            </w:pPr>
            <w:r>
              <w:rPr>
                <w:color w:val="000000"/>
                <w:sz w:val="20"/>
                <w:szCs w:val="20"/>
              </w:rPr>
              <w:t>Осваивать понятия: ковариация, коэффициент корреляции, линейная зависимость. Оценивать характер связи между случайными величинами, исходя из природы данных и вычисленных характеристик.  Использовать диаграммы рассеивания для изображения совместного рассеивания данных. Находить коэффициенты оси диаграммы, в том числе в ходе практической работы с применением стандартных функций.</w:t>
            </w:r>
          </w:p>
        </w:tc>
      </w:tr>
      <w:tr w14:paraId="708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46B1F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34E928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6548" w:type="dxa"/>
            <w:gridSpan w:val="2"/>
            <w:shd w:val="clear" w:color="auto" w:fill="C8C8C8" w:themeFill="accent3" w:themeFillTint="99"/>
          </w:tcPr>
          <w:p w14:paraId="1ABA2E3C">
            <w:pPr>
              <w:autoSpaceDE w:val="0"/>
              <w:autoSpaceDN w:val="0"/>
              <w:adjustRightInd w:val="0"/>
              <w:rPr>
                <w:sz w:val="20"/>
                <w:szCs w:val="20"/>
                <w:highlight w:val="yellow"/>
              </w:rPr>
            </w:pPr>
            <w:r>
              <w:rPr>
                <w:b/>
                <w:sz w:val="20"/>
                <w:szCs w:val="20"/>
              </w:rPr>
              <w:t>Практическое занятие</w:t>
            </w:r>
          </w:p>
        </w:tc>
        <w:tc>
          <w:tcPr>
            <w:tcW w:w="5648" w:type="dxa"/>
          </w:tcPr>
          <w:p w14:paraId="738C8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509C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3862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2B1E48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43DF03C2">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5D9FF467">
            <w:pPr>
              <w:autoSpaceDE w:val="0"/>
              <w:autoSpaceDN w:val="0"/>
              <w:adjustRightInd w:val="0"/>
              <w:rPr>
                <w:sz w:val="20"/>
                <w:szCs w:val="20"/>
                <w:highlight w:val="yellow"/>
              </w:rPr>
            </w:pPr>
            <w:r>
              <w:rPr>
                <w:sz w:val="20"/>
                <w:szCs w:val="20"/>
              </w:rPr>
              <w:t>Примеры распределений, в том числе геометрическое и биномиальное.</w:t>
            </w:r>
          </w:p>
        </w:tc>
        <w:tc>
          <w:tcPr>
            <w:tcW w:w="5648" w:type="dxa"/>
          </w:tcPr>
          <w:p w14:paraId="5C70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551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3C7DD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42009B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2C49A19C">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1FC9AD9F">
            <w:pPr>
              <w:autoSpaceDE w:val="0"/>
              <w:autoSpaceDN w:val="0"/>
              <w:adjustRightInd w:val="0"/>
              <w:jc w:val="both"/>
              <w:rPr>
                <w:sz w:val="20"/>
                <w:szCs w:val="20"/>
                <w:highlight w:val="yellow"/>
              </w:rPr>
            </w:pPr>
            <w:r>
              <w:rPr>
                <w:sz w:val="20"/>
                <w:szCs w:val="20"/>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tc>
        <w:tc>
          <w:tcPr>
            <w:tcW w:w="5648" w:type="dxa"/>
          </w:tcPr>
          <w:p w14:paraId="1716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p>
        </w:tc>
      </w:tr>
      <w:tr w14:paraId="3E49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6AE59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0403A6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1B0E4537">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0D81FF8A">
            <w:pPr>
              <w:autoSpaceDE w:val="0"/>
              <w:autoSpaceDN w:val="0"/>
              <w:adjustRightInd w:val="0"/>
              <w:jc w:val="both"/>
              <w:rPr>
                <w:sz w:val="20"/>
                <w:szCs w:val="20"/>
              </w:rPr>
            </w:pPr>
            <w:r>
              <w:rPr>
                <w:sz w:val="20"/>
                <w:szCs w:val="20"/>
              </w:rPr>
              <w:t>Задачи, приводящие к показательному распределению.</w:t>
            </w:r>
          </w:p>
        </w:tc>
        <w:tc>
          <w:tcPr>
            <w:tcW w:w="5648" w:type="dxa"/>
          </w:tcPr>
          <w:p w14:paraId="4F34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Разбирать примеры задач, приводящих к показательному распределению и к нормальному распределению.</w:t>
            </w:r>
          </w:p>
        </w:tc>
      </w:tr>
      <w:tr w14:paraId="4B9B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71D6B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p>
        </w:tc>
        <w:tc>
          <w:tcPr>
            <w:tcW w:w="706" w:type="dxa"/>
            <w:vMerge w:val="continue"/>
          </w:tcPr>
          <w:p w14:paraId="565FD2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highlight w:val="yellow"/>
              </w:rPr>
            </w:pPr>
          </w:p>
        </w:tc>
        <w:tc>
          <w:tcPr>
            <w:tcW w:w="573" w:type="dxa"/>
          </w:tcPr>
          <w:p w14:paraId="3521AF95">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6859A937">
            <w:pPr>
              <w:autoSpaceDE w:val="0"/>
              <w:autoSpaceDN w:val="0"/>
              <w:adjustRightInd w:val="0"/>
              <w:rPr>
                <w:sz w:val="20"/>
                <w:szCs w:val="20"/>
                <w:highlight w:val="yellow"/>
              </w:rPr>
            </w:pPr>
            <w:r>
              <w:rPr>
                <w:sz w:val="20"/>
                <w:szCs w:val="20"/>
              </w:rPr>
              <w:t>Задачи, приводящие к нормальному распределению.</w:t>
            </w:r>
          </w:p>
        </w:tc>
        <w:tc>
          <w:tcPr>
            <w:tcW w:w="5648" w:type="dxa"/>
          </w:tcPr>
          <w:p w14:paraId="52BD8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highlight w:val="yellow"/>
              </w:rPr>
            </w:pPr>
            <w:r>
              <w:rPr>
                <w:sz w:val="20"/>
                <w:szCs w:val="20"/>
              </w:rPr>
              <w:t>Разбирать примеры задач, приводящих к показательному распределению и к нормальному распределению.</w:t>
            </w:r>
          </w:p>
        </w:tc>
      </w:tr>
      <w:tr w14:paraId="2E69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705DB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Консультация </w:t>
            </w:r>
          </w:p>
        </w:tc>
        <w:tc>
          <w:tcPr>
            <w:tcW w:w="706" w:type="dxa"/>
          </w:tcPr>
          <w:p w14:paraId="573A93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573" w:type="dxa"/>
          </w:tcPr>
          <w:p w14:paraId="7D447523">
            <w:pPr>
              <w:pStyle w:val="72"/>
              <w:numPr>
                <w:ilvl w:val="0"/>
                <w:numId w:val="3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5975" w:type="dxa"/>
          </w:tcPr>
          <w:p w14:paraId="464EA7DD">
            <w:pPr>
              <w:autoSpaceDE w:val="0"/>
              <w:autoSpaceDN w:val="0"/>
              <w:adjustRightInd w:val="0"/>
              <w:rPr>
                <w:sz w:val="20"/>
                <w:szCs w:val="20"/>
              </w:rPr>
            </w:pPr>
            <w:r>
              <w:rPr>
                <w:sz w:val="20"/>
                <w:szCs w:val="20"/>
              </w:rPr>
              <w:t>Консультация перед экзаменом</w:t>
            </w:r>
          </w:p>
        </w:tc>
        <w:tc>
          <w:tcPr>
            <w:tcW w:w="5648" w:type="dxa"/>
          </w:tcPr>
          <w:p w14:paraId="528AB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4CCD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restart"/>
          </w:tcPr>
          <w:p w14:paraId="7200373A">
            <w:pPr>
              <w:autoSpaceDE w:val="0"/>
              <w:autoSpaceDN w:val="0"/>
              <w:adjustRightInd w:val="0"/>
              <w:rPr>
                <w:sz w:val="20"/>
                <w:szCs w:val="20"/>
              </w:rPr>
            </w:pPr>
            <w:r>
              <w:rPr>
                <w:sz w:val="20"/>
                <w:szCs w:val="20"/>
              </w:rPr>
              <w:t>Самостоятельная работа</w:t>
            </w:r>
          </w:p>
        </w:tc>
        <w:tc>
          <w:tcPr>
            <w:tcW w:w="706" w:type="dxa"/>
          </w:tcPr>
          <w:p w14:paraId="0D53B3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12</w:t>
            </w:r>
          </w:p>
        </w:tc>
        <w:tc>
          <w:tcPr>
            <w:tcW w:w="573" w:type="dxa"/>
          </w:tcPr>
          <w:p w14:paraId="5F0D3F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1</w:t>
            </w:r>
          </w:p>
        </w:tc>
        <w:tc>
          <w:tcPr>
            <w:tcW w:w="5975" w:type="dxa"/>
          </w:tcPr>
          <w:p w14:paraId="1A416BA6">
            <w:pPr>
              <w:autoSpaceDE w:val="0"/>
              <w:autoSpaceDN w:val="0"/>
              <w:adjustRightInd w:val="0"/>
              <w:rPr>
                <w:sz w:val="20"/>
                <w:szCs w:val="20"/>
              </w:rPr>
            </w:pPr>
            <w:r>
              <w:rPr>
                <w:sz w:val="20"/>
                <w:szCs w:val="20"/>
              </w:rPr>
              <w:t>Подготовка к экзамену</w:t>
            </w:r>
          </w:p>
        </w:tc>
        <w:tc>
          <w:tcPr>
            <w:tcW w:w="5648" w:type="dxa"/>
          </w:tcPr>
          <w:p w14:paraId="5ACB8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6BCA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vMerge w:val="continue"/>
          </w:tcPr>
          <w:p w14:paraId="4ED5F3F6">
            <w:pPr>
              <w:autoSpaceDE w:val="0"/>
              <w:autoSpaceDN w:val="0"/>
              <w:adjustRightInd w:val="0"/>
              <w:rPr>
                <w:sz w:val="20"/>
                <w:szCs w:val="20"/>
              </w:rPr>
            </w:pPr>
          </w:p>
        </w:tc>
        <w:tc>
          <w:tcPr>
            <w:tcW w:w="706" w:type="dxa"/>
          </w:tcPr>
          <w:p w14:paraId="00FCF9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39</w:t>
            </w:r>
          </w:p>
        </w:tc>
        <w:tc>
          <w:tcPr>
            <w:tcW w:w="573" w:type="dxa"/>
          </w:tcPr>
          <w:p w14:paraId="03F911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975" w:type="dxa"/>
          </w:tcPr>
          <w:p w14:paraId="50C937B1">
            <w:pPr>
              <w:pStyle w:val="72"/>
              <w:numPr>
                <w:ilvl w:val="0"/>
                <w:numId w:val="38"/>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Работа с конспектами, учебной и специальной экономической литературой (по параграфам, главам учебных пособий, указанным преподавателем).</w:t>
            </w:r>
          </w:p>
          <w:p w14:paraId="62188595">
            <w:pPr>
              <w:pStyle w:val="72"/>
              <w:numPr>
                <w:ilvl w:val="0"/>
                <w:numId w:val="38"/>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Подготовка к практическим занятиям с использованием методических рекомендаций преподавателя, выполнение и оформление практических работ.</w:t>
            </w:r>
          </w:p>
          <w:p w14:paraId="220E8FC0">
            <w:pPr>
              <w:pStyle w:val="72"/>
              <w:numPr>
                <w:ilvl w:val="0"/>
                <w:numId w:val="38"/>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Выполнение домашних заданий по разделу.</w:t>
            </w:r>
          </w:p>
          <w:p w14:paraId="0991CE6E">
            <w:pPr>
              <w:pStyle w:val="72"/>
              <w:numPr>
                <w:ilvl w:val="0"/>
                <w:numId w:val="38"/>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Примерная тематика домашних заданий по разделу:</w:t>
            </w:r>
          </w:p>
          <w:p w14:paraId="0F39799A">
            <w:pPr>
              <w:pStyle w:val="72"/>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Решение задач на нахождение производных функций используя правила дифференцирования. Решение задач на нахождение производных элементарных функций. Решение задач на нахождение углового коэффициента касательной к графику функции. Решение задач на составление уравнения касательной к графику функции. Решение задач на нахождение промежутков монотонности функций.</w:t>
            </w:r>
          </w:p>
          <w:p w14:paraId="2F35AD3F">
            <w:pPr>
              <w:pStyle w:val="72"/>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eastAsia="en-US"/>
              </w:rPr>
            </w:pPr>
            <w:r>
              <w:rPr>
                <w:bCs/>
                <w:sz w:val="20"/>
                <w:szCs w:val="20"/>
                <w:lang w:eastAsia="en-US"/>
              </w:rPr>
              <w:t>Решение задач на нахождение экстремумов функций. Решение задач на нахождение наибольшего и наименьшего значений функции. Исследование функций при помощи производной и построение их графиков. Решение задач на нахождение первообразных функций. Вычисление интегралов. Решение задач на нахождение площадей криволинейных трапеций.</w:t>
            </w:r>
          </w:p>
          <w:p w14:paraId="39440767">
            <w:pPr>
              <w:numPr>
                <w:ilvl w:val="0"/>
                <w:numId w:val="39"/>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0"/>
                <w:szCs w:val="20"/>
                <w:lang w:eastAsia="en-US"/>
              </w:rPr>
            </w:pPr>
            <w:r>
              <w:rPr>
                <w:bCs/>
                <w:sz w:val="20"/>
                <w:szCs w:val="20"/>
                <w:lang w:eastAsia="en-US"/>
              </w:rPr>
              <w:t>Поиск информации по теме с использованием различных технологий поиска;</w:t>
            </w:r>
          </w:p>
          <w:p w14:paraId="4F8EAB55">
            <w:pPr>
              <w:numPr>
                <w:ilvl w:val="0"/>
                <w:numId w:val="39"/>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0"/>
                <w:szCs w:val="20"/>
                <w:lang w:eastAsia="en-US"/>
              </w:rPr>
            </w:pPr>
            <w:r>
              <w:rPr>
                <w:bCs/>
                <w:sz w:val="20"/>
                <w:szCs w:val="20"/>
                <w:lang w:eastAsia="en-US"/>
              </w:rPr>
              <w:t>Сбор, систематизация, изучение и оформление материала;</w:t>
            </w:r>
          </w:p>
          <w:p w14:paraId="0515CC7D">
            <w:pPr>
              <w:numPr>
                <w:ilvl w:val="0"/>
                <w:numId w:val="39"/>
              </w:numPr>
              <w:tabs>
                <w:tab w:val="left" w:pos="916"/>
                <w:tab w:val="left" w:pos="14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0"/>
                <w:szCs w:val="20"/>
                <w:lang w:eastAsia="en-US"/>
              </w:rPr>
            </w:pPr>
            <w:r>
              <w:rPr>
                <w:bCs/>
                <w:sz w:val="20"/>
                <w:szCs w:val="20"/>
                <w:lang w:eastAsia="en-US"/>
              </w:rPr>
              <w:t>выбор формы представления материала: конспект, доклад, реферат, газета, эссе, презентация, буклет, плакат, схема, таблица, сайт и т.д.</w:t>
            </w:r>
            <w:r>
              <w:rPr>
                <w:b/>
                <w:bCs/>
                <w:sz w:val="20"/>
                <w:szCs w:val="20"/>
                <w:lang w:eastAsia="en-US"/>
              </w:rPr>
              <w:t xml:space="preserve">          </w:t>
            </w:r>
          </w:p>
        </w:tc>
        <w:tc>
          <w:tcPr>
            <w:tcW w:w="5648" w:type="dxa"/>
          </w:tcPr>
          <w:p w14:paraId="30529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highlight w:val="yellow"/>
              </w:rPr>
            </w:pPr>
          </w:p>
        </w:tc>
      </w:tr>
      <w:tr w14:paraId="7DC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28C81068">
            <w:pPr>
              <w:autoSpaceDE w:val="0"/>
              <w:autoSpaceDN w:val="0"/>
              <w:adjustRightInd w:val="0"/>
              <w:rPr>
                <w:sz w:val="20"/>
                <w:szCs w:val="20"/>
              </w:rPr>
            </w:pPr>
            <w:r>
              <w:rPr>
                <w:sz w:val="20"/>
                <w:szCs w:val="20"/>
              </w:rPr>
              <w:t>Промежуточная аттестация в форме экзамена</w:t>
            </w:r>
          </w:p>
        </w:tc>
        <w:tc>
          <w:tcPr>
            <w:tcW w:w="706" w:type="dxa"/>
          </w:tcPr>
          <w:p w14:paraId="1E2A3210">
            <w:pPr>
              <w:autoSpaceDE w:val="0"/>
              <w:autoSpaceDN w:val="0"/>
              <w:adjustRightInd w:val="0"/>
              <w:jc w:val="center"/>
              <w:rPr>
                <w:bCs/>
                <w:sz w:val="20"/>
                <w:szCs w:val="20"/>
              </w:rPr>
            </w:pPr>
            <w:r>
              <w:rPr>
                <w:bCs/>
                <w:sz w:val="20"/>
                <w:szCs w:val="20"/>
              </w:rPr>
              <w:t>4</w:t>
            </w:r>
          </w:p>
        </w:tc>
        <w:tc>
          <w:tcPr>
            <w:tcW w:w="6548" w:type="dxa"/>
            <w:gridSpan w:val="2"/>
          </w:tcPr>
          <w:p w14:paraId="53CF3FD7">
            <w:pPr>
              <w:autoSpaceDE w:val="0"/>
              <w:autoSpaceDN w:val="0"/>
              <w:adjustRightInd w:val="0"/>
              <w:rPr>
                <w:bCs/>
                <w:sz w:val="20"/>
                <w:szCs w:val="20"/>
              </w:rPr>
            </w:pPr>
          </w:p>
        </w:tc>
        <w:tc>
          <w:tcPr>
            <w:tcW w:w="5648" w:type="dxa"/>
          </w:tcPr>
          <w:p w14:paraId="50D1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14:paraId="20A2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2402" w:type="dxa"/>
            <w:gridSpan w:val="2"/>
          </w:tcPr>
          <w:p w14:paraId="60008D83">
            <w:pPr>
              <w:autoSpaceDE w:val="0"/>
              <w:autoSpaceDN w:val="0"/>
              <w:adjustRightInd w:val="0"/>
              <w:rPr>
                <w:b/>
                <w:bCs/>
                <w:sz w:val="20"/>
                <w:szCs w:val="20"/>
              </w:rPr>
            </w:pPr>
            <w:r>
              <w:rPr>
                <w:b/>
                <w:bCs/>
                <w:sz w:val="20"/>
                <w:szCs w:val="20"/>
              </w:rPr>
              <w:t>Всего:</w:t>
            </w:r>
          </w:p>
        </w:tc>
        <w:tc>
          <w:tcPr>
            <w:tcW w:w="706" w:type="dxa"/>
          </w:tcPr>
          <w:p w14:paraId="1041D600">
            <w:pPr>
              <w:autoSpaceDE w:val="0"/>
              <w:autoSpaceDN w:val="0"/>
              <w:adjustRightInd w:val="0"/>
              <w:jc w:val="center"/>
              <w:rPr>
                <w:bCs/>
                <w:sz w:val="20"/>
                <w:szCs w:val="20"/>
              </w:rPr>
            </w:pPr>
            <w:r>
              <w:rPr>
                <w:bCs/>
                <w:sz w:val="20"/>
                <w:szCs w:val="20"/>
              </w:rPr>
              <w:t>369</w:t>
            </w:r>
          </w:p>
        </w:tc>
        <w:tc>
          <w:tcPr>
            <w:tcW w:w="12196" w:type="dxa"/>
            <w:gridSpan w:val="3"/>
          </w:tcPr>
          <w:p w14:paraId="5AEBB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bookmarkEnd w:id="12"/>
    </w:tbl>
    <w:p w14:paraId="3253D2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2477D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pgSz w:w="16838" w:h="11906" w:orient="landscape"/>
          <w:pgMar w:top="851" w:right="851" w:bottom="851" w:left="851" w:header="709" w:footer="709" w:gutter="0"/>
          <w:cols w:space="708" w:num="1"/>
          <w:docGrid w:linePitch="360" w:charSpace="0"/>
        </w:sectPr>
      </w:pPr>
    </w:p>
    <w:p w14:paraId="1906BBCF">
      <w:pPr>
        <w:pStyle w:val="84"/>
        <w:numPr>
          <w:ilvl w:val="0"/>
          <w:numId w:val="4"/>
        </w:numPr>
      </w:pPr>
      <w:bookmarkStart w:id="15" w:name="_Toc151642817"/>
      <w:bookmarkStart w:id="16" w:name="_Toc425262253"/>
      <w:bookmarkStart w:id="17" w:name="_Toc425152394"/>
      <w:bookmarkStart w:id="18" w:name="_Toc424395927"/>
      <w:bookmarkStart w:id="19" w:name="_Toc425262663"/>
      <w:bookmarkStart w:id="20" w:name="_Toc425262355"/>
      <w:r>
        <w:t>условия реализации УЧЕБНОго предмета</w:t>
      </w:r>
      <w:bookmarkEnd w:id="15"/>
      <w:r>
        <w:t xml:space="preserve"> </w:t>
      </w:r>
    </w:p>
    <w:p w14:paraId="01FFAC79">
      <w:pPr>
        <w:pStyle w:val="84"/>
        <w:ind w:left="720"/>
      </w:pPr>
      <w:bookmarkStart w:id="21" w:name="_Toc151642818"/>
      <w:r>
        <w:t>Математика</w:t>
      </w:r>
      <w:bookmarkEnd w:id="21"/>
    </w:p>
    <w:p w14:paraId="48883E67">
      <w:pPr>
        <w:pStyle w:val="82"/>
        <w:spacing w:before="240" w:after="120"/>
      </w:pPr>
      <w:bookmarkStart w:id="22" w:name="_Toc151642819"/>
      <w:r>
        <w:t>6.1 Материально-техническое обеспечение</w:t>
      </w:r>
      <w:bookmarkEnd w:id="22"/>
    </w:p>
    <w:p w14:paraId="10A5B9E9">
      <w:pPr>
        <w:ind w:firstLine="709"/>
        <w:jc w:val="both"/>
        <w:rPr>
          <w:bCs/>
        </w:rPr>
      </w:pPr>
      <w:bookmarkStart w:id="23" w:name="_Hlk125317642"/>
      <w:r>
        <w:rPr>
          <w:bCs/>
        </w:rPr>
        <w:t xml:space="preserve">В соответствии с требованиями </w:t>
      </w:r>
      <w:r>
        <w:fldChar w:fldCharType="begin"/>
      </w:r>
      <w:r>
        <w:instrText xml:space="preserve"> HYPERLINK "consultantplus://offline/ref=DF9B59543773FDEF0A732C3519FF6FA7052B0A67429ECDAC179F67F9DA9A938D479D6F9E728FD0BC8B5CC0D750A819A9F9AD6Ec5LCJ" \h </w:instrText>
      </w:r>
      <w:r>
        <w:fldChar w:fldCharType="separate"/>
      </w:r>
      <w:r>
        <w:rPr>
          <w:rStyle w:val="15"/>
          <w:bCs/>
        </w:rPr>
        <w:t>ФГОС СОО</w:t>
      </w:r>
      <w:r>
        <w:rPr>
          <w:rStyle w:val="15"/>
          <w:bCs/>
        </w:rPr>
        <w:fldChar w:fldCharType="end"/>
      </w:r>
      <w:r>
        <w:rPr>
          <w:bCs/>
        </w:rPr>
        <w:t xml:space="preserve"> к материально-техническому обеспечению учебного процесса углубленный уровень курса математики изучается в условиях предметного кабинета математики.</w:t>
      </w:r>
    </w:p>
    <w:p w14:paraId="2DCEC1D9">
      <w:pPr>
        <w:ind w:firstLine="709"/>
        <w:jc w:val="both"/>
        <w:rPr>
          <w:bCs/>
        </w:rPr>
      </w:pPr>
      <w:r>
        <w:rPr>
          <w:bCs/>
        </w:rPr>
        <w:t xml:space="preserve">Программа учебного </w:t>
      </w:r>
      <w:r>
        <w:t>предмет</w:t>
      </w:r>
      <w:r>
        <w:rPr>
          <w:bCs/>
        </w:rPr>
        <w:t xml:space="preserve">а </w:t>
      </w:r>
      <w:r>
        <w:t xml:space="preserve">ОУПп.03 Математика </w:t>
      </w:r>
      <w:r>
        <w:rPr>
          <w:bCs/>
        </w:rPr>
        <w:t>реализуется в</w:t>
      </w:r>
      <w:bookmarkEnd w:id="23"/>
      <w:r>
        <w:rPr>
          <w:bCs/>
        </w:rPr>
        <w:t xml:space="preserve"> углубленном уровне, в которой имеется возможность обеспечить свободный доступ в Интернет во время учебного занятия и в период внеучебной деятельности обучающихся.</w:t>
      </w:r>
    </w:p>
    <w:bookmarkEnd w:id="16"/>
    <w:bookmarkEnd w:id="17"/>
    <w:bookmarkEnd w:id="18"/>
    <w:bookmarkEnd w:id="19"/>
    <w:bookmarkEnd w:id="20"/>
    <w:p w14:paraId="06D9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12209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Оборудование учебного кабинета: </w:t>
      </w:r>
    </w:p>
    <w:p w14:paraId="620C9659">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Рабочие места на 25 обучающихся </w:t>
      </w:r>
    </w:p>
    <w:p w14:paraId="17F0B0A5">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Автоматизированное рабочее место преподавателя;</w:t>
      </w:r>
    </w:p>
    <w:p w14:paraId="07B57B64">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Интерактивная доска, проектор, кронштейн; </w:t>
      </w:r>
    </w:p>
    <w:p w14:paraId="584B6FD0">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Лицензионное программное обеспечение общего назначения;</w:t>
      </w:r>
    </w:p>
    <w:p w14:paraId="610D5926">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Выход в глобальную сеть;</w:t>
      </w:r>
    </w:p>
    <w:p w14:paraId="5821F7CC">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Магнитно-маркерная доска;</w:t>
      </w:r>
    </w:p>
    <w:p w14:paraId="2A2C23A7">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Статические, динамические, демонстрационные и раздаточные модели;</w:t>
      </w:r>
    </w:p>
    <w:p w14:paraId="7A608FA3">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Комплект технической документации, в том числе паспорта на средства     обучения, инструкции по их использованию и технике безопасности;</w:t>
      </w:r>
    </w:p>
    <w:p w14:paraId="6573557A">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Комплект учебно-методической документации;</w:t>
      </w:r>
    </w:p>
    <w:p w14:paraId="14A30D81">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Фонд оценочных средств по предмету;</w:t>
      </w:r>
    </w:p>
    <w:p w14:paraId="4E49BBB8">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Коллекция цифровых образовательных ресурсов;</w:t>
      </w:r>
    </w:p>
    <w:p w14:paraId="7DB361F9">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Электронные методические пособия по математике;</w:t>
      </w:r>
    </w:p>
    <w:p w14:paraId="10BCB512">
      <w:pPr>
        <w:pStyle w:val="82"/>
        <w:spacing w:before="240" w:after="120"/>
      </w:pPr>
      <w:bookmarkStart w:id="24" w:name="_Toc151642820"/>
      <w:r>
        <w:t>6.2 Информационное обеспечение реализации программы</w:t>
      </w:r>
      <w:bookmarkEnd w:id="24"/>
    </w:p>
    <w:p w14:paraId="6CDC8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Минпросвещения России от 21.09.2022 N 858. (Зарегистрировано в Минюсте России 01.11.2022 N 70799).</w:t>
      </w:r>
    </w:p>
    <w:p w14:paraId="62BAF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Студентам Колледжа обеспечен доступа к учебникам ЭБС Лань (https://e.lanbook.com/) (коллекции "ФПУ. 10-11 кл. Изд-во «Просвещение». Общеобразовательные предметы). </w:t>
      </w:r>
    </w:p>
    <w:p w14:paraId="0687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hint="default"/>
          <w:bCs/>
          <w:highlight w:val="none"/>
          <w:lang w:val="ru-RU"/>
        </w:rPr>
      </w:pPr>
      <w:r>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Минпросвещения России </w:t>
      </w:r>
      <w:r>
        <w:rPr>
          <w:bCs/>
          <w:highlight w:val="none"/>
        </w:rPr>
        <w:t>18.07.2024 N 499. (Зарегистрировано в Минюсте России 16.08.2024 N 79172)</w:t>
      </w:r>
      <w:r>
        <w:rPr>
          <w:rFonts w:hint="default"/>
          <w:bCs/>
          <w:highlight w:val="none"/>
          <w:lang w:val="ru-RU"/>
        </w:rPr>
        <w:t>.</w:t>
      </w:r>
    </w:p>
    <w:p w14:paraId="616B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0DC6A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 xml:space="preserve">Основные источники: </w:t>
      </w:r>
    </w:p>
    <w:p w14:paraId="41B3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339DC0C3">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5"/>
        </w:tabs>
        <w:jc w:val="both"/>
        <w:rPr>
          <w:bCs/>
          <w:sz w:val="28"/>
          <w:szCs w:val="28"/>
        </w:rPr>
      </w:pPr>
      <w:r>
        <w:rPr>
          <w:bCs/>
        </w:rPr>
        <w:t>Башмаков М.И. Математика: учебник для студентов учреждений среднего профессионального образования, 1-е издание: Общество с ограниченной ответственностью Образовательно-издательский центр «Академия», 2022г.</w:t>
      </w:r>
    </w:p>
    <w:p w14:paraId="00DFB4C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5"/>
        </w:tabs>
        <w:jc w:val="both"/>
        <w:rPr>
          <w:bCs/>
        </w:rPr>
      </w:pPr>
      <w:r>
        <w:rPr>
          <w:bCs/>
        </w:rPr>
        <w:t>Башмаков М.И. Математика. Задачник: учебное пособие для студентов среднего профессионального образования. 1-е издание: Общество с ограниченной ответственностью Образовательно-издательский центр «Академия», 2022г.</w:t>
      </w:r>
    </w:p>
    <w:p w14:paraId="42D8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bCs/>
        </w:rPr>
      </w:pPr>
    </w:p>
    <w:p w14:paraId="1BFAE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bookmarkStart w:id="25" w:name="_Hlk150376835"/>
      <w:r>
        <w:rPr>
          <w:b/>
        </w:rPr>
        <w:t>Электронные образовательные ресурсы</w:t>
      </w:r>
      <w:bookmarkEnd w:id="25"/>
    </w:p>
    <w:p w14:paraId="1669D590">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t>Вероятность и статистика 10. В ЭОР В10 представлено 8 модулей на 34 академических часа. Общий перечень модулей: Представление 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 Обобщение и систематизация курса вероятности и статистики 10 класса. ООО "СБЕРОБРАЗОВАНИЕ".</w:t>
      </w:r>
    </w:p>
    <w:p w14:paraId="4D6CAFC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t>Вероятность и статистика 11. В ЭОР В11 представлено 8 модулей на 34 академических часа. Общий перечень модулей: Математическое ожидание случайной величины; Дисперсия и стандартное отклонение случайной величины; Закон больших чисел; Непрерывные случайные величины (распределения). Нормальное распределение; Обобщение и систематизация: представление данных и статистика; Обобщение и систематизация: множества, комбинаторика, графы; Обобщение и систематизация: события и их вероятности; Обобщение и систематизация: случайные величины и распределения.  ООО "СБЕРОБРАЗОВАНИЕ".</w:t>
      </w:r>
    </w:p>
    <w:p w14:paraId="563F134A">
      <w:pPr>
        <w:pStyle w:val="72"/>
        <w:shd w:val="clear" w:color="auto" w:fill="FFFFFF"/>
        <w:spacing w:before="120" w:after="120"/>
        <w:jc w:val="both"/>
        <w:rPr>
          <w:bCs/>
        </w:rPr>
      </w:pPr>
      <w:bookmarkStart w:id="26" w:name="_GoBack"/>
      <w:bookmarkEnd w:id="26"/>
    </w:p>
    <w:p w14:paraId="2E48296C">
      <w:pPr>
        <w:pStyle w:val="72"/>
        <w:shd w:val="clear" w:color="auto" w:fill="FFFFFF"/>
        <w:spacing w:before="120" w:after="120"/>
        <w:jc w:val="both"/>
        <w:rPr>
          <w:bCs/>
        </w:rPr>
      </w:pPr>
    </w:p>
    <w:p w14:paraId="2169DF17">
      <w:pPr>
        <w:pStyle w:val="72"/>
        <w:shd w:val="clear" w:color="auto" w:fill="FFFFFF"/>
        <w:spacing w:before="120" w:after="120"/>
        <w:jc w:val="both"/>
        <w:rPr>
          <w:bCs/>
        </w:rPr>
      </w:pPr>
    </w:p>
    <w:p w14:paraId="75A03A70">
      <w:pPr>
        <w:pStyle w:val="72"/>
        <w:shd w:val="clear" w:color="auto" w:fill="FFFFFF"/>
        <w:spacing w:before="120" w:after="120"/>
        <w:jc w:val="both"/>
        <w:rPr>
          <w:bCs/>
        </w:rPr>
      </w:pPr>
    </w:p>
    <w:p w14:paraId="1EEEC6A9">
      <w:pPr>
        <w:pStyle w:val="72"/>
        <w:shd w:val="clear" w:color="auto" w:fill="FFFFFF"/>
        <w:spacing w:before="120" w:after="120"/>
        <w:jc w:val="both"/>
        <w:rPr>
          <w:bCs/>
        </w:rPr>
      </w:pPr>
    </w:p>
    <w:p w14:paraId="4948117E">
      <w:pPr>
        <w:pStyle w:val="72"/>
        <w:shd w:val="clear" w:color="auto" w:fill="FFFFFF"/>
        <w:spacing w:before="120" w:after="120"/>
        <w:jc w:val="both"/>
        <w:rPr>
          <w:bCs/>
        </w:rPr>
      </w:pPr>
    </w:p>
    <w:p w14:paraId="6CD3EF47">
      <w:pPr>
        <w:pStyle w:val="72"/>
        <w:shd w:val="clear" w:color="auto" w:fill="FFFFFF"/>
        <w:spacing w:before="120" w:after="120"/>
        <w:jc w:val="both"/>
        <w:rPr>
          <w:bCs/>
        </w:rPr>
      </w:pPr>
    </w:p>
    <w:p w14:paraId="198F7533">
      <w:pPr>
        <w:pStyle w:val="72"/>
        <w:shd w:val="clear" w:color="auto" w:fill="FFFFFF"/>
        <w:spacing w:before="120" w:after="120"/>
        <w:jc w:val="both"/>
        <w:rPr>
          <w:bCs/>
        </w:rPr>
      </w:pPr>
    </w:p>
    <w:p w14:paraId="2F8FE97D">
      <w:pPr>
        <w:pStyle w:val="72"/>
        <w:shd w:val="clear" w:color="auto" w:fill="FFFFFF"/>
        <w:spacing w:before="120" w:after="120"/>
        <w:jc w:val="both"/>
        <w:rPr>
          <w:bCs/>
        </w:rPr>
      </w:pPr>
    </w:p>
    <w:p w14:paraId="3EFD3095">
      <w:pPr>
        <w:pStyle w:val="72"/>
        <w:shd w:val="clear" w:color="auto" w:fill="FFFFFF"/>
        <w:spacing w:before="120" w:after="120"/>
        <w:jc w:val="both"/>
        <w:rPr>
          <w:bCs/>
        </w:rPr>
      </w:pPr>
    </w:p>
    <w:p w14:paraId="123DAB9C">
      <w:pPr>
        <w:pStyle w:val="72"/>
        <w:shd w:val="clear" w:color="auto" w:fill="FFFFFF"/>
        <w:spacing w:before="120" w:after="120"/>
        <w:jc w:val="both"/>
        <w:rPr>
          <w:bCs/>
        </w:rPr>
      </w:pPr>
    </w:p>
    <w:p w14:paraId="62ED2D3A">
      <w:pPr>
        <w:pStyle w:val="72"/>
        <w:shd w:val="clear" w:color="auto" w:fill="FFFFFF"/>
        <w:spacing w:before="120" w:after="120"/>
        <w:jc w:val="both"/>
        <w:rPr>
          <w:bCs/>
        </w:rPr>
      </w:pPr>
    </w:p>
    <w:p w14:paraId="3FECF4B2">
      <w:pPr>
        <w:pStyle w:val="72"/>
        <w:shd w:val="clear" w:color="auto" w:fill="FFFFFF"/>
        <w:spacing w:before="120" w:after="120"/>
        <w:jc w:val="both"/>
        <w:rPr>
          <w:bCs/>
        </w:rPr>
      </w:pPr>
    </w:p>
    <w:p w14:paraId="0074165A">
      <w:pPr>
        <w:pStyle w:val="72"/>
        <w:shd w:val="clear" w:color="auto" w:fill="FFFFFF"/>
        <w:spacing w:before="120" w:after="120"/>
        <w:jc w:val="both"/>
        <w:rPr>
          <w:bCs/>
        </w:rPr>
      </w:pPr>
    </w:p>
    <w:p w14:paraId="008A2B54">
      <w:pPr>
        <w:pStyle w:val="72"/>
        <w:shd w:val="clear" w:color="auto" w:fill="FFFFFF"/>
        <w:spacing w:before="120" w:after="120"/>
        <w:jc w:val="both"/>
        <w:rPr>
          <w:bCs/>
        </w:rPr>
      </w:pPr>
    </w:p>
    <w:p w14:paraId="4FACE492">
      <w:pPr>
        <w:pStyle w:val="72"/>
        <w:shd w:val="clear" w:color="auto" w:fill="FFFFFF"/>
        <w:spacing w:before="120" w:after="120"/>
        <w:jc w:val="both"/>
        <w:rPr>
          <w:bCs/>
        </w:rPr>
      </w:pPr>
    </w:p>
    <w:p w14:paraId="36C99D13">
      <w:pPr>
        <w:pStyle w:val="72"/>
        <w:shd w:val="clear" w:color="auto" w:fill="FFFFFF"/>
        <w:spacing w:before="120" w:after="120"/>
        <w:jc w:val="both"/>
        <w:rPr>
          <w:bCs/>
        </w:rPr>
      </w:pPr>
    </w:p>
    <w:p w14:paraId="407FE4EB">
      <w:pPr>
        <w:shd w:val="clear" w:color="auto" w:fill="FFFFFF"/>
        <w:spacing w:before="120" w:after="120"/>
        <w:jc w:val="both"/>
        <w:rPr>
          <w:bCs/>
        </w:rPr>
      </w:pPr>
    </w:p>
    <w:p w14:paraId="057DE9B6">
      <w:pPr>
        <w:pStyle w:val="72"/>
        <w:shd w:val="clear" w:color="auto" w:fill="FFFFFF"/>
        <w:spacing w:before="120" w:after="120"/>
        <w:jc w:val="both"/>
        <w:rPr>
          <w:bCs/>
        </w:rPr>
      </w:pPr>
    </w:p>
    <w:p w14:paraId="78B7701B">
      <w:pPr>
        <w:shd w:val="clear" w:color="auto" w:fill="FFFFFF"/>
        <w:spacing w:before="120" w:after="120"/>
        <w:jc w:val="both"/>
        <w:rPr>
          <w:bCs/>
        </w:rPr>
      </w:pPr>
    </w:p>
    <w:p w14:paraId="3054B771">
      <w:pPr>
        <w:pStyle w:val="72"/>
        <w:shd w:val="clear" w:color="auto" w:fill="FFFFFF"/>
        <w:spacing w:before="120" w:after="120"/>
        <w:jc w:val="both"/>
        <w:rPr>
          <w:bCs/>
        </w:rPr>
      </w:pPr>
    </w:p>
    <w:p w14:paraId="18B4710A">
      <w:pPr>
        <w:pStyle w:val="84"/>
        <w:jc w:val="left"/>
        <w:rPr>
          <w:bCs/>
          <w:szCs w:val="28"/>
        </w:rPr>
      </w:pPr>
    </w:p>
    <w:sectPr>
      <w:headerReference r:id="rId7" w:type="default"/>
      <w:footerReference r:id="rId8" w:type="default"/>
      <w:footerReference r:id="rId9" w:type="even"/>
      <w:pgSz w:w="11906" w:h="16838"/>
      <w:pgMar w:top="1134" w:right="849"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Light">
    <w:panose1 w:val="020F0302020204030204"/>
    <w:charset w:val="CC"/>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516054"/>
    </w:sdtPr>
    <w:sdtContent>
      <w:p w14:paraId="36897205">
        <w:pPr>
          <w:pStyle w:val="31"/>
          <w:jc w:val="right"/>
        </w:pPr>
        <w:r>
          <w:fldChar w:fldCharType="begin"/>
        </w:r>
        <w:r>
          <w:instrText xml:space="preserve">PAGE   \* MERGEFORMAT</w:instrText>
        </w:r>
        <w:r>
          <w:fldChar w:fldCharType="separate"/>
        </w:r>
        <w:r>
          <w:t>49</w:t>
        </w:r>
        <w:r>
          <w:fldChar w:fldCharType="end"/>
        </w:r>
      </w:p>
    </w:sdtContent>
  </w:sdt>
  <w:p w14:paraId="51E802FB">
    <w:pPr>
      <w:pStyle w:val="31"/>
      <w:tabs>
        <w:tab w:val="left" w:pos="9355"/>
        <w:tab w:val="clear" w:pos="467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7DFD">
    <w:pPr>
      <w:pStyle w:val="3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14:paraId="6A4717E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11AA">
    <w:pPr>
      <w:pStyle w:val="31"/>
      <w:jc w:val="right"/>
    </w:pPr>
    <w:r>
      <w:fldChar w:fldCharType="begin"/>
    </w:r>
    <w:r>
      <w:instrText xml:space="preserve">PAGE   \* MERGEFORMAT</w:instrText>
    </w:r>
    <w:r>
      <w:fldChar w:fldCharType="separate"/>
    </w:r>
    <w:r>
      <w:t>52</w:t>
    </w:r>
    <w:r>
      <w:fldChar w:fldCharType="end"/>
    </w:r>
  </w:p>
  <w:p w14:paraId="7CC75D4D">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5089">
    <w:pPr>
      <w:pStyle w:val="31"/>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C6E5D87">
    <w:pPr>
      <w:pStyle w:val="3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AC4">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17C8E"/>
    <w:multiLevelType w:val="multilevel"/>
    <w:tmpl w:val="01C17C8E"/>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AF69FC"/>
    <w:multiLevelType w:val="multilevel"/>
    <w:tmpl w:val="04AF69FC"/>
    <w:lvl w:ilvl="0" w:tentative="0">
      <w:start w:val="1"/>
      <w:numFmt w:val="decimal"/>
      <w:lvlText w:val="%1."/>
      <w:lvlJc w:val="left"/>
      <w:pPr>
        <w:ind w:left="899" w:hanging="360"/>
      </w:pPr>
      <w:rPr>
        <w:rFonts w:hint="default"/>
      </w:r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abstractNum w:abstractNumId="2">
    <w:nsid w:val="05373115"/>
    <w:multiLevelType w:val="multilevel"/>
    <w:tmpl w:val="05373115"/>
    <w:lvl w:ilvl="0" w:tentative="0">
      <w:start w:val="1"/>
      <w:numFmt w:val="bullet"/>
      <w:lvlText w:val=""/>
      <w:lvlJc w:val="left"/>
      <w:pPr>
        <w:ind w:left="895" w:hanging="360"/>
      </w:pPr>
      <w:rPr>
        <w:rFonts w:hint="default" w:ascii="Symbol" w:hAnsi="Symbol"/>
      </w:rPr>
    </w:lvl>
    <w:lvl w:ilvl="1" w:tentative="0">
      <w:start w:val="1"/>
      <w:numFmt w:val="bullet"/>
      <w:lvlText w:val="o"/>
      <w:lvlJc w:val="left"/>
      <w:pPr>
        <w:ind w:left="1615" w:hanging="360"/>
      </w:pPr>
      <w:rPr>
        <w:rFonts w:hint="default" w:ascii="Courier New" w:hAnsi="Courier New" w:cs="Courier New"/>
      </w:rPr>
    </w:lvl>
    <w:lvl w:ilvl="2" w:tentative="0">
      <w:start w:val="1"/>
      <w:numFmt w:val="bullet"/>
      <w:lvlText w:val=""/>
      <w:lvlJc w:val="left"/>
      <w:pPr>
        <w:ind w:left="2335" w:hanging="360"/>
      </w:pPr>
      <w:rPr>
        <w:rFonts w:hint="default" w:ascii="Wingdings" w:hAnsi="Wingdings"/>
      </w:rPr>
    </w:lvl>
    <w:lvl w:ilvl="3" w:tentative="0">
      <w:start w:val="1"/>
      <w:numFmt w:val="bullet"/>
      <w:lvlText w:val=""/>
      <w:lvlJc w:val="left"/>
      <w:pPr>
        <w:ind w:left="3055" w:hanging="360"/>
      </w:pPr>
      <w:rPr>
        <w:rFonts w:hint="default" w:ascii="Symbol" w:hAnsi="Symbol"/>
      </w:rPr>
    </w:lvl>
    <w:lvl w:ilvl="4" w:tentative="0">
      <w:start w:val="1"/>
      <w:numFmt w:val="bullet"/>
      <w:lvlText w:val="o"/>
      <w:lvlJc w:val="left"/>
      <w:pPr>
        <w:ind w:left="3775" w:hanging="360"/>
      </w:pPr>
      <w:rPr>
        <w:rFonts w:hint="default" w:ascii="Courier New" w:hAnsi="Courier New" w:cs="Courier New"/>
      </w:rPr>
    </w:lvl>
    <w:lvl w:ilvl="5" w:tentative="0">
      <w:start w:val="1"/>
      <w:numFmt w:val="bullet"/>
      <w:lvlText w:val=""/>
      <w:lvlJc w:val="left"/>
      <w:pPr>
        <w:ind w:left="4495" w:hanging="360"/>
      </w:pPr>
      <w:rPr>
        <w:rFonts w:hint="default" w:ascii="Wingdings" w:hAnsi="Wingdings"/>
      </w:rPr>
    </w:lvl>
    <w:lvl w:ilvl="6" w:tentative="0">
      <w:start w:val="1"/>
      <w:numFmt w:val="bullet"/>
      <w:lvlText w:val=""/>
      <w:lvlJc w:val="left"/>
      <w:pPr>
        <w:ind w:left="5215" w:hanging="360"/>
      </w:pPr>
      <w:rPr>
        <w:rFonts w:hint="default" w:ascii="Symbol" w:hAnsi="Symbol"/>
      </w:rPr>
    </w:lvl>
    <w:lvl w:ilvl="7" w:tentative="0">
      <w:start w:val="1"/>
      <w:numFmt w:val="bullet"/>
      <w:lvlText w:val="o"/>
      <w:lvlJc w:val="left"/>
      <w:pPr>
        <w:ind w:left="5935" w:hanging="360"/>
      </w:pPr>
      <w:rPr>
        <w:rFonts w:hint="default" w:ascii="Courier New" w:hAnsi="Courier New" w:cs="Courier New"/>
      </w:rPr>
    </w:lvl>
    <w:lvl w:ilvl="8" w:tentative="0">
      <w:start w:val="1"/>
      <w:numFmt w:val="bullet"/>
      <w:lvlText w:val=""/>
      <w:lvlJc w:val="left"/>
      <w:pPr>
        <w:ind w:left="6655" w:hanging="360"/>
      </w:pPr>
      <w:rPr>
        <w:rFonts w:hint="default" w:ascii="Wingdings" w:hAnsi="Wingdings"/>
      </w:rPr>
    </w:lvl>
  </w:abstractNum>
  <w:abstractNum w:abstractNumId="3">
    <w:nsid w:val="096C1B31"/>
    <w:multiLevelType w:val="multilevel"/>
    <w:tmpl w:val="096C1B3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0DF22AC8"/>
    <w:multiLevelType w:val="multilevel"/>
    <w:tmpl w:val="0DF22A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BA516F"/>
    <w:multiLevelType w:val="multilevel"/>
    <w:tmpl w:val="10BA51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F62DE3"/>
    <w:multiLevelType w:val="multilevel"/>
    <w:tmpl w:val="12F62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403CD1"/>
    <w:multiLevelType w:val="multilevel"/>
    <w:tmpl w:val="13403C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2D3D65"/>
    <w:multiLevelType w:val="multilevel"/>
    <w:tmpl w:val="172D3D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9B5279"/>
    <w:multiLevelType w:val="multilevel"/>
    <w:tmpl w:val="1B9B527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0685CE7"/>
    <w:multiLevelType w:val="multilevel"/>
    <w:tmpl w:val="20685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434CF0"/>
    <w:multiLevelType w:val="multilevel"/>
    <w:tmpl w:val="21434CF0"/>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64106C"/>
    <w:multiLevelType w:val="multilevel"/>
    <w:tmpl w:val="2664106C"/>
    <w:lvl w:ilvl="0" w:tentative="0">
      <w:start w:val="1"/>
      <w:numFmt w:val="bullet"/>
      <w:pStyle w:val="94"/>
      <w:lvlText w:val="–"/>
      <w:lvlJc w:val="left"/>
      <w:pPr>
        <w:ind w:left="786"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26B064C3"/>
    <w:multiLevelType w:val="multilevel"/>
    <w:tmpl w:val="26B064C3"/>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4">
    <w:nsid w:val="26D44597"/>
    <w:multiLevelType w:val="multilevel"/>
    <w:tmpl w:val="26D44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A8162E1"/>
    <w:multiLevelType w:val="multilevel"/>
    <w:tmpl w:val="2A8162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1B0E62"/>
    <w:multiLevelType w:val="multilevel"/>
    <w:tmpl w:val="2E1B0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3464083"/>
    <w:multiLevelType w:val="multilevel"/>
    <w:tmpl w:val="33464083"/>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8">
    <w:nsid w:val="34154224"/>
    <w:multiLevelType w:val="multilevel"/>
    <w:tmpl w:val="341542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662799F"/>
    <w:multiLevelType w:val="multilevel"/>
    <w:tmpl w:val="3662799F"/>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C205442"/>
    <w:multiLevelType w:val="multilevel"/>
    <w:tmpl w:val="3C2054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D867419"/>
    <w:multiLevelType w:val="multilevel"/>
    <w:tmpl w:val="3D86741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41AD3B80"/>
    <w:multiLevelType w:val="multilevel"/>
    <w:tmpl w:val="41AD3B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8F8108D"/>
    <w:multiLevelType w:val="multilevel"/>
    <w:tmpl w:val="48F81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E35EC6E"/>
    <w:multiLevelType w:val="singleLevel"/>
    <w:tmpl w:val="4E35EC6E"/>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4"/>
        <w:szCs w:val="24"/>
      </w:rPr>
    </w:lvl>
  </w:abstractNum>
  <w:abstractNum w:abstractNumId="25">
    <w:nsid w:val="4E7F1DCA"/>
    <w:multiLevelType w:val="multilevel"/>
    <w:tmpl w:val="4E7F1D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23A6F10"/>
    <w:multiLevelType w:val="singleLevel"/>
    <w:tmpl w:val="523A6F10"/>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4"/>
        <w:szCs w:val="24"/>
      </w:rPr>
    </w:lvl>
  </w:abstractNum>
  <w:abstractNum w:abstractNumId="27">
    <w:nsid w:val="5B6A382E"/>
    <w:multiLevelType w:val="multilevel"/>
    <w:tmpl w:val="5B6A3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CD14B1"/>
    <w:multiLevelType w:val="multilevel"/>
    <w:tmpl w:val="5BCD14B1"/>
    <w:lvl w:ilvl="0" w:tentative="0">
      <w:start w:val="1"/>
      <w:numFmt w:val="bullet"/>
      <w:lvlText w:val="–"/>
      <w:lvlJc w:val="left"/>
      <w:pPr>
        <w:ind w:left="720" w:hanging="360"/>
      </w:pPr>
      <w:rPr>
        <w:rFonts w:hint="default" w:ascii="Times New Roman" w:hAnsi="Times New Roman" w:cs="Times New Roman"/>
        <w:color w:val="C0504D"/>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16502B"/>
    <w:multiLevelType w:val="multilevel"/>
    <w:tmpl w:val="5D16502B"/>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0">
    <w:nsid w:val="5D1E1E13"/>
    <w:multiLevelType w:val="multilevel"/>
    <w:tmpl w:val="5D1E1E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272D99"/>
    <w:multiLevelType w:val="multilevel"/>
    <w:tmpl w:val="5F272D99"/>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2">
    <w:nsid w:val="61803EC4"/>
    <w:multiLevelType w:val="multilevel"/>
    <w:tmpl w:val="61803E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56C26F3"/>
    <w:multiLevelType w:val="multilevel"/>
    <w:tmpl w:val="656C26F3"/>
    <w:lvl w:ilvl="0" w:tentative="0">
      <w:start w:val="1"/>
      <w:numFmt w:val="bullet"/>
      <w:lvlText w:val=""/>
      <w:lvlJc w:val="left"/>
      <w:pPr>
        <w:ind w:left="1167" w:hanging="360"/>
      </w:pPr>
      <w:rPr>
        <w:rFonts w:hint="default" w:ascii="Symbol" w:hAnsi="Symbol"/>
      </w:rPr>
    </w:lvl>
    <w:lvl w:ilvl="1" w:tentative="0">
      <w:start w:val="1"/>
      <w:numFmt w:val="bullet"/>
      <w:lvlText w:val="o"/>
      <w:lvlJc w:val="left"/>
      <w:pPr>
        <w:ind w:left="1887" w:hanging="360"/>
      </w:pPr>
      <w:rPr>
        <w:rFonts w:hint="default" w:ascii="Courier New" w:hAnsi="Courier New" w:cs="Courier New"/>
      </w:rPr>
    </w:lvl>
    <w:lvl w:ilvl="2" w:tentative="0">
      <w:start w:val="1"/>
      <w:numFmt w:val="bullet"/>
      <w:lvlText w:val=""/>
      <w:lvlJc w:val="left"/>
      <w:pPr>
        <w:ind w:left="2607" w:hanging="360"/>
      </w:pPr>
      <w:rPr>
        <w:rFonts w:hint="default" w:ascii="Wingdings" w:hAnsi="Wingdings"/>
      </w:rPr>
    </w:lvl>
    <w:lvl w:ilvl="3" w:tentative="0">
      <w:start w:val="1"/>
      <w:numFmt w:val="bullet"/>
      <w:lvlText w:val=""/>
      <w:lvlJc w:val="left"/>
      <w:pPr>
        <w:ind w:left="3327" w:hanging="360"/>
      </w:pPr>
      <w:rPr>
        <w:rFonts w:hint="default" w:ascii="Symbol" w:hAnsi="Symbol"/>
      </w:rPr>
    </w:lvl>
    <w:lvl w:ilvl="4" w:tentative="0">
      <w:start w:val="1"/>
      <w:numFmt w:val="bullet"/>
      <w:lvlText w:val="o"/>
      <w:lvlJc w:val="left"/>
      <w:pPr>
        <w:ind w:left="4047" w:hanging="360"/>
      </w:pPr>
      <w:rPr>
        <w:rFonts w:hint="default" w:ascii="Courier New" w:hAnsi="Courier New" w:cs="Courier New"/>
      </w:rPr>
    </w:lvl>
    <w:lvl w:ilvl="5" w:tentative="0">
      <w:start w:val="1"/>
      <w:numFmt w:val="bullet"/>
      <w:lvlText w:val=""/>
      <w:lvlJc w:val="left"/>
      <w:pPr>
        <w:ind w:left="4767" w:hanging="360"/>
      </w:pPr>
      <w:rPr>
        <w:rFonts w:hint="default" w:ascii="Wingdings" w:hAnsi="Wingdings"/>
      </w:rPr>
    </w:lvl>
    <w:lvl w:ilvl="6" w:tentative="0">
      <w:start w:val="1"/>
      <w:numFmt w:val="bullet"/>
      <w:lvlText w:val=""/>
      <w:lvlJc w:val="left"/>
      <w:pPr>
        <w:ind w:left="5487" w:hanging="360"/>
      </w:pPr>
      <w:rPr>
        <w:rFonts w:hint="default" w:ascii="Symbol" w:hAnsi="Symbol"/>
      </w:rPr>
    </w:lvl>
    <w:lvl w:ilvl="7" w:tentative="0">
      <w:start w:val="1"/>
      <w:numFmt w:val="bullet"/>
      <w:lvlText w:val="o"/>
      <w:lvlJc w:val="left"/>
      <w:pPr>
        <w:ind w:left="6207" w:hanging="360"/>
      </w:pPr>
      <w:rPr>
        <w:rFonts w:hint="default" w:ascii="Courier New" w:hAnsi="Courier New" w:cs="Courier New"/>
      </w:rPr>
    </w:lvl>
    <w:lvl w:ilvl="8" w:tentative="0">
      <w:start w:val="1"/>
      <w:numFmt w:val="bullet"/>
      <w:lvlText w:val=""/>
      <w:lvlJc w:val="left"/>
      <w:pPr>
        <w:ind w:left="6927" w:hanging="360"/>
      </w:pPr>
      <w:rPr>
        <w:rFonts w:hint="default" w:ascii="Wingdings" w:hAnsi="Wingdings"/>
      </w:rPr>
    </w:lvl>
  </w:abstractNum>
  <w:abstractNum w:abstractNumId="34">
    <w:nsid w:val="65E37FC4"/>
    <w:multiLevelType w:val="multilevel"/>
    <w:tmpl w:val="65E37FC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5">
    <w:nsid w:val="6DAC2D4E"/>
    <w:multiLevelType w:val="multilevel"/>
    <w:tmpl w:val="6DAC2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E226C8"/>
    <w:multiLevelType w:val="multilevel"/>
    <w:tmpl w:val="6EE226C8"/>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7">
    <w:nsid w:val="6F100344"/>
    <w:multiLevelType w:val="multilevel"/>
    <w:tmpl w:val="6F10034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8">
    <w:nsid w:val="7472041A"/>
    <w:multiLevelType w:val="multilevel"/>
    <w:tmpl w:val="747204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66302C8"/>
    <w:multiLevelType w:val="multilevel"/>
    <w:tmpl w:val="766302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67B0F1E"/>
    <w:multiLevelType w:val="multilevel"/>
    <w:tmpl w:val="767B0F1E"/>
    <w:lvl w:ilvl="0" w:tentative="0">
      <w:start w:val="1"/>
      <w:numFmt w:val="decimal"/>
      <w:lvlText w:val="%1."/>
      <w:lvlJc w:val="left"/>
      <w:pPr>
        <w:ind w:left="74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AAF6CB9"/>
    <w:multiLevelType w:val="multilevel"/>
    <w:tmpl w:val="7AAF6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6"/>
  </w:num>
  <w:num w:numId="3">
    <w:abstractNumId w:val="38"/>
  </w:num>
  <w:num w:numId="4">
    <w:abstractNumId w:val="39"/>
  </w:num>
  <w:num w:numId="5">
    <w:abstractNumId w:val="8"/>
  </w:num>
  <w:num w:numId="6">
    <w:abstractNumId w:val="32"/>
  </w:num>
  <w:num w:numId="7">
    <w:abstractNumId w:val="20"/>
  </w:num>
  <w:num w:numId="8">
    <w:abstractNumId w:val="36"/>
  </w:num>
  <w:num w:numId="9">
    <w:abstractNumId w:val="16"/>
  </w:num>
  <w:num w:numId="10">
    <w:abstractNumId w:val="0"/>
  </w:num>
  <w:num w:numId="11">
    <w:abstractNumId w:val="22"/>
  </w:num>
  <w:num w:numId="12">
    <w:abstractNumId w:val="23"/>
  </w:num>
  <w:num w:numId="13">
    <w:abstractNumId w:val="17"/>
  </w:num>
  <w:num w:numId="14">
    <w:abstractNumId w:val="4"/>
  </w:num>
  <w:num w:numId="15">
    <w:abstractNumId w:val="2"/>
  </w:num>
  <w:num w:numId="16">
    <w:abstractNumId w:val="7"/>
  </w:num>
  <w:num w:numId="17">
    <w:abstractNumId w:val="41"/>
  </w:num>
  <w:num w:numId="18">
    <w:abstractNumId w:val="30"/>
  </w:num>
  <w:num w:numId="19">
    <w:abstractNumId w:val="15"/>
  </w:num>
  <w:num w:numId="20">
    <w:abstractNumId w:val="5"/>
  </w:num>
  <w:num w:numId="21">
    <w:abstractNumId w:val="10"/>
  </w:num>
  <w:num w:numId="22">
    <w:abstractNumId w:val="21"/>
  </w:num>
  <w:num w:numId="23">
    <w:abstractNumId w:val="1"/>
  </w:num>
  <w:num w:numId="24">
    <w:abstractNumId w:val="34"/>
  </w:num>
  <w:num w:numId="25">
    <w:abstractNumId w:val="14"/>
  </w:num>
  <w:num w:numId="26">
    <w:abstractNumId w:val="37"/>
  </w:num>
  <w:num w:numId="27">
    <w:abstractNumId w:val="19"/>
  </w:num>
  <w:num w:numId="28">
    <w:abstractNumId w:val="31"/>
  </w:num>
  <w:num w:numId="29">
    <w:abstractNumId w:val="18"/>
  </w:num>
  <w:num w:numId="30">
    <w:abstractNumId w:val="29"/>
  </w:num>
  <w:num w:numId="31">
    <w:abstractNumId w:val="25"/>
  </w:num>
  <w:num w:numId="32">
    <w:abstractNumId w:val="35"/>
  </w:num>
  <w:num w:numId="33">
    <w:abstractNumId w:val="13"/>
  </w:num>
  <w:num w:numId="34">
    <w:abstractNumId w:val="11"/>
  </w:num>
  <w:num w:numId="35">
    <w:abstractNumId w:val="9"/>
  </w:num>
  <w:num w:numId="36">
    <w:abstractNumId w:val="33"/>
  </w:num>
  <w:num w:numId="37">
    <w:abstractNumId w:val="40"/>
  </w:num>
  <w:num w:numId="38">
    <w:abstractNumId w:val="27"/>
  </w:num>
  <w:num w:numId="39">
    <w:abstractNumId w:val="28"/>
  </w:num>
  <w:num w:numId="40">
    <w:abstractNumId w:val="3"/>
  </w:num>
  <w:num w:numId="41">
    <w:abstractNumId w:val="2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0D0D"/>
    <w:rsid w:val="000141DB"/>
    <w:rsid w:val="00014A08"/>
    <w:rsid w:val="00016FFE"/>
    <w:rsid w:val="00017F98"/>
    <w:rsid w:val="000209A8"/>
    <w:rsid w:val="00020FF8"/>
    <w:rsid w:val="00021E22"/>
    <w:rsid w:val="00022F2C"/>
    <w:rsid w:val="00023FC6"/>
    <w:rsid w:val="00024D0B"/>
    <w:rsid w:val="000257D7"/>
    <w:rsid w:val="00027573"/>
    <w:rsid w:val="00027E7F"/>
    <w:rsid w:val="00030BDD"/>
    <w:rsid w:val="0003177F"/>
    <w:rsid w:val="00031BC8"/>
    <w:rsid w:val="00031D91"/>
    <w:rsid w:val="00032D40"/>
    <w:rsid w:val="00033CD2"/>
    <w:rsid w:val="00033D0F"/>
    <w:rsid w:val="000354A7"/>
    <w:rsid w:val="0003581D"/>
    <w:rsid w:val="0003695C"/>
    <w:rsid w:val="00037BE7"/>
    <w:rsid w:val="00040D5A"/>
    <w:rsid w:val="00040E96"/>
    <w:rsid w:val="00041217"/>
    <w:rsid w:val="00041399"/>
    <w:rsid w:val="000415F9"/>
    <w:rsid w:val="00041735"/>
    <w:rsid w:val="00042B69"/>
    <w:rsid w:val="00043001"/>
    <w:rsid w:val="0004495B"/>
    <w:rsid w:val="000457AD"/>
    <w:rsid w:val="00045F3A"/>
    <w:rsid w:val="0004649A"/>
    <w:rsid w:val="000477EB"/>
    <w:rsid w:val="00047D5D"/>
    <w:rsid w:val="00050FE8"/>
    <w:rsid w:val="000515BC"/>
    <w:rsid w:val="0005180C"/>
    <w:rsid w:val="00054821"/>
    <w:rsid w:val="000574C9"/>
    <w:rsid w:val="000576CA"/>
    <w:rsid w:val="000618D9"/>
    <w:rsid w:val="00063C8C"/>
    <w:rsid w:val="0006636F"/>
    <w:rsid w:val="000664AD"/>
    <w:rsid w:val="00072189"/>
    <w:rsid w:val="00075827"/>
    <w:rsid w:val="0008243C"/>
    <w:rsid w:val="00082E20"/>
    <w:rsid w:val="00086D51"/>
    <w:rsid w:val="000874F8"/>
    <w:rsid w:val="000910B1"/>
    <w:rsid w:val="00091ADD"/>
    <w:rsid w:val="00092C06"/>
    <w:rsid w:val="00094998"/>
    <w:rsid w:val="000967F0"/>
    <w:rsid w:val="000A012E"/>
    <w:rsid w:val="000A03B0"/>
    <w:rsid w:val="000A39FC"/>
    <w:rsid w:val="000A4E17"/>
    <w:rsid w:val="000A588F"/>
    <w:rsid w:val="000A5C65"/>
    <w:rsid w:val="000A5E14"/>
    <w:rsid w:val="000B2416"/>
    <w:rsid w:val="000B3436"/>
    <w:rsid w:val="000B3E51"/>
    <w:rsid w:val="000B54EF"/>
    <w:rsid w:val="000B588E"/>
    <w:rsid w:val="000B624A"/>
    <w:rsid w:val="000B6A4D"/>
    <w:rsid w:val="000B6D27"/>
    <w:rsid w:val="000C08B7"/>
    <w:rsid w:val="000C1492"/>
    <w:rsid w:val="000C5ED3"/>
    <w:rsid w:val="000C6B17"/>
    <w:rsid w:val="000C6C25"/>
    <w:rsid w:val="000D208F"/>
    <w:rsid w:val="000D53F3"/>
    <w:rsid w:val="000E03D7"/>
    <w:rsid w:val="000E116F"/>
    <w:rsid w:val="000E3E08"/>
    <w:rsid w:val="000E4D7B"/>
    <w:rsid w:val="000E50ED"/>
    <w:rsid w:val="000E6E96"/>
    <w:rsid w:val="000E714B"/>
    <w:rsid w:val="000F079E"/>
    <w:rsid w:val="000F1821"/>
    <w:rsid w:val="000F350E"/>
    <w:rsid w:val="000F391C"/>
    <w:rsid w:val="000F4A75"/>
    <w:rsid w:val="000F5452"/>
    <w:rsid w:val="000F68D1"/>
    <w:rsid w:val="00100B2D"/>
    <w:rsid w:val="00103CBD"/>
    <w:rsid w:val="00105531"/>
    <w:rsid w:val="00106DE5"/>
    <w:rsid w:val="00106F7E"/>
    <w:rsid w:val="00107224"/>
    <w:rsid w:val="001134FB"/>
    <w:rsid w:val="001167CF"/>
    <w:rsid w:val="00120FDC"/>
    <w:rsid w:val="0012174D"/>
    <w:rsid w:val="0012213C"/>
    <w:rsid w:val="001226B8"/>
    <w:rsid w:val="00125BD5"/>
    <w:rsid w:val="00125F5D"/>
    <w:rsid w:val="00126626"/>
    <w:rsid w:val="001274CC"/>
    <w:rsid w:val="001310B1"/>
    <w:rsid w:val="001311AB"/>
    <w:rsid w:val="001345EF"/>
    <w:rsid w:val="0013760B"/>
    <w:rsid w:val="0014211C"/>
    <w:rsid w:val="00143AD2"/>
    <w:rsid w:val="0014408A"/>
    <w:rsid w:val="001440C6"/>
    <w:rsid w:val="001479C1"/>
    <w:rsid w:val="00150006"/>
    <w:rsid w:val="0015164B"/>
    <w:rsid w:val="0015192D"/>
    <w:rsid w:val="00152A24"/>
    <w:rsid w:val="0015455F"/>
    <w:rsid w:val="0015538A"/>
    <w:rsid w:val="00156015"/>
    <w:rsid w:val="00156C10"/>
    <w:rsid w:val="00157D4F"/>
    <w:rsid w:val="00163042"/>
    <w:rsid w:val="00165B7D"/>
    <w:rsid w:val="001660BF"/>
    <w:rsid w:val="00166455"/>
    <w:rsid w:val="00167541"/>
    <w:rsid w:val="00167945"/>
    <w:rsid w:val="00170915"/>
    <w:rsid w:val="0017453E"/>
    <w:rsid w:val="00175ADC"/>
    <w:rsid w:val="001850F9"/>
    <w:rsid w:val="001858A1"/>
    <w:rsid w:val="00186BFD"/>
    <w:rsid w:val="00187787"/>
    <w:rsid w:val="00192CDC"/>
    <w:rsid w:val="0019344F"/>
    <w:rsid w:val="00195522"/>
    <w:rsid w:val="0019573D"/>
    <w:rsid w:val="00197F00"/>
    <w:rsid w:val="001A0792"/>
    <w:rsid w:val="001A1012"/>
    <w:rsid w:val="001A3375"/>
    <w:rsid w:val="001A4302"/>
    <w:rsid w:val="001A553A"/>
    <w:rsid w:val="001A57E8"/>
    <w:rsid w:val="001A598F"/>
    <w:rsid w:val="001A5F14"/>
    <w:rsid w:val="001A7277"/>
    <w:rsid w:val="001A72A1"/>
    <w:rsid w:val="001B039D"/>
    <w:rsid w:val="001B060E"/>
    <w:rsid w:val="001B243C"/>
    <w:rsid w:val="001B4030"/>
    <w:rsid w:val="001B541C"/>
    <w:rsid w:val="001B57EF"/>
    <w:rsid w:val="001B663F"/>
    <w:rsid w:val="001B68B2"/>
    <w:rsid w:val="001C015D"/>
    <w:rsid w:val="001C1C4C"/>
    <w:rsid w:val="001C3F06"/>
    <w:rsid w:val="001C3F3A"/>
    <w:rsid w:val="001C4099"/>
    <w:rsid w:val="001C42C9"/>
    <w:rsid w:val="001C4425"/>
    <w:rsid w:val="001C48D4"/>
    <w:rsid w:val="001C58E9"/>
    <w:rsid w:val="001C7199"/>
    <w:rsid w:val="001C71C0"/>
    <w:rsid w:val="001C71F1"/>
    <w:rsid w:val="001D0658"/>
    <w:rsid w:val="001D2DB6"/>
    <w:rsid w:val="001D2EB5"/>
    <w:rsid w:val="001D52B8"/>
    <w:rsid w:val="001D5864"/>
    <w:rsid w:val="001E0348"/>
    <w:rsid w:val="001E08AB"/>
    <w:rsid w:val="001E1814"/>
    <w:rsid w:val="001E2015"/>
    <w:rsid w:val="001E4415"/>
    <w:rsid w:val="001E45E7"/>
    <w:rsid w:val="001E52B5"/>
    <w:rsid w:val="001E61EC"/>
    <w:rsid w:val="001E620C"/>
    <w:rsid w:val="001F0BE7"/>
    <w:rsid w:val="001F2C4C"/>
    <w:rsid w:val="001F386E"/>
    <w:rsid w:val="001F406F"/>
    <w:rsid w:val="001F532A"/>
    <w:rsid w:val="001F662B"/>
    <w:rsid w:val="00201673"/>
    <w:rsid w:val="0020401B"/>
    <w:rsid w:val="002058D4"/>
    <w:rsid w:val="00206C61"/>
    <w:rsid w:val="00207DCF"/>
    <w:rsid w:val="00211CEA"/>
    <w:rsid w:val="002120BE"/>
    <w:rsid w:val="00212452"/>
    <w:rsid w:val="00212663"/>
    <w:rsid w:val="00213DAD"/>
    <w:rsid w:val="002169A9"/>
    <w:rsid w:val="00220098"/>
    <w:rsid w:val="00220EBE"/>
    <w:rsid w:val="00221419"/>
    <w:rsid w:val="00221E7A"/>
    <w:rsid w:val="00223A38"/>
    <w:rsid w:val="00224D71"/>
    <w:rsid w:val="00225E62"/>
    <w:rsid w:val="0022719D"/>
    <w:rsid w:val="00230BFA"/>
    <w:rsid w:val="00231A0B"/>
    <w:rsid w:val="002323F7"/>
    <w:rsid w:val="00232DA4"/>
    <w:rsid w:val="002342EB"/>
    <w:rsid w:val="002351A3"/>
    <w:rsid w:val="00236A49"/>
    <w:rsid w:val="00236FA4"/>
    <w:rsid w:val="00237F01"/>
    <w:rsid w:val="00240205"/>
    <w:rsid w:val="002408F7"/>
    <w:rsid w:val="00241947"/>
    <w:rsid w:val="00241A96"/>
    <w:rsid w:val="00242755"/>
    <w:rsid w:val="00243F72"/>
    <w:rsid w:val="00245DED"/>
    <w:rsid w:val="002461BF"/>
    <w:rsid w:val="00246858"/>
    <w:rsid w:val="00246E09"/>
    <w:rsid w:val="0024705A"/>
    <w:rsid w:val="00247389"/>
    <w:rsid w:val="0025015D"/>
    <w:rsid w:val="00251BE7"/>
    <w:rsid w:val="002524B8"/>
    <w:rsid w:val="002534D8"/>
    <w:rsid w:val="00253527"/>
    <w:rsid w:val="002535D7"/>
    <w:rsid w:val="00253A75"/>
    <w:rsid w:val="00255BD5"/>
    <w:rsid w:val="0025610C"/>
    <w:rsid w:val="00257357"/>
    <w:rsid w:val="002600EC"/>
    <w:rsid w:val="0026281B"/>
    <w:rsid w:val="0026304F"/>
    <w:rsid w:val="00263874"/>
    <w:rsid w:val="00264ED4"/>
    <w:rsid w:val="002665A0"/>
    <w:rsid w:val="00266905"/>
    <w:rsid w:val="00272A61"/>
    <w:rsid w:val="002741CC"/>
    <w:rsid w:val="00275954"/>
    <w:rsid w:val="002809E1"/>
    <w:rsid w:val="00281318"/>
    <w:rsid w:val="00281337"/>
    <w:rsid w:val="0028193B"/>
    <w:rsid w:val="00282491"/>
    <w:rsid w:val="00282620"/>
    <w:rsid w:val="00283EF2"/>
    <w:rsid w:val="00284C98"/>
    <w:rsid w:val="00284F45"/>
    <w:rsid w:val="00286EBF"/>
    <w:rsid w:val="00287307"/>
    <w:rsid w:val="002874D0"/>
    <w:rsid w:val="00287FA3"/>
    <w:rsid w:val="0029021A"/>
    <w:rsid w:val="002904B8"/>
    <w:rsid w:val="00294A16"/>
    <w:rsid w:val="002951CB"/>
    <w:rsid w:val="00295AB7"/>
    <w:rsid w:val="00296ED8"/>
    <w:rsid w:val="002A2B28"/>
    <w:rsid w:val="002A3121"/>
    <w:rsid w:val="002A42FA"/>
    <w:rsid w:val="002A56EC"/>
    <w:rsid w:val="002A6658"/>
    <w:rsid w:val="002A66A3"/>
    <w:rsid w:val="002A772F"/>
    <w:rsid w:val="002B04E9"/>
    <w:rsid w:val="002B1D3D"/>
    <w:rsid w:val="002B3C6F"/>
    <w:rsid w:val="002B3D1A"/>
    <w:rsid w:val="002B416E"/>
    <w:rsid w:val="002B5F87"/>
    <w:rsid w:val="002B6376"/>
    <w:rsid w:val="002B6BFD"/>
    <w:rsid w:val="002B6C14"/>
    <w:rsid w:val="002B7FA7"/>
    <w:rsid w:val="002C14D9"/>
    <w:rsid w:val="002C2317"/>
    <w:rsid w:val="002C250F"/>
    <w:rsid w:val="002C25EE"/>
    <w:rsid w:val="002C462A"/>
    <w:rsid w:val="002C4F25"/>
    <w:rsid w:val="002D06CD"/>
    <w:rsid w:val="002D0996"/>
    <w:rsid w:val="002D0FE1"/>
    <w:rsid w:val="002D3CEF"/>
    <w:rsid w:val="002D542E"/>
    <w:rsid w:val="002D63B4"/>
    <w:rsid w:val="002D68BD"/>
    <w:rsid w:val="002D6C0C"/>
    <w:rsid w:val="002E16AC"/>
    <w:rsid w:val="002E3720"/>
    <w:rsid w:val="002E59A9"/>
    <w:rsid w:val="002E632E"/>
    <w:rsid w:val="002E7F8F"/>
    <w:rsid w:val="002F180E"/>
    <w:rsid w:val="002F797D"/>
    <w:rsid w:val="00300393"/>
    <w:rsid w:val="00301168"/>
    <w:rsid w:val="00301745"/>
    <w:rsid w:val="00302AFF"/>
    <w:rsid w:val="00303BC8"/>
    <w:rsid w:val="003047DD"/>
    <w:rsid w:val="00306761"/>
    <w:rsid w:val="00307608"/>
    <w:rsid w:val="00310DD3"/>
    <w:rsid w:val="00312CF9"/>
    <w:rsid w:val="00312F3E"/>
    <w:rsid w:val="00313600"/>
    <w:rsid w:val="003154BA"/>
    <w:rsid w:val="0031732D"/>
    <w:rsid w:val="003173A9"/>
    <w:rsid w:val="003175A7"/>
    <w:rsid w:val="00317F18"/>
    <w:rsid w:val="00322127"/>
    <w:rsid w:val="00322BD7"/>
    <w:rsid w:val="00323FF2"/>
    <w:rsid w:val="00324725"/>
    <w:rsid w:val="00332D9F"/>
    <w:rsid w:val="00334A0F"/>
    <w:rsid w:val="00334D2F"/>
    <w:rsid w:val="00334E67"/>
    <w:rsid w:val="003350A2"/>
    <w:rsid w:val="0033590C"/>
    <w:rsid w:val="00337204"/>
    <w:rsid w:val="003461A8"/>
    <w:rsid w:val="00346ECD"/>
    <w:rsid w:val="00351416"/>
    <w:rsid w:val="00352BF1"/>
    <w:rsid w:val="00353386"/>
    <w:rsid w:val="003536C2"/>
    <w:rsid w:val="003609BE"/>
    <w:rsid w:val="00362C8B"/>
    <w:rsid w:val="003630A7"/>
    <w:rsid w:val="00364B87"/>
    <w:rsid w:val="00364E42"/>
    <w:rsid w:val="0036630D"/>
    <w:rsid w:val="00366C8B"/>
    <w:rsid w:val="003677A4"/>
    <w:rsid w:val="0036793C"/>
    <w:rsid w:val="00370A17"/>
    <w:rsid w:val="00370A81"/>
    <w:rsid w:val="00370F84"/>
    <w:rsid w:val="00374053"/>
    <w:rsid w:val="003746BE"/>
    <w:rsid w:val="003773EF"/>
    <w:rsid w:val="00380501"/>
    <w:rsid w:val="00380614"/>
    <w:rsid w:val="003806A7"/>
    <w:rsid w:val="00380E82"/>
    <w:rsid w:val="00381586"/>
    <w:rsid w:val="00381CD7"/>
    <w:rsid w:val="00382934"/>
    <w:rsid w:val="00383F1A"/>
    <w:rsid w:val="0038433F"/>
    <w:rsid w:val="003857B7"/>
    <w:rsid w:val="00385DDC"/>
    <w:rsid w:val="00386E5B"/>
    <w:rsid w:val="00390355"/>
    <w:rsid w:val="003917F0"/>
    <w:rsid w:val="00391DAA"/>
    <w:rsid w:val="003927A8"/>
    <w:rsid w:val="00392A15"/>
    <w:rsid w:val="00393A44"/>
    <w:rsid w:val="00394785"/>
    <w:rsid w:val="00396CEE"/>
    <w:rsid w:val="00397D24"/>
    <w:rsid w:val="00397EC0"/>
    <w:rsid w:val="003A163B"/>
    <w:rsid w:val="003A2DB7"/>
    <w:rsid w:val="003A3A50"/>
    <w:rsid w:val="003A3ED6"/>
    <w:rsid w:val="003A4B13"/>
    <w:rsid w:val="003A4CA6"/>
    <w:rsid w:val="003A4E76"/>
    <w:rsid w:val="003A5F08"/>
    <w:rsid w:val="003A6785"/>
    <w:rsid w:val="003A6F82"/>
    <w:rsid w:val="003A7098"/>
    <w:rsid w:val="003B0A75"/>
    <w:rsid w:val="003B3D18"/>
    <w:rsid w:val="003B4624"/>
    <w:rsid w:val="003B7762"/>
    <w:rsid w:val="003C020B"/>
    <w:rsid w:val="003C1168"/>
    <w:rsid w:val="003C147A"/>
    <w:rsid w:val="003C17D5"/>
    <w:rsid w:val="003C36CF"/>
    <w:rsid w:val="003C6940"/>
    <w:rsid w:val="003C7FE4"/>
    <w:rsid w:val="003D0DC9"/>
    <w:rsid w:val="003D0F2A"/>
    <w:rsid w:val="003D13E0"/>
    <w:rsid w:val="003D1986"/>
    <w:rsid w:val="003D3607"/>
    <w:rsid w:val="003D47A0"/>
    <w:rsid w:val="003D5042"/>
    <w:rsid w:val="003D601F"/>
    <w:rsid w:val="003D61F4"/>
    <w:rsid w:val="003D7280"/>
    <w:rsid w:val="003E076E"/>
    <w:rsid w:val="003E2622"/>
    <w:rsid w:val="003E292E"/>
    <w:rsid w:val="003E3FD3"/>
    <w:rsid w:val="003E40F0"/>
    <w:rsid w:val="003E4B2B"/>
    <w:rsid w:val="003E503F"/>
    <w:rsid w:val="003E59E8"/>
    <w:rsid w:val="003E5BB6"/>
    <w:rsid w:val="003E631C"/>
    <w:rsid w:val="003E7A51"/>
    <w:rsid w:val="003F0F18"/>
    <w:rsid w:val="003F12E8"/>
    <w:rsid w:val="003F3333"/>
    <w:rsid w:val="003F3D9A"/>
    <w:rsid w:val="003F3ECD"/>
    <w:rsid w:val="003F70FC"/>
    <w:rsid w:val="00400662"/>
    <w:rsid w:val="0040133E"/>
    <w:rsid w:val="00404913"/>
    <w:rsid w:val="00407C1C"/>
    <w:rsid w:val="0041116E"/>
    <w:rsid w:val="00411D42"/>
    <w:rsid w:val="004133B7"/>
    <w:rsid w:val="004155D4"/>
    <w:rsid w:val="0042036B"/>
    <w:rsid w:val="00420DCF"/>
    <w:rsid w:val="00422272"/>
    <w:rsid w:val="00424B60"/>
    <w:rsid w:val="00424C48"/>
    <w:rsid w:val="0042545F"/>
    <w:rsid w:val="00430077"/>
    <w:rsid w:val="0043110D"/>
    <w:rsid w:val="0043267D"/>
    <w:rsid w:val="00435613"/>
    <w:rsid w:val="00437968"/>
    <w:rsid w:val="0044188F"/>
    <w:rsid w:val="00444190"/>
    <w:rsid w:val="00444A07"/>
    <w:rsid w:val="00444ADE"/>
    <w:rsid w:val="0044646C"/>
    <w:rsid w:val="00447B57"/>
    <w:rsid w:val="004511F0"/>
    <w:rsid w:val="004521C3"/>
    <w:rsid w:val="00452BBA"/>
    <w:rsid w:val="00452F3A"/>
    <w:rsid w:val="00455076"/>
    <w:rsid w:val="0045529B"/>
    <w:rsid w:val="004567E7"/>
    <w:rsid w:val="00456A0C"/>
    <w:rsid w:val="0045755C"/>
    <w:rsid w:val="004611D0"/>
    <w:rsid w:val="00463583"/>
    <w:rsid w:val="00463BD7"/>
    <w:rsid w:val="0046494B"/>
    <w:rsid w:val="004659D8"/>
    <w:rsid w:val="00470F1F"/>
    <w:rsid w:val="00471499"/>
    <w:rsid w:val="00472121"/>
    <w:rsid w:val="00473228"/>
    <w:rsid w:val="004737CA"/>
    <w:rsid w:val="004748FC"/>
    <w:rsid w:val="00474DA2"/>
    <w:rsid w:val="0047743C"/>
    <w:rsid w:val="004774F9"/>
    <w:rsid w:val="00480D7E"/>
    <w:rsid w:val="0048459A"/>
    <w:rsid w:val="0048473E"/>
    <w:rsid w:val="0048533D"/>
    <w:rsid w:val="004864B3"/>
    <w:rsid w:val="00486B5D"/>
    <w:rsid w:val="00487700"/>
    <w:rsid w:val="00487E2C"/>
    <w:rsid w:val="004900A3"/>
    <w:rsid w:val="00490434"/>
    <w:rsid w:val="00490F0D"/>
    <w:rsid w:val="004910EF"/>
    <w:rsid w:val="004936E6"/>
    <w:rsid w:val="00495DAD"/>
    <w:rsid w:val="0049667A"/>
    <w:rsid w:val="00496D7B"/>
    <w:rsid w:val="0049746C"/>
    <w:rsid w:val="004977C9"/>
    <w:rsid w:val="004A054B"/>
    <w:rsid w:val="004A0BA6"/>
    <w:rsid w:val="004A1006"/>
    <w:rsid w:val="004A2EEB"/>
    <w:rsid w:val="004A5CCD"/>
    <w:rsid w:val="004B1B37"/>
    <w:rsid w:val="004B378C"/>
    <w:rsid w:val="004B3AF5"/>
    <w:rsid w:val="004B53E7"/>
    <w:rsid w:val="004C0D45"/>
    <w:rsid w:val="004C1A4A"/>
    <w:rsid w:val="004C3776"/>
    <w:rsid w:val="004D05A0"/>
    <w:rsid w:val="004D1E67"/>
    <w:rsid w:val="004D2BBF"/>
    <w:rsid w:val="004D36A5"/>
    <w:rsid w:val="004D405F"/>
    <w:rsid w:val="004D5278"/>
    <w:rsid w:val="004D67A5"/>
    <w:rsid w:val="004E284D"/>
    <w:rsid w:val="004E3C8C"/>
    <w:rsid w:val="004E484E"/>
    <w:rsid w:val="004E57CD"/>
    <w:rsid w:val="004E5D65"/>
    <w:rsid w:val="004E6138"/>
    <w:rsid w:val="004E645E"/>
    <w:rsid w:val="004F01C0"/>
    <w:rsid w:val="004F194A"/>
    <w:rsid w:val="004F1F29"/>
    <w:rsid w:val="004F24A3"/>
    <w:rsid w:val="004F330C"/>
    <w:rsid w:val="004F36E2"/>
    <w:rsid w:val="004F3C6B"/>
    <w:rsid w:val="004F446E"/>
    <w:rsid w:val="004F5397"/>
    <w:rsid w:val="004F54BB"/>
    <w:rsid w:val="004F6F11"/>
    <w:rsid w:val="004F75A2"/>
    <w:rsid w:val="004F7EF2"/>
    <w:rsid w:val="00500AC9"/>
    <w:rsid w:val="00500BE3"/>
    <w:rsid w:val="00501394"/>
    <w:rsid w:val="005030F9"/>
    <w:rsid w:val="005062FC"/>
    <w:rsid w:val="005107EA"/>
    <w:rsid w:val="0051162A"/>
    <w:rsid w:val="005135ED"/>
    <w:rsid w:val="00515945"/>
    <w:rsid w:val="00515EA6"/>
    <w:rsid w:val="0051696B"/>
    <w:rsid w:val="00521C33"/>
    <w:rsid w:val="00522DD0"/>
    <w:rsid w:val="00523558"/>
    <w:rsid w:val="0052453F"/>
    <w:rsid w:val="00524EBA"/>
    <w:rsid w:val="00525232"/>
    <w:rsid w:val="0052610A"/>
    <w:rsid w:val="0052696D"/>
    <w:rsid w:val="005279E0"/>
    <w:rsid w:val="005304FD"/>
    <w:rsid w:val="00530BD6"/>
    <w:rsid w:val="0053295C"/>
    <w:rsid w:val="00532AD9"/>
    <w:rsid w:val="00536D92"/>
    <w:rsid w:val="00542C8E"/>
    <w:rsid w:val="0054315F"/>
    <w:rsid w:val="005439D9"/>
    <w:rsid w:val="0054671D"/>
    <w:rsid w:val="00554582"/>
    <w:rsid w:val="00554A6D"/>
    <w:rsid w:val="0055568A"/>
    <w:rsid w:val="00560E26"/>
    <w:rsid w:val="005613DC"/>
    <w:rsid w:val="0056190A"/>
    <w:rsid w:val="00561C60"/>
    <w:rsid w:val="00561D79"/>
    <w:rsid w:val="005651C7"/>
    <w:rsid w:val="00565F5A"/>
    <w:rsid w:val="00566A94"/>
    <w:rsid w:val="00571341"/>
    <w:rsid w:val="00571BAF"/>
    <w:rsid w:val="00572203"/>
    <w:rsid w:val="00572FB7"/>
    <w:rsid w:val="00573574"/>
    <w:rsid w:val="00573986"/>
    <w:rsid w:val="005763C0"/>
    <w:rsid w:val="005805EB"/>
    <w:rsid w:val="00580AA4"/>
    <w:rsid w:val="00580CB8"/>
    <w:rsid w:val="00581069"/>
    <w:rsid w:val="00582849"/>
    <w:rsid w:val="00583885"/>
    <w:rsid w:val="00584CBA"/>
    <w:rsid w:val="00590898"/>
    <w:rsid w:val="005911A8"/>
    <w:rsid w:val="00591F6A"/>
    <w:rsid w:val="00592558"/>
    <w:rsid w:val="00592711"/>
    <w:rsid w:val="0059370D"/>
    <w:rsid w:val="00593B6E"/>
    <w:rsid w:val="00594092"/>
    <w:rsid w:val="0059472D"/>
    <w:rsid w:val="00594E0E"/>
    <w:rsid w:val="005962B5"/>
    <w:rsid w:val="00596B05"/>
    <w:rsid w:val="005A0B2B"/>
    <w:rsid w:val="005A12F8"/>
    <w:rsid w:val="005A15B1"/>
    <w:rsid w:val="005A2880"/>
    <w:rsid w:val="005A3FAC"/>
    <w:rsid w:val="005A41E2"/>
    <w:rsid w:val="005A4E67"/>
    <w:rsid w:val="005A5C1B"/>
    <w:rsid w:val="005A6763"/>
    <w:rsid w:val="005A6B42"/>
    <w:rsid w:val="005B24BF"/>
    <w:rsid w:val="005B4343"/>
    <w:rsid w:val="005B5713"/>
    <w:rsid w:val="005B61A5"/>
    <w:rsid w:val="005C01B3"/>
    <w:rsid w:val="005C14EA"/>
    <w:rsid w:val="005C177C"/>
    <w:rsid w:val="005C3880"/>
    <w:rsid w:val="005C4124"/>
    <w:rsid w:val="005C478F"/>
    <w:rsid w:val="005C7548"/>
    <w:rsid w:val="005D0F10"/>
    <w:rsid w:val="005D3E9C"/>
    <w:rsid w:val="005D4424"/>
    <w:rsid w:val="005D4D83"/>
    <w:rsid w:val="005E0CD6"/>
    <w:rsid w:val="005E1055"/>
    <w:rsid w:val="005E18CB"/>
    <w:rsid w:val="005E1CE0"/>
    <w:rsid w:val="005E6054"/>
    <w:rsid w:val="005E60E7"/>
    <w:rsid w:val="005F1FC1"/>
    <w:rsid w:val="005F2CFC"/>
    <w:rsid w:val="005F3097"/>
    <w:rsid w:val="005F4FB7"/>
    <w:rsid w:val="005F5605"/>
    <w:rsid w:val="005F63F9"/>
    <w:rsid w:val="005F6CFB"/>
    <w:rsid w:val="005F709C"/>
    <w:rsid w:val="006020F2"/>
    <w:rsid w:val="00605898"/>
    <w:rsid w:val="00605CAC"/>
    <w:rsid w:val="006063A5"/>
    <w:rsid w:val="006067F5"/>
    <w:rsid w:val="00606B2D"/>
    <w:rsid w:val="00607AA9"/>
    <w:rsid w:val="00610839"/>
    <w:rsid w:val="00611585"/>
    <w:rsid w:val="00614C6A"/>
    <w:rsid w:val="00614FB1"/>
    <w:rsid w:val="00615B8D"/>
    <w:rsid w:val="00617526"/>
    <w:rsid w:val="00622C92"/>
    <w:rsid w:val="00622D1A"/>
    <w:rsid w:val="00625D43"/>
    <w:rsid w:val="006276DF"/>
    <w:rsid w:val="006307B5"/>
    <w:rsid w:val="00631DFA"/>
    <w:rsid w:val="006321DD"/>
    <w:rsid w:val="006324A2"/>
    <w:rsid w:val="00633549"/>
    <w:rsid w:val="006365C6"/>
    <w:rsid w:val="006436E0"/>
    <w:rsid w:val="00644769"/>
    <w:rsid w:val="006448A6"/>
    <w:rsid w:val="0064498B"/>
    <w:rsid w:val="00645F37"/>
    <w:rsid w:val="00646101"/>
    <w:rsid w:val="00647996"/>
    <w:rsid w:val="00650D27"/>
    <w:rsid w:val="00650D74"/>
    <w:rsid w:val="00653916"/>
    <w:rsid w:val="00654208"/>
    <w:rsid w:val="00657315"/>
    <w:rsid w:val="00660595"/>
    <w:rsid w:val="00661CA8"/>
    <w:rsid w:val="00662136"/>
    <w:rsid w:val="00662882"/>
    <w:rsid w:val="00663543"/>
    <w:rsid w:val="00663C04"/>
    <w:rsid w:val="0066539A"/>
    <w:rsid w:val="0066564A"/>
    <w:rsid w:val="00675ADD"/>
    <w:rsid w:val="006760FE"/>
    <w:rsid w:val="0067751B"/>
    <w:rsid w:val="00680CC5"/>
    <w:rsid w:val="006817B5"/>
    <w:rsid w:val="0068192A"/>
    <w:rsid w:val="00683E48"/>
    <w:rsid w:val="00690EAE"/>
    <w:rsid w:val="0069120E"/>
    <w:rsid w:val="00691D2B"/>
    <w:rsid w:val="00695F27"/>
    <w:rsid w:val="00697CAA"/>
    <w:rsid w:val="006A19FA"/>
    <w:rsid w:val="006A3185"/>
    <w:rsid w:val="006A36C2"/>
    <w:rsid w:val="006A39A6"/>
    <w:rsid w:val="006A53F6"/>
    <w:rsid w:val="006A64FE"/>
    <w:rsid w:val="006A684F"/>
    <w:rsid w:val="006A69C7"/>
    <w:rsid w:val="006A71E9"/>
    <w:rsid w:val="006A7AD9"/>
    <w:rsid w:val="006B25C1"/>
    <w:rsid w:val="006B33E6"/>
    <w:rsid w:val="006B4737"/>
    <w:rsid w:val="006B5273"/>
    <w:rsid w:val="006C163D"/>
    <w:rsid w:val="006C3005"/>
    <w:rsid w:val="006C3706"/>
    <w:rsid w:val="006C5539"/>
    <w:rsid w:val="006D0478"/>
    <w:rsid w:val="006D04F8"/>
    <w:rsid w:val="006D1122"/>
    <w:rsid w:val="006D29CB"/>
    <w:rsid w:val="006D2F1F"/>
    <w:rsid w:val="006D399E"/>
    <w:rsid w:val="006D43A9"/>
    <w:rsid w:val="006D4ACE"/>
    <w:rsid w:val="006D5833"/>
    <w:rsid w:val="006E0683"/>
    <w:rsid w:val="006E2F64"/>
    <w:rsid w:val="006E4F63"/>
    <w:rsid w:val="006F0246"/>
    <w:rsid w:val="006F5F24"/>
    <w:rsid w:val="006F65C5"/>
    <w:rsid w:val="006F6E1F"/>
    <w:rsid w:val="006F767F"/>
    <w:rsid w:val="006F7CF0"/>
    <w:rsid w:val="007022E5"/>
    <w:rsid w:val="007025C6"/>
    <w:rsid w:val="007032BC"/>
    <w:rsid w:val="00704367"/>
    <w:rsid w:val="00706BBE"/>
    <w:rsid w:val="00706E60"/>
    <w:rsid w:val="00710498"/>
    <w:rsid w:val="00711C24"/>
    <w:rsid w:val="00715F1F"/>
    <w:rsid w:val="00716226"/>
    <w:rsid w:val="00717AC1"/>
    <w:rsid w:val="00722547"/>
    <w:rsid w:val="00723165"/>
    <w:rsid w:val="007247BD"/>
    <w:rsid w:val="00727333"/>
    <w:rsid w:val="007274CC"/>
    <w:rsid w:val="0072767C"/>
    <w:rsid w:val="00727B2D"/>
    <w:rsid w:val="00727CB9"/>
    <w:rsid w:val="00731BE6"/>
    <w:rsid w:val="00732891"/>
    <w:rsid w:val="00732F92"/>
    <w:rsid w:val="00733833"/>
    <w:rsid w:val="00734945"/>
    <w:rsid w:val="00737D54"/>
    <w:rsid w:val="007421B2"/>
    <w:rsid w:val="00743D47"/>
    <w:rsid w:val="007440F0"/>
    <w:rsid w:val="00744A93"/>
    <w:rsid w:val="007465CB"/>
    <w:rsid w:val="007467E7"/>
    <w:rsid w:val="00747351"/>
    <w:rsid w:val="0075081D"/>
    <w:rsid w:val="00752077"/>
    <w:rsid w:val="00752261"/>
    <w:rsid w:val="00753CD1"/>
    <w:rsid w:val="00756486"/>
    <w:rsid w:val="00756EF4"/>
    <w:rsid w:val="007644FE"/>
    <w:rsid w:val="007662DD"/>
    <w:rsid w:val="007702AE"/>
    <w:rsid w:val="007730DC"/>
    <w:rsid w:val="007732C0"/>
    <w:rsid w:val="00774172"/>
    <w:rsid w:val="0077419B"/>
    <w:rsid w:val="00775A33"/>
    <w:rsid w:val="0077614A"/>
    <w:rsid w:val="007761A3"/>
    <w:rsid w:val="00777BC1"/>
    <w:rsid w:val="00777F02"/>
    <w:rsid w:val="007827E4"/>
    <w:rsid w:val="007838A5"/>
    <w:rsid w:val="00786839"/>
    <w:rsid w:val="00786A9B"/>
    <w:rsid w:val="00791976"/>
    <w:rsid w:val="00791C7C"/>
    <w:rsid w:val="00792033"/>
    <w:rsid w:val="0079391F"/>
    <w:rsid w:val="00794E73"/>
    <w:rsid w:val="00795AA8"/>
    <w:rsid w:val="00797910"/>
    <w:rsid w:val="007A12FA"/>
    <w:rsid w:val="007A4775"/>
    <w:rsid w:val="007A7F93"/>
    <w:rsid w:val="007B1F2C"/>
    <w:rsid w:val="007B2E0D"/>
    <w:rsid w:val="007B35FD"/>
    <w:rsid w:val="007B3CE4"/>
    <w:rsid w:val="007B4944"/>
    <w:rsid w:val="007B555E"/>
    <w:rsid w:val="007B6643"/>
    <w:rsid w:val="007B77AB"/>
    <w:rsid w:val="007C2A30"/>
    <w:rsid w:val="007C484A"/>
    <w:rsid w:val="007C4E67"/>
    <w:rsid w:val="007C5D45"/>
    <w:rsid w:val="007C6099"/>
    <w:rsid w:val="007C733A"/>
    <w:rsid w:val="007C75DE"/>
    <w:rsid w:val="007D4C7A"/>
    <w:rsid w:val="007D5045"/>
    <w:rsid w:val="007D6148"/>
    <w:rsid w:val="007D6AAA"/>
    <w:rsid w:val="007D6C98"/>
    <w:rsid w:val="007D737B"/>
    <w:rsid w:val="007D73E8"/>
    <w:rsid w:val="007D75A0"/>
    <w:rsid w:val="007D76E7"/>
    <w:rsid w:val="007E0162"/>
    <w:rsid w:val="007E0B13"/>
    <w:rsid w:val="007E0FDD"/>
    <w:rsid w:val="007E15BB"/>
    <w:rsid w:val="007E3F68"/>
    <w:rsid w:val="007E5EFF"/>
    <w:rsid w:val="007E61B9"/>
    <w:rsid w:val="007E64F2"/>
    <w:rsid w:val="007F0C52"/>
    <w:rsid w:val="007F11BB"/>
    <w:rsid w:val="007F2323"/>
    <w:rsid w:val="007F2E9A"/>
    <w:rsid w:val="007F3648"/>
    <w:rsid w:val="007F7174"/>
    <w:rsid w:val="008045B0"/>
    <w:rsid w:val="00804797"/>
    <w:rsid w:val="00805983"/>
    <w:rsid w:val="00806D52"/>
    <w:rsid w:val="008108A6"/>
    <w:rsid w:val="00810EA5"/>
    <w:rsid w:val="008115E7"/>
    <w:rsid w:val="00813C0B"/>
    <w:rsid w:val="00815DA4"/>
    <w:rsid w:val="00816AC4"/>
    <w:rsid w:val="0081707D"/>
    <w:rsid w:val="00817D6A"/>
    <w:rsid w:val="00817E49"/>
    <w:rsid w:val="008202D7"/>
    <w:rsid w:val="0082178A"/>
    <w:rsid w:val="00822563"/>
    <w:rsid w:val="008237F6"/>
    <w:rsid w:val="00823C4E"/>
    <w:rsid w:val="00827DF1"/>
    <w:rsid w:val="00827FBF"/>
    <w:rsid w:val="00831E00"/>
    <w:rsid w:val="00834BC7"/>
    <w:rsid w:val="00836A6A"/>
    <w:rsid w:val="00840FDE"/>
    <w:rsid w:val="00842897"/>
    <w:rsid w:val="00843A80"/>
    <w:rsid w:val="0084486D"/>
    <w:rsid w:val="00844F53"/>
    <w:rsid w:val="00845383"/>
    <w:rsid w:val="008454F5"/>
    <w:rsid w:val="008455AF"/>
    <w:rsid w:val="00845A0F"/>
    <w:rsid w:val="00847947"/>
    <w:rsid w:val="00850D57"/>
    <w:rsid w:val="00851C3A"/>
    <w:rsid w:val="00852958"/>
    <w:rsid w:val="00853EBF"/>
    <w:rsid w:val="00855C78"/>
    <w:rsid w:val="00855FF1"/>
    <w:rsid w:val="008701E3"/>
    <w:rsid w:val="00870EB6"/>
    <w:rsid w:val="00871961"/>
    <w:rsid w:val="00872F00"/>
    <w:rsid w:val="00873DBA"/>
    <w:rsid w:val="00874668"/>
    <w:rsid w:val="00874BB9"/>
    <w:rsid w:val="008750CC"/>
    <w:rsid w:val="008754A3"/>
    <w:rsid w:val="0087718E"/>
    <w:rsid w:val="00881B9E"/>
    <w:rsid w:val="008840B1"/>
    <w:rsid w:val="00884CB2"/>
    <w:rsid w:val="00885B5D"/>
    <w:rsid w:val="00886D4B"/>
    <w:rsid w:val="008878C3"/>
    <w:rsid w:val="00890AC0"/>
    <w:rsid w:val="00891830"/>
    <w:rsid w:val="00892C55"/>
    <w:rsid w:val="00895F7C"/>
    <w:rsid w:val="008962E2"/>
    <w:rsid w:val="008A17B8"/>
    <w:rsid w:val="008A1E33"/>
    <w:rsid w:val="008A3EA4"/>
    <w:rsid w:val="008A4B96"/>
    <w:rsid w:val="008B0801"/>
    <w:rsid w:val="008B15CF"/>
    <w:rsid w:val="008B350C"/>
    <w:rsid w:val="008B5BE0"/>
    <w:rsid w:val="008B6297"/>
    <w:rsid w:val="008B714C"/>
    <w:rsid w:val="008B762F"/>
    <w:rsid w:val="008B79DC"/>
    <w:rsid w:val="008C1B9D"/>
    <w:rsid w:val="008C6B6A"/>
    <w:rsid w:val="008D28DA"/>
    <w:rsid w:val="008D2E21"/>
    <w:rsid w:val="008D39A8"/>
    <w:rsid w:val="008D3D6C"/>
    <w:rsid w:val="008D4A41"/>
    <w:rsid w:val="008D5AC8"/>
    <w:rsid w:val="008D6EDD"/>
    <w:rsid w:val="008D7102"/>
    <w:rsid w:val="008E1339"/>
    <w:rsid w:val="008E27BA"/>
    <w:rsid w:val="008E2969"/>
    <w:rsid w:val="008E3ACB"/>
    <w:rsid w:val="008E4BEB"/>
    <w:rsid w:val="008E5F98"/>
    <w:rsid w:val="008E7DAE"/>
    <w:rsid w:val="008F1AFE"/>
    <w:rsid w:val="008F3DB1"/>
    <w:rsid w:val="008F3E06"/>
    <w:rsid w:val="008F4180"/>
    <w:rsid w:val="00900052"/>
    <w:rsid w:val="00901EF3"/>
    <w:rsid w:val="0090548D"/>
    <w:rsid w:val="0091055E"/>
    <w:rsid w:val="00910775"/>
    <w:rsid w:val="00913B6D"/>
    <w:rsid w:val="00913DC2"/>
    <w:rsid w:val="00917A64"/>
    <w:rsid w:val="00920361"/>
    <w:rsid w:val="0092169C"/>
    <w:rsid w:val="00921A7F"/>
    <w:rsid w:val="00921EF9"/>
    <w:rsid w:val="00922C8B"/>
    <w:rsid w:val="00925824"/>
    <w:rsid w:val="00925D6F"/>
    <w:rsid w:val="009267A0"/>
    <w:rsid w:val="0093220E"/>
    <w:rsid w:val="009361B4"/>
    <w:rsid w:val="00936C16"/>
    <w:rsid w:val="00937391"/>
    <w:rsid w:val="009375B3"/>
    <w:rsid w:val="00937D95"/>
    <w:rsid w:val="009412C6"/>
    <w:rsid w:val="009412E3"/>
    <w:rsid w:val="009418D4"/>
    <w:rsid w:val="00945DA3"/>
    <w:rsid w:val="00945FA0"/>
    <w:rsid w:val="00950C5C"/>
    <w:rsid w:val="009521DC"/>
    <w:rsid w:val="00952F50"/>
    <w:rsid w:val="00956122"/>
    <w:rsid w:val="009569D9"/>
    <w:rsid w:val="00956E36"/>
    <w:rsid w:val="00957F36"/>
    <w:rsid w:val="00957F3E"/>
    <w:rsid w:val="0096033D"/>
    <w:rsid w:val="009611F0"/>
    <w:rsid w:val="00963D18"/>
    <w:rsid w:val="00964088"/>
    <w:rsid w:val="009649C0"/>
    <w:rsid w:val="0096627A"/>
    <w:rsid w:val="00966759"/>
    <w:rsid w:val="00970387"/>
    <w:rsid w:val="00970433"/>
    <w:rsid w:val="00972F49"/>
    <w:rsid w:val="00974328"/>
    <w:rsid w:val="00974B05"/>
    <w:rsid w:val="00974E39"/>
    <w:rsid w:val="009756D7"/>
    <w:rsid w:val="009801FB"/>
    <w:rsid w:val="009839F2"/>
    <w:rsid w:val="00984E69"/>
    <w:rsid w:val="009854C3"/>
    <w:rsid w:val="0098569F"/>
    <w:rsid w:val="0098753B"/>
    <w:rsid w:val="00987C79"/>
    <w:rsid w:val="00987CA3"/>
    <w:rsid w:val="00991242"/>
    <w:rsid w:val="009940B6"/>
    <w:rsid w:val="009946AE"/>
    <w:rsid w:val="00995BC5"/>
    <w:rsid w:val="00997384"/>
    <w:rsid w:val="0099751B"/>
    <w:rsid w:val="00997B14"/>
    <w:rsid w:val="009A38E9"/>
    <w:rsid w:val="009A3FA7"/>
    <w:rsid w:val="009A4B8C"/>
    <w:rsid w:val="009A5069"/>
    <w:rsid w:val="009A5BA8"/>
    <w:rsid w:val="009A6451"/>
    <w:rsid w:val="009A738A"/>
    <w:rsid w:val="009B0F1D"/>
    <w:rsid w:val="009B4905"/>
    <w:rsid w:val="009B56AF"/>
    <w:rsid w:val="009B75D3"/>
    <w:rsid w:val="009C1DA4"/>
    <w:rsid w:val="009C3A13"/>
    <w:rsid w:val="009C4EFF"/>
    <w:rsid w:val="009C4F9F"/>
    <w:rsid w:val="009C7BEF"/>
    <w:rsid w:val="009D13FB"/>
    <w:rsid w:val="009D152D"/>
    <w:rsid w:val="009D1721"/>
    <w:rsid w:val="009D1A1A"/>
    <w:rsid w:val="009D2DA3"/>
    <w:rsid w:val="009D4AAC"/>
    <w:rsid w:val="009D568F"/>
    <w:rsid w:val="009D5765"/>
    <w:rsid w:val="009D5DE4"/>
    <w:rsid w:val="009D72AA"/>
    <w:rsid w:val="009E6480"/>
    <w:rsid w:val="009E6B86"/>
    <w:rsid w:val="009F10E3"/>
    <w:rsid w:val="009F1C6A"/>
    <w:rsid w:val="009F418C"/>
    <w:rsid w:val="009F4DD5"/>
    <w:rsid w:val="009F5186"/>
    <w:rsid w:val="009F74EF"/>
    <w:rsid w:val="00A00EF5"/>
    <w:rsid w:val="00A022C1"/>
    <w:rsid w:val="00A03E15"/>
    <w:rsid w:val="00A065A5"/>
    <w:rsid w:val="00A067B3"/>
    <w:rsid w:val="00A07F58"/>
    <w:rsid w:val="00A1009E"/>
    <w:rsid w:val="00A10D95"/>
    <w:rsid w:val="00A1225B"/>
    <w:rsid w:val="00A13A22"/>
    <w:rsid w:val="00A161A1"/>
    <w:rsid w:val="00A16557"/>
    <w:rsid w:val="00A16C8E"/>
    <w:rsid w:val="00A17071"/>
    <w:rsid w:val="00A174B3"/>
    <w:rsid w:val="00A17EA2"/>
    <w:rsid w:val="00A20CA1"/>
    <w:rsid w:val="00A2368D"/>
    <w:rsid w:val="00A252BE"/>
    <w:rsid w:val="00A25E47"/>
    <w:rsid w:val="00A267E8"/>
    <w:rsid w:val="00A271C4"/>
    <w:rsid w:val="00A300F1"/>
    <w:rsid w:val="00A307A4"/>
    <w:rsid w:val="00A323A8"/>
    <w:rsid w:val="00A332BF"/>
    <w:rsid w:val="00A35B7F"/>
    <w:rsid w:val="00A41E0C"/>
    <w:rsid w:val="00A43F29"/>
    <w:rsid w:val="00A46351"/>
    <w:rsid w:val="00A46A16"/>
    <w:rsid w:val="00A46DD1"/>
    <w:rsid w:val="00A46FBB"/>
    <w:rsid w:val="00A47475"/>
    <w:rsid w:val="00A50BAB"/>
    <w:rsid w:val="00A5238B"/>
    <w:rsid w:val="00A52E32"/>
    <w:rsid w:val="00A5726C"/>
    <w:rsid w:val="00A61AF3"/>
    <w:rsid w:val="00A632E1"/>
    <w:rsid w:val="00A63F2B"/>
    <w:rsid w:val="00A647BA"/>
    <w:rsid w:val="00A65583"/>
    <w:rsid w:val="00A65D8D"/>
    <w:rsid w:val="00A722A0"/>
    <w:rsid w:val="00A72851"/>
    <w:rsid w:val="00A737A1"/>
    <w:rsid w:val="00A7388A"/>
    <w:rsid w:val="00A76FE0"/>
    <w:rsid w:val="00A76FE8"/>
    <w:rsid w:val="00A8174F"/>
    <w:rsid w:val="00A81CE3"/>
    <w:rsid w:val="00A91A4D"/>
    <w:rsid w:val="00A9273B"/>
    <w:rsid w:val="00A92833"/>
    <w:rsid w:val="00A93A8A"/>
    <w:rsid w:val="00A940D4"/>
    <w:rsid w:val="00A94451"/>
    <w:rsid w:val="00A95A66"/>
    <w:rsid w:val="00AA2550"/>
    <w:rsid w:val="00AA5D9B"/>
    <w:rsid w:val="00AA6994"/>
    <w:rsid w:val="00AB1C71"/>
    <w:rsid w:val="00AB3487"/>
    <w:rsid w:val="00AB3D9F"/>
    <w:rsid w:val="00AB4B30"/>
    <w:rsid w:val="00AB5BD6"/>
    <w:rsid w:val="00AB5CF8"/>
    <w:rsid w:val="00AB611A"/>
    <w:rsid w:val="00AB6457"/>
    <w:rsid w:val="00AC1246"/>
    <w:rsid w:val="00AC14B0"/>
    <w:rsid w:val="00AC22A2"/>
    <w:rsid w:val="00AC2ED0"/>
    <w:rsid w:val="00AC35F9"/>
    <w:rsid w:val="00AC3766"/>
    <w:rsid w:val="00AC4433"/>
    <w:rsid w:val="00AC58E4"/>
    <w:rsid w:val="00AD1B5F"/>
    <w:rsid w:val="00AD1C2B"/>
    <w:rsid w:val="00AD2625"/>
    <w:rsid w:val="00AD39E6"/>
    <w:rsid w:val="00AD3B80"/>
    <w:rsid w:val="00AD513B"/>
    <w:rsid w:val="00AD5B9F"/>
    <w:rsid w:val="00AD67F4"/>
    <w:rsid w:val="00AE2D5B"/>
    <w:rsid w:val="00AE6C6B"/>
    <w:rsid w:val="00AF0436"/>
    <w:rsid w:val="00AF1BE4"/>
    <w:rsid w:val="00AF45BA"/>
    <w:rsid w:val="00AF4D70"/>
    <w:rsid w:val="00AF5643"/>
    <w:rsid w:val="00AF765D"/>
    <w:rsid w:val="00B01169"/>
    <w:rsid w:val="00B02161"/>
    <w:rsid w:val="00B02E0A"/>
    <w:rsid w:val="00B03BC9"/>
    <w:rsid w:val="00B04358"/>
    <w:rsid w:val="00B04647"/>
    <w:rsid w:val="00B0620C"/>
    <w:rsid w:val="00B0630A"/>
    <w:rsid w:val="00B065C2"/>
    <w:rsid w:val="00B078E7"/>
    <w:rsid w:val="00B1082C"/>
    <w:rsid w:val="00B12B8F"/>
    <w:rsid w:val="00B13960"/>
    <w:rsid w:val="00B154C8"/>
    <w:rsid w:val="00B15D6C"/>
    <w:rsid w:val="00B20AB7"/>
    <w:rsid w:val="00B20C07"/>
    <w:rsid w:val="00B20EC3"/>
    <w:rsid w:val="00B21D67"/>
    <w:rsid w:val="00B22546"/>
    <w:rsid w:val="00B22A2D"/>
    <w:rsid w:val="00B22AEB"/>
    <w:rsid w:val="00B22D64"/>
    <w:rsid w:val="00B23141"/>
    <w:rsid w:val="00B24BB0"/>
    <w:rsid w:val="00B24BEA"/>
    <w:rsid w:val="00B24C9A"/>
    <w:rsid w:val="00B2523B"/>
    <w:rsid w:val="00B25D0F"/>
    <w:rsid w:val="00B25F43"/>
    <w:rsid w:val="00B260C5"/>
    <w:rsid w:val="00B26774"/>
    <w:rsid w:val="00B27743"/>
    <w:rsid w:val="00B278AA"/>
    <w:rsid w:val="00B3291D"/>
    <w:rsid w:val="00B32C46"/>
    <w:rsid w:val="00B34EBE"/>
    <w:rsid w:val="00B37BD7"/>
    <w:rsid w:val="00B459D9"/>
    <w:rsid w:val="00B50F64"/>
    <w:rsid w:val="00B52260"/>
    <w:rsid w:val="00B52CA9"/>
    <w:rsid w:val="00B53A4A"/>
    <w:rsid w:val="00B54789"/>
    <w:rsid w:val="00B54967"/>
    <w:rsid w:val="00B556EF"/>
    <w:rsid w:val="00B6033C"/>
    <w:rsid w:val="00B613EC"/>
    <w:rsid w:val="00B6173C"/>
    <w:rsid w:val="00B61F48"/>
    <w:rsid w:val="00B62ACC"/>
    <w:rsid w:val="00B63550"/>
    <w:rsid w:val="00B63A23"/>
    <w:rsid w:val="00B63FB0"/>
    <w:rsid w:val="00B64C79"/>
    <w:rsid w:val="00B65D92"/>
    <w:rsid w:val="00B66AE7"/>
    <w:rsid w:val="00B67BC0"/>
    <w:rsid w:val="00B67BDB"/>
    <w:rsid w:val="00B71548"/>
    <w:rsid w:val="00B71EEA"/>
    <w:rsid w:val="00B724D0"/>
    <w:rsid w:val="00B73AB5"/>
    <w:rsid w:val="00B761A9"/>
    <w:rsid w:val="00B77DFE"/>
    <w:rsid w:val="00B77F5D"/>
    <w:rsid w:val="00B807D4"/>
    <w:rsid w:val="00B80C08"/>
    <w:rsid w:val="00B80FE3"/>
    <w:rsid w:val="00B919D5"/>
    <w:rsid w:val="00B963A6"/>
    <w:rsid w:val="00B965FB"/>
    <w:rsid w:val="00B96CFB"/>
    <w:rsid w:val="00B9760D"/>
    <w:rsid w:val="00BA04AC"/>
    <w:rsid w:val="00BA2113"/>
    <w:rsid w:val="00BA6790"/>
    <w:rsid w:val="00BA7AE5"/>
    <w:rsid w:val="00BB06AF"/>
    <w:rsid w:val="00BB0B24"/>
    <w:rsid w:val="00BB0E18"/>
    <w:rsid w:val="00BB16AC"/>
    <w:rsid w:val="00BB375F"/>
    <w:rsid w:val="00BB4843"/>
    <w:rsid w:val="00BB5282"/>
    <w:rsid w:val="00BB5817"/>
    <w:rsid w:val="00BB79F5"/>
    <w:rsid w:val="00BC267F"/>
    <w:rsid w:val="00BC2F0F"/>
    <w:rsid w:val="00BC4361"/>
    <w:rsid w:val="00BC56EC"/>
    <w:rsid w:val="00BC6C64"/>
    <w:rsid w:val="00BD0D00"/>
    <w:rsid w:val="00BD0E23"/>
    <w:rsid w:val="00BD506C"/>
    <w:rsid w:val="00BD63EB"/>
    <w:rsid w:val="00BD6DAB"/>
    <w:rsid w:val="00BD7406"/>
    <w:rsid w:val="00BE0081"/>
    <w:rsid w:val="00BE10F3"/>
    <w:rsid w:val="00BE1164"/>
    <w:rsid w:val="00BE2B76"/>
    <w:rsid w:val="00BE3356"/>
    <w:rsid w:val="00BE44EE"/>
    <w:rsid w:val="00BE47A6"/>
    <w:rsid w:val="00BE4C14"/>
    <w:rsid w:val="00BE6C9F"/>
    <w:rsid w:val="00BF4A72"/>
    <w:rsid w:val="00BF4BBC"/>
    <w:rsid w:val="00BF5CF7"/>
    <w:rsid w:val="00BF69D5"/>
    <w:rsid w:val="00BF6D15"/>
    <w:rsid w:val="00C02C58"/>
    <w:rsid w:val="00C02EA8"/>
    <w:rsid w:val="00C02EB0"/>
    <w:rsid w:val="00C05DC3"/>
    <w:rsid w:val="00C063A6"/>
    <w:rsid w:val="00C070B5"/>
    <w:rsid w:val="00C07674"/>
    <w:rsid w:val="00C0793C"/>
    <w:rsid w:val="00C07EB9"/>
    <w:rsid w:val="00C100EF"/>
    <w:rsid w:val="00C12267"/>
    <w:rsid w:val="00C13649"/>
    <w:rsid w:val="00C1553A"/>
    <w:rsid w:val="00C1727B"/>
    <w:rsid w:val="00C174DC"/>
    <w:rsid w:val="00C17CA1"/>
    <w:rsid w:val="00C214D3"/>
    <w:rsid w:val="00C221F2"/>
    <w:rsid w:val="00C24C3D"/>
    <w:rsid w:val="00C25B09"/>
    <w:rsid w:val="00C2661A"/>
    <w:rsid w:val="00C31A45"/>
    <w:rsid w:val="00C326A1"/>
    <w:rsid w:val="00C33116"/>
    <w:rsid w:val="00C34073"/>
    <w:rsid w:val="00C35305"/>
    <w:rsid w:val="00C3628D"/>
    <w:rsid w:val="00C4058A"/>
    <w:rsid w:val="00C41111"/>
    <w:rsid w:val="00C41E7E"/>
    <w:rsid w:val="00C43C5D"/>
    <w:rsid w:val="00C43F53"/>
    <w:rsid w:val="00C443AF"/>
    <w:rsid w:val="00C50F35"/>
    <w:rsid w:val="00C52616"/>
    <w:rsid w:val="00C52F8E"/>
    <w:rsid w:val="00C53A14"/>
    <w:rsid w:val="00C547EA"/>
    <w:rsid w:val="00C55E5F"/>
    <w:rsid w:val="00C60756"/>
    <w:rsid w:val="00C61394"/>
    <w:rsid w:val="00C617EB"/>
    <w:rsid w:val="00C61F33"/>
    <w:rsid w:val="00C62523"/>
    <w:rsid w:val="00C6288F"/>
    <w:rsid w:val="00C6366F"/>
    <w:rsid w:val="00C67579"/>
    <w:rsid w:val="00C70D8A"/>
    <w:rsid w:val="00C718BE"/>
    <w:rsid w:val="00C72E81"/>
    <w:rsid w:val="00C760F4"/>
    <w:rsid w:val="00C7615C"/>
    <w:rsid w:val="00C76299"/>
    <w:rsid w:val="00C76676"/>
    <w:rsid w:val="00C767CD"/>
    <w:rsid w:val="00C77E49"/>
    <w:rsid w:val="00C807EF"/>
    <w:rsid w:val="00C82121"/>
    <w:rsid w:val="00C83A81"/>
    <w:rsid w:val="00C8463B"/>
    <w:rsid w:val="00C84C43"/>
    <w:rsid w:val="00C85F39"/>
    <w:rsid w:val="00C91C55"/>
    <w:rsid w:val="00C91F21"/>
    <w:rsid w:val="00C9292B"/>
    <w:rsid w:val="00C92C46"/>
    <w:rsid w:val="00C945C0"/>
    <w:rsid w:val="00CA0BAD"/>
    <w:rsid w:val="00CA146F"/>
    <w:rsid w:val="00CA14A4"/>
    <w:rsid w:val="00CA3660"/>
    <w:rsid w:val="00CA4381"/>
    <w:rsid w:val="00CA4D9B"/>
    <w:rsid w:val="00CA55D0"/>
    <w:rsid w:val="00CA576E"/>
    <w:rsid w:val="00CA68A5"/>
    <w:rsid w:val="00CA730C"/>
    <w:rsid w:val="00CB119A"/>
    <w:rsid w:val="00CB4796"/>
    <w:rsid w:val="00CB755E"/>
    <w:rsid w:val="00CB7FC3"/>
    <w:rsid w:val="00CC0213"/>
    <w:rsid w:val="00CC0A25"/>
    <w:rsid w:val="00CC104B"/>
    <w:rsid w:val="00CC64AF"/>
    <w:rsid w:val="00CC7BE6"/>
    <w:rsid w:val="00CD076D"/>
    <w:rsid w:val="00CD43D8"/>
    <w:rsid w:val="00CD54DE"/>
    <w:rsid w:val="00CE0059"/>
    <w:rsid w:val="00CE0BE5"/>
    <w:rsid w:val="00CE1280"/>
    <w:rsid w:val="00CE3049"/>
    <w:rsid w:val="00CE3323"/>
    <w:rsid w:val="00CE5496"/>
    <w:rsid w:val="00CE6726"/>
    <w:rsid w:val="00CF3F31"/>
    <w:rsid w:val="00CF6FCC"/>
    <w:rsid w:val="00CF70A7"/>
    <w:rsid w:val="00D01DDB"/>
    <w:rsid w:val="00D034B3"/>
    <w:rsid w:val="00D03527"/>
    <w:rsid w:val="00D04138"/>
    <w:rsid w:val="00D04378"/>
    <w:rsid w:val="00D052CD"/>
    <w:rsid w:val="00D103FD"/>
    <w:rsid w:val="00D1270D"/>
    <w:rsid w:val="00D12CCD"/>
    <w:rsid w:val="00D12F26"/>
    <w:rsid w:val="00D133EB"/>
    <w:rsid w:val="00D20A87"/>
    <w:rsid w:val="00D23DFF"/>
    <w:rsid w:val="00D2432A"/>
    <w:rsid w:val="00D246F2"/>
    <w:rsid w:val="00D24A62"/>
    <w:rsid w:val="00D24B64"/>
    <w:rsid w:val="00D34FB0"/>
    <w:rsid w:val="00D35689"/>
    <w:rsid w:val="00D3634B"/>
    <w:rsid w:val="00D3634C"/>
    <w:rsid w:val="00D3759D"/>
    <w:rsid w:val="00D378B2"/>
    <w:rsid w:val="00D37A48"/>
    <w:rsid w:val="00D4000B"/>
    <w:rsid w:val="00D40241"/>
    <w:rsid w:val="00D462AB"/>
    <w:rsid w:val="00D4762E"/>
    <w:rsid w:val="00D5125E"/>
    <w:rsid w:val="00D51819"/>
    <w:rsid w:val="00D524AB"/>
    <w:rsid w:val="00D52CCB"/>
    <w:rsid w:val="00D54F82"/>
    <w:rsid w:val="00D55D9E"/>
    <w:rsid w:val="00D56580"/>
    <w:rsid w:val="00D60708"/>
    <w:rsid w:val="00D61A73"/>
    <w:rsid w:val="00D64124"/>
    <w:rsid w:val="00D6558D"/>
    <w:rsid w:val="00D6739D"/>
    <w:rsid w:val="00D71F41"/>
    <w:rsid w:val="00D72008"/>
    <w:rsid w:val="00D72BF4"/>
    <w:rsid w:val="00D72F8C"/>
    <w:rsid w:val="00D74682"/>
    <w:rsid w:val="00D8170E"/>
    <w:rsid w:val="00D8178F"/>
    <w:rsid w:val="00D8380E"/>
    <w:rsid w:val="00D85519"/>
    <w:rsid w:val="00D85771"/>
    <w:rsid w:val="00D87849"/>
    <w:rsid w:val="00D9060D"/>
    <w:rsid w:val="00D91222"/>
    <w:rsid w:val="00D91943"/>
    <w:rsid w:val="00D9263A"/>
    <w:rsid w:val="00D9375B"/>
    <w:rsid w:val="00D971A7"/>
    <w:rsid w:val="00D97E70"/>
    <w:rsid w:val="00D97F86"/>
    <w:rsid w:val="00DA1449"/>
    <w:rsid w:val="00DA24D9"/>
    <w:rsid w:val="00DA26D1"/>
    <w:rsid w:val="00DA3F13"/>
    <w:rsid w:val="00DA56BD"/>
    <w:rsid w:val="00DB0B3C"/>
    <w:rsid w:val="00DB1DF9"/>
    <w:rsid w:val="00DB33CB"/>
    <w:rsid w:val="00DB6BEA"/>
    <w:rsid w:val="00DB6E00"/>
    <w:rsid w:val="00DB6EC2"/>
    <w:rsid w:val="00DB714A"/>
    <w:rsid w:val="00DB737C"/>
    <w:rsid w:val="00DB7EB9"/>
    <w:rsid w:val="00DC1983"/>
    <w:rsid w:val="00DC29FC"/>
    <w:rsid w:val="00DC3679"/>
    <w:rsid w:val="00DC52F5"/>
    <w:rsid w:val="00DC5585"/>
    <w:rsid w:val="00DC7446"/>
    <w:rsid w:val="00DD44DF"/>
    <w:rsid w:val="00DD62BB"/>
    <w:rsid w:val="00DD631E"/>
    <w:rsid w:val="00DD7ABE"/>
    <w:rsid w:val="00DE04F6"/>
    <w:rsid w:val="00DE0E2B"/>
    <w:rsid w:val="00DE2A30"/>
    <w:rsid w:val="00DE354A"/>
    <w:rsid w:val="00DE3B28"/>
    <w:rsid w:val="00DE477C"/>
    <w:rsid w:val="00DE59DA"/>
    <w:rsid w:val="00DE6DBA"/>
    <w:rsid w:val="00DE7A1D"/>
    <w:rsid w:val="00DF0872"/>
    <w:rsid w:val="00DF1F1E"/>
    <w:rsid w:val="00DF38F7"/>
    <w:rsid w:val="00DF4C32"/>
    <w:rsid w:val="00DF576B"/>
    <w:rsid w:val="00DF718C"/>
    <w:rsid w:val="00E01124"/>
    <w:rsid w:val="00E03A96"/>
    <w:rsid w:val="00E03B4E"/>
    <w:rsid w:val="00E03F9D"/>
    <w:rsid w:val="00E0427A"/>
    <w:rsid w:val="00E05655"/>
    <w:rsid w:val="00E0704C"/>
    <w:rsid w:val="00E120A6"/>
    <w:rsid w:val="00E12796"/>
    <w:rsid w:val="00E13DC4"/>
    <w:rsid w:val="00E14265"/>
    <w:rsid w:val="00E15576"/>
    <w:rsid w:val="00E159FB"/>
    <w:rsid w:val="00E15EFC"/>
    <w:rsid w:val="00E16589"/>
    <w:rsid w:val="00E23FE7"/>
    <w:rsid w:val="00E24561"/>
    <w:rsid w:val="00E25654"/>
    <w:rsid w:val="00E25670"/>
    <w:rsid w:val="00E26467"/>
    <w:rsid w:val="00E27135"/>
    <w:rsid w:val="00E2757A"/>
    <w:rsid w:val="00E278F1"/>
    <w:rsid w:val="00E36D25"/>
    <w:rsid w:val="00E37044"/>
    <w:rsid w:val="00E372B0"/>
    <w:rsid w:val="00E41DE8"/>
    <w:rsid w:val="00E442C2"/>
    <w:rsid w:val="00E44AFB"/>
    <w:rsid w:val="00E47CDB"/>
    <w:rsid w:val="00E50965"/>
    <w:rsid w:val="00E50EEE"/>
    <w:rsid w:val="00E50FB0"/>
    <w:rsid w:val="00E52C25"/>
    <w:rsid w:val="00E53511"/>
    <w:rsid w:val="00E54327"/>
    <w:rsid w:val="00E61189"/>
    <w:rsid w:val="00E63F1F"/>
    <w:rsid w:val="00E6429A"/>
    <w:rsid w:val="00E661A0"/>
    <w:rsid w:val="00E666D3"/>
    <w:rsid w:val="00E66EBE"/>
    <w:rsid w:val="00E66EDC"/>
    <w:rsid w:val="00E710B6"/>
    <w:rsid w:val="00E723C7"/>
    <w:rsid w:val="00E74E4D"/>
    <w:rsid w:val="00E7790A"/>
    <w:rsid w:val="00E77925"/>
    <w:rsid w:val="00E77B00"/>
    <w:rsid w:val="00E80897"/>
    <w:rsid w:val="00E80C17"/>
    <w:rsid w:val="00E80D92"/>
    <w:rsid w:val="00E82A74"/>
    <w:rsid w:val="00E82FDE"/>
    <w:rsid w:val="00E836EC"/>
    <w:rsid w:val="00E859FB"/>
    <w:rsid w:val="00E86DD0"/>
    <w:rsid w:val="00E91819"/>
    <w:rsid w:val="00E93F2D"/>
    <w:rsid w:val="00E94B7A"/>
    <w:rsid w:val="00E95F62"/>
    <w:rsid w:val="00E9740C"/>
    <w:rsid w:val="00EA05AB"/>
    <w:rsid w:val="00EA22A5"/>
    <w:rsid w:val="00EA2F56"/>
    <w:rsid w:val="00EA5032"/>
    <w:rsid w:val="00EA7006"/>
    <w:rsid w:val="00EB2809"/>
    <w:rsid w:val="00EB2AA5"/>
    <w:rsid w:val="00EB323F"/>
    <w:rsid w:val="00EB4480"/>
    <w:rsid w:val="00EB68DB"/>
    <w:rsid w:val="00EB68FF"/>
    <w:rsid w:val="00EC052E"/>
    <w:rsid w:val="00EC1055"/>
    <w:rsid w:val="00EC19D5"/>
    <w:rsid w:val="00EC332F"/>
    <w:rsid w:val="00EC46BC"/>
    <w:rsid w:val="00EC6659"/>
    <w:rsid w:val="00EC7980"/>
    <w:rsid w:val="00EC7D7D"/>
    <w:rsid w:val="00ED082F"/>
    <w:rsid w:val="00ED0CE8"/>
    <w:rsid w:val="00ED1541"/>
    <w:rsid w:val="00ED189A"/>
    <w:rsid w:val="00ED32A2"/>
    <w:rsid w:val="00EE0665"/>
    <w:rsid w:val="00EE0EED"/>
    <w:rsid w:val="00EE1831"/>
    <w:rsid w:val="00EE39DE"/>
    <w:rsid w:val="00EE61FC"/>
    <w:rsid w:val="00EE7359"/>
    <w:rsid w:val="00EE775B"/>
    <w:rsid w:val="00EF2419"/>
    <w:rsid w:val="00EF4702"/>
    <w:rsid w:val="00EF4C8E"/>
    <w:rsid w:val="00EF606B"/>
    <w:rsid w:val="00EF78EF"/>
    <w:rsid w:val="00F0097E"/>
    <w:rsid w:val="00F01EBB"/>
    <w:rsid w:val="00F030B7"/>
    <w:rsid w:val="00F0367A"/>
    <w:rsid w:val="00F04458"/>
    <w:rsid w:val="00F044D7"/>
    <w:rsid w:val="00F07541"/>
    <w:rsid w:val="00F10BA3"/>
    <w:rsid w:val="00F124F1"/>
    <w:rsid w:val="00F1337C"/>
    <w:rsid w:val="00F1394C"/>
    <w:rsid w:val="00F14298"/>
    <w:rsid w:val="00F14F05"/>
    <w:rsid w:val="00F206F9"/>
    <w:rsid w:val="00F25267"/>
    <w:rsid w:val="00F25499"/>
    <w:rsid w:val="00F25694"/>
    <w:rsid w:val="00F25A5A"/>
    <w:rsid w:val="00F25CE2"/>
    <w:rsid w:val="00F26390"/>
    <w:rsid w:val="00F2642B"/>
    <w:rsid w:val="00F26E9E"/>
    <w:rsid w:val="00F31D8D"/>
    <w:rsid w:val="00F332F0"/>
    <w:rsid w:val="00F34160"/>
    <w:rsid w:val="00F35F75"/>
    <w:rsid w:val="00F364D0"/>
    <w:rsid w:val="00F365EB"/>
    <w:rsid w:val="00F40B7C"/>
    <w:rsid w:val="00F4305F"/>
    <w:rsid w:val="00F4308F"/>
    <w:rsid w:val="00F45116"/>
    <w:rsid w:val="00F466D8"/>
    <w:rsid w:val="00F46E72"/>
    <w:rsid w:val="00F473DE"/>
    <w:rsid w:val="00F50B36"/>
    <w:rsid w:val="00F51ED9"/>
    <w:rsid w:val="00F5285B"/>
    <w:rsid w:val="00F532DD"/>
    <w:rsid w:val="00F545CE"/>
    <w:rsid w:val="00F555BE"/>
    <w:rsid w:val="00F577FE"/>
    <w:rsid w:val="00F57CD6"/>
    <w:rsid w:val="00F61839"/>
    <w:rsid w:val="00F6409C"/>
    <w:rsid w:val="00F64483"/>
    <w:rsid w:val="00F64A88"/>
    <w:rsid w:val="00F65178"/>
    <w:rsid w:val="00F65354"/>
    <w:rsid w:val="00F66579"/>
    <w:rsid w:val="00F673ED"/>
    <w:rsid w:val="00F6785C"/>
    <w:rsid w:val="00F7196D"/>
    <w:rsid w:val="00F72913"/>
    <w:rsid w:val="00F75C44"/>
    <w:rsid w:val="00F77BC5"/>
    <w:rsid w:val="00F800FF"/>
    <w:rsid w:val="00F910F4"/>
    <w:rsid w:val="00F91F05"/>
    <w:rsid w:val="00FA07C4"/>
    <w:rsid w:val="00FA0DA6"/>
    <w:rsid w:val="00FA29DE"/>
    <w:rsid w:val="00FA2CC7"/>
    <w:rsid w:val="00FA3A91"/>
    <w:rsid w:val="00FA4233"/>
    <w:rsid w:val="00FA50E2"/>
    <w:rsid w:val="00FA5D59"/>
    <w:rsid w:val="00FA6B62"/>
    <w:rsid w:val="00FA74BA"/>
    <w:rsid w:val="00FB15D1"/>
    <w:rsid w:val="00FB16E1"/>
    <w:rsid w:val="00FB31AF"/>
    <w:rsid w:val="00FB35EA"/>
    <w:rsid w:val="00FB5100"/>
    <w:rsid w:val="00FC4878"/>
    <w:rsid w:val="00FC5E3C"/>
    <w:rsid w:val="00FC78D4"/>
    <w:rsid w:val="00FD0D95"/>
    <w:rsid w:val="00FD23C2"/>
    <w:rsid w:val="00FD3952"/>
    <w:rsid w:val="00FD3AB7"/>
    <w:rsid w:val="00FD4584"/>
    <w:rsid w:val="00FD45B0"/>
    <w:rsid w:val="00FD4A2F"/>
    <w:rsid w:val="00FD71FA"/>
    <w:rsid w:val="00FE16E3"/>
    <w:rsid w:val="00FE1BD9"/>
    <w:rsid w:val="00FE1D5A"/>
    <w:rsid w:val="00FE2588"/>
    <w:rsid w:val="00FE4690"/>
    <w:rsid w:val="00FE5866"/>
    <w:rsid w:val="00FE59A3"/>
    <w:rsid w:val="00FF008E"/>
    <w:rsid w:val="00FF2765"/>
    <w:rsid w:val="00FF3A4F"/>
    <w:rsid w:val="00FF46CA"/>
    <w:rsid w:val="00FF6244"/>
    <w:rsid w:val="00FF650C"/>
    <w:rsid w:val="00FF6749"/>
    <w:rsid w:val="00FF7392"/>
    <w:rsid w:val="0CFF4545"/>
    <w:rsid w:val="5CEE47D9"/>
    <w:rsid w:val="633C2C1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41"/>
    <w:qFormat/>
    <w:uiPriority w:val="0"/>
    <w:pPr>
      <w:keepNext/>
      <w:jc w:val="center"/>
      <w:outlineLvl w:val="0"/>
    </w:pPr>
    <w:rPr>
      <w:b/>
      <w:bCs/>
    </w:rPr>
  </w:style>
  <w:style w:type="paragraph" w:styleId="3">
    <w:name w:val="heading 2"/>
    <w:basedOn w:val="1"/>
    <w:next w:val="1"/>
    <w:link w:val="42"/>
    <w:qFormat/>
    <w:uiPriority w:val="0"/>
    <w:pPr>
      <w:keepNext/>
      <w:ind w:firstLine="709"/>
      <w:jc w:val="center"/>
      <w:outlineLvl w:val="1"/>
    </w:pPr>
    <w:rPr>
      <w:b/>
      <w:szCs w:val="20"/>
    </w:rPr>
  </w:style>
  <w:style w:type="paragraph" w:styleId="4">
    <w:name w:val="heading 3"/>
    <w:basedOn w:val="1"/>
    <w:next w:val="1"/>
    <w:link w:val="43"/>
    <w:qFormat/>
    <w:uiPriority w:val="0"/>
    <w:pPr>
      <w:keepNext/>
      <w:jc w:val="center"/>
      <w:outlineLvl w:val="2"/>
    </w:pPr>
    <w:rPr>
      <w:rFonts w:ascii="Arial" w:hAnsi="Arial" w:cs="Arial"/>
      <w:b/>
      <w:bCs/>
      <w:sz w:val="36"/>
    </w:rPr>
  </w:style>
  <w:style w:type="paragraph" w:styleId="5">
    <w:name w:val="heading 4"/>
    <w:basedOn w:val="1"/>
    <w:next w:val="1"/>
    <w:link w:val="44"/>
    <w:qFormat/>
    <w:uiPriority w:val="0"/>
    <w:pPr>
      <w:keepNext/>
      <w:jc w:val="center"/>
      <w:outlineLvl w:val="3"/>
    </w:pPr>
    <w:rPr>
      <w:rFonts w:ascii="Arial" w:hAnsi="Arial" w:cs="Arial"/>
      <w:b/>
      <w:bCs/>
      <w:sz w:val="28"/>
    </w:rPr>
  </w:style>
  <w:style w:type="paragraph" w:styleId="6">
    <w:name w:val="heading 5"/>
    <w:basedOn w:val="1"/>
    <w:next w:val="1"/>
    <w:link w:val="45"/>
    <w:qFormat/>
    <w:uiPriority w:val="0"/>
    <w:pPr>
      <w:keepNext/>
      <w:jc w:val="center"/>
      <w:outlineLvl w:val="4"/>
    </w:pPr>
    <w:rPr>
      <w:rFonts w:ascii="Arial" w:hAnsi="Arial" w:cs="Arial"/>
      <w:sz w:val="28"/>
    </w:rPr>
  </w:style>
  <w:style w:type="paragraph" w:styleId="7">
    <w:name w:val="heading 6"/>
    <w:basedOn w:val="1"/>
    <w:next w:val="1"/>
    <w:link w:val="46"/>
    <w:qFormat/>
    <w:uiPriority w:val="0"/>
    <w:pPr>
      <w:spacing w:before="240" w:after="60"/>
      <w:outlineLvl w:val="5"/>
    </w:pPr>
    <w:rPr>
      <w:b/>
      <w:bCs/>
      <w:sz w:val="22"/>
      <w:szCs w:val="22"/>
    </w:rPr>
  </w:style>
  <w:style w:type="paragraph" w:styleId="8">
    <w:name w:val="heading 7"/>
    <w:basedOn w:val="1"/>
    <w:next w:val="1"/>
    <w:link w:val="47"/>
    <w:qFormat/>
    <w:uiPriority w:val="0"/>
    <w:pPr>
      <w:spacing w:before="240" w:after="60"/>
      <w:outlineLvl w:val="6"/>
    </w:pPr>
  </w:style>
  <w:style w:type="paragraph" w:styleId="9">
    <w:name w:val="heading 8"/>
    <w:basedOn w:val="1"/>
    <w:next w:val="1"/>
    <w:link w:val="48"/>
    <w:qFormat/>
    <w:uiPriority w:val="0"/>
    <w:pPr>
      <w:spacing w:before="240" w:after="60"/>
      <w:outlineLvl w:val="7"/>
    </w:pPr>
    <w:rPr>
      <w:i/>
      <w:iCs/>
    </w:rPr>
  </w:style>
  <w:style w:type="paragraph" w:styleId="10">
    <w:name w:val="heading 9"/>
    <w:basedOn w:val="1"/>
    <w:next w:val="1"/>
    <w:link w:val="49"/>
    <w:qFormat/>
    <w:uiPriority w:val="0"/>
    <w:pPr>
      <w:spacing w:before="240" w:after="60"/>
      <w:outlineLvl w:val="8"/>
    </w:pPr>
    <w:rPr>
      <w:rFonts w:ascii="Arial" w:hAnsi="Arial"/>
      <w:sz w:val="22"/>
      <w:szCs w:val="22"/>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Emphasis"/>
    <w:qFormat/>
    <w:uiPriority w:val="20"/>
    <w:rPr>
      <w:i/>
      <w:iCs/>
    </w:rPr>
  </w:style>
  <w:style w:type="character" w:styleId="15">
    <w:name w:val="Hyperlink"/>
    <w:qFormat/>
    <w:uiPriority w:val="99"/>
    <w:rPr>
      <w:color w:val="0000FF"/>
      <w:u w:val="single"/>
    </w:rPr>
  </w:style>
  <w:style w:type="character" w:styleId="16">
    <w:name w:val="page number"/>
    <w:basedOn w:val="11"/>
    <w:qFormat/>
    <w:uiPriority w:val="0"/>
  </w:style>
  <w:style w:type="character" w:styleId="17">
    <w:name w:val="line number"/>
    <w:basedOn w:val="11"/>
    <w:qFormat/>
    <w:uiPriority w:val="0"/>
  </w:style>
  <w:style w:type="character" w:styleId="18">
    <w:name w:val="Strong"/>
    <w:qFormat/>
    <w:uiPriority w:val="22"/>
    <w:rPr>
      <w:b/>
      <w:bCs/>
    </w:rPr>
  </w:style>
  <w:style w:type="paragraph" w:styleId="19">
    <w:name w:val="Balloon Text"/>
    <w:basedOn w:val="1"/>
    <w:link w:val="60"/>
    <w:semiHidden/>
    <w:qFormat/>
    <w:uiPriority w:val="0"/>
    <w:rPr>
      <w:rFonts w:ascii="Tahoma" w:hAnsi="Tahoma" w:cs="Tahoma"/>
      <w:sz w:val="16"/>
      <w:szCs w:val="16"/>
    </w:rPr>
  </w:style>
  <w:style w:type="paragraph" w:styleId="20">
    <w:name w:val="Body Text 2"/>
    <w:basedOn w:val="1"/>
    <w:link w:val="56"/>
    <w:qFormat/>
    <w:uiPriority w:val="0"/>
    <w:pPr>
      <w:spacing w:after="120" w:line="480" w:lineRule="auto"/>
    </w:pPr>
  </w:style>
  <w:style w:type="paragraph" w:styleId="21">
    <w:name w:val="Plain Text"/>
    <w:basedOn w:val="1"/>
    <w:link w:val="51"/>
    <w:qFormat/>
    <w:uiPriority w:val="0"/>
    <w:rPr>
      <w:rFonts w:ascii="Courier New" w:hAnsi="Courier New"/>
      <w:sz w:val="20"/>
    </w:rPr>
  </w:style>
  <w:style w:type="paragraph" w:styleId="22">
    <w:name w:val="Body Text Indent 3"/>
    <w:basedOn w:val="1"/>
    <w:link w:val="65"/>
    <w:qFormat/>
    <w:uiPriority w:val="0"/>
    <w:pPr>
      <w:spacing w:after="120"/>
      <w:ind w:left="283"/>
    </w:pPr>
    <w:rPr>
      <w:sz w:val="16"/>
      <w:szCs w:val="16"/>
    </w:rPr>
  </w:style>
  <w:style w:type="paragraph" w:styleId="23">
    <w:name w:val="footnote text"/>
    <w:basedOn w:val="1"/>
    <w:link w:val="54"/>
    <w:semiHidden/>
    <w:qFormat/>
    <w:uiPriority w:val="0"/>
    <w:rPr>
      <w:color w:val="000000"/>
      <w:position w:val="2"/>
      <w:sz w:val="20"/>
      <w:szCs w:val="20"/>
    </w:rPr>
  </w:style>
  <w:style w:type="paragraph" w:styleId="24">
    <w:name w:val="header"/>
    <w:basedOn w:val="1"/>
    <w:link w:val="58"/>
    <w:qFormat/>
    <w:uiPriority w:val="0"/>
    <w:pPr>
      <w:tabs>
        <w:tab w:val="center" w:pos="4677"/>
        <w:tab w:val="right" w:pos="9355"/>
      </w:tabs>
    </w:pPr>
  </w:style>
  <w:style w:type="paragraph" w:styleId="25">
    <w:name w:val="Body Text"/>
    <w:basedOn w:val="1"/>
    <w:link w:val="59"/>
    <w:qFormat/>
    <w:uiPriority w:val="0"/>
    <w:pPr>
      <w:spacing w:after="120"/>
    </w:pPr>
  </w:style>
  <w:style w:type="paragraph" w:styleId="26">
    <w:name w:val="toc 1"/>
    <w:basedOn w:val="1"/>
    <w:next w:val="1"/>
    <w:autoRedefine/>
    <w:unhideWhenUsed/>
    <w:qFormat/>
    <w:uiPriority w:val="39"/>
    <w:pPr>
      <w:tabs>
        <w:tab w:val="right" w:leader="dot" w:pos="9344"/>
      </w:tabs>
      <w:spacing w:after="100"/>
      <w:jc w:val="both"/>
    </w:pPr>
    <w:rPr>
      <w:b/>
    </w:rPr>
  </w:style>
  <w:style w:type="paragraph" w:styleId="27">
    <w:name w:val="toc 3"/>
    <w:basedOn w:val="1"/>
    <w:next w:val="1"/>
    <w:autoRedefine/>
    <w:unhideWhenUsed/>
    <w:qFormat/>
    <w:uiPriority w:val="39"/>
    <w:pPr>
      <w:spacing w:after="100"/>
      <w:ind w:left="480"/>
    </w:pPr>
  </w:style>
  <w:style w:type="paragraph" w:styleId="28">
    <w:name w:val="toc 2"/>
    <w:basedOn w:val="1"/>
    <w:next w:val="1"/>
    <w:autoRedefine/>
    <w:unhideWhenUsed/>
    <w:qFormat/>
    <w:uiPriority w:val="39"/>
    <w:pPr>
      <w:tabs>
        <w:tab w:val="right" w:leader="dot" w:pos="9344"/>
      </w:tabs>
      <w:spacing w:after="100"/>
      <w:ind w:left="240"/>
      <w:jc w:val="both"/>
    </w:pPr>
  </w:style>
  <w:style w:type="paragraph" w:styleId="29">
    <w:name w:val="Body Text Indent"/>
    <w:basedOn w:val="1"/>
    <w:link w:val="52"/>
    <w:qFormat/>
    <w:uiPriority w:val="0"/>
    <w:pPr>
      <w:ind w:firstLine="708"/>
      <w:jc w:val="both"/>
    </w:pPr>
    <w:rPr>
      <w:color w:val="000000"/>
      <w:position w:val="2"/>
      <w:sz w:val="28"/>
    </w:rPr>
  </w:style>
  <w:style w:type="paragraph" w:styleId="30">
    <w:name w:val="Title"/>
    <w:basedOn w:val="1"/>
    <w:link w:val="64"/>
    <w:qFormat/>
    <w:uiPriority w:val="99"/>
    <w:pPr>
      <w:jc w:val="center"/>
    </w:pPr>
    <w:rPr>
      <w:b/>
      <w:bCs/>
      <w:sz w:val="28"/>
    </w:rPr>
  </w:style>
  <w:style w:type="paragraph" w:styleId="31">
    <w:name w:val="footer"/>
    <w:basedOn w:val="1"/>
    <w:link w:val="55"/>
    <w:qFormat/>
    <w:uiPriority w:val="99"/>
    <w:pPr>
      <w:tabs>
        <w:tab w:val="center" w:pos="4677"/>
        <w:tab w:val="right" w:pos="9355"/>
      </w:tabs>
    </w:pPr>
  </w:style>
  <w:style w:type="paragraph" w:styleId="32">
    <w:name w:val="List"/>
    <w:basedOn w:val="1"/>
    <w:qFormat/>
    <w:uiPriority w:val="0"/>
    <w:pPr>
      <w:ind w:left="283" w:hanging="283"/>
      <w:contextualSpacing/>
    </w:pPr>
  </w:style>
  <w:style w:type="paragraph" w:styleId="33">
    <w:name w:val="Normal (Web)"/>
    <w:basedOn w:val="1"/>
    <w:qFormat/>
    <w:uiPriority w:val="99"/>
    <w:pPr>
      <w:spacing w:before="100" w:beforeAutospacing="1" w:after="100" w:afterAutospacing="1"/>
    </w:pPr>
  </w:style>
  <w:style w:type="paragraph" w:styleId="34">
    <w:name w:val="Body Text 3"/>
    <w:basedOn w:val="1"/>
    <w:link w:val="57"/>
    <w:qFormat/>
    <w:uiPriority w:val="0"/>
    <w:pPr>
      <w:spacing w:after="120"/>
    </w:pPr>
    <w:rPr>
      <w:sz w:val="16"/>
      <w:szCs w:val="16"/>
    </w:rPr>
  </w:style>
  <w:style w:type="paragraph" w:styleId="35">
    <w:name w:val="Body Text Indent 2"/>
    <w:basedOn w:val="1"/>
    <w:link w:val="53"/>
    <w:qFormat/>
    <w:uiPriority w:val="0"/>
    <w:pPr>
      <w:ind w:firstLine="708"/>
      <w:jc w:val="both"/>
    </w:pPr>
    <w:rPr>
      <w:color w:val="000000"/>
      <w:position w:val="2"/>
    </w:rPr>
  </w:style>
  <w:style w:type="paragraph" w:styleId="36">
    <w:name w:val="Subtitle"/>
    <w:basedOn w:val="1"/>
    <w:link w:val="80"/>
    <w:qFormat/>
    <w:uiPriority w:val="0"/>
    <w:pPr>
      <w:jc w:val="center"/>
    </w:pPr>
    <w:rPr>
      <w:szCs w:val="20"/>
    </w:rPr>
  </w:style>
  <w:style w:type="paragraph" w:styleId="37">
    <w:name w:val="List 2"/>
    <w:basedOn w:val="1"/>
    <w:qFormat/>
    <w:uiPriority w:val="0"/>
    <w:pPr>
      <w:ind w:left="566" w:hanging="283"/>
    </w:pPr>
  </w:style>
  <w:style w:type="paragraph" w:styleId="38">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39">
    <w:name w:val="Table Grid 1"/>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0">
    <w:name w:val="Table Grid"/>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Заголовок 1 Знак"/>
    <w:basedOn w:val="11"/>
    <w:link w:val="2"/>
    <w:qFormat/>
    <w:uiPriority w:val="0"/>
    <w:rPr>
      <w:rFonts w:ascii="Times New Roman" w:hAnsi="Times New Roman" w:eastAsia="Times New Roman" w:cs="Times New Roman"/>
      <w:b/>
      <w:bCs/>
      <w:sz w:val="24"/>
      <w:szCs w:val="24"/>
      <w:lang w:eastAsia="ru-RU"/>
    </w:rPr>
  </w:style>
  <w:style w:type="character" w:customStyle="1" w:styleId="42">
    <w:name w:val="Заголовок 2 Знак"/>
    <w:basedOn w:val="11"/>
    <w:link w:val="3"/>
    <w:qFormat/>
    <w:uiPriority w:val="0"/>
    <w:rPr>
      <w:rFonts w:ascii="Times New Roman" w:hAnsi="Times New Roman" w:eastAsia="Times New Roman" w:cs="Times New Roman"/>
      <w:b/>
      <w:sz w:val="24"/>
      <w:szCs w:val="20"/>
      <w:lang w:eastAsia="ru-RU"/>
    </w:rPr>
  </w:style>
  <w:style w:type="character" w:customStyle="1" w:styleId="43">
    <w:name w:val="Заголовок 3 Знак"/>
    <w:basedOn w:val="11"/>
    <w:link w:val="4"/>
    <w:qFormat/>
    <w:uiPriority w:val="0"/>
    <w:rPr>
      <w:rFonts w:ascii="Arial" w:hAnsi="Arial" w:eastAsia="Times New Roman" w:cs="Arial"/>
      <w:b/>
      <w:bCs/>
      <w:sz w:val="36"/>
      <w:szCs w:val="24"/>
      <w:lang w:eastAsia="ru-RU"/>
    </w:rPr>
  </w:style>
  <w:style w:type="character" w:customStyle="1" w:styleId="44">
    <w:name w:val="Заголовок 4 Знак"/>
    <w:basedOn w:val="11"/>
    <w:link w:val="5"/>
    <w:qFormat/>
    <w:uiPriority w:val="0"/>
    <w:rPr>
      <w:rFonts w:ascii="Arial" w:hAnsi="Arial" w:eastAsia="Times New Roman" w:cs="Arial"/>
      <w:b/>
      <w:bCs/>
      <w:sz w:val="28"/>
      <w:szCs w:val="24"/>
      <w:lang w:eastAsia="ru-RU"/>
    </w:rPr>
  </w:style>
  <w:style w:type="character" w:customStyle="1" w:styleId="45">
    <w:name w:val="Заголовок 5 Знак"/>
    <w:basedOn w:val="11"/>
    <w:link w:val="6"/>
    <w:qFormat/>
    <w:uiPriority w:val="0"/>
    <w:rPr>
      <w:rFonts w:ascii="Arial" w:hAnsi="Arial" w:eastAsia="Times New Roman" w:cs="Arial"/>
      <w:sz w:val="28"/>
      <w:szCs w:val="24"/>
      <w:lang w:eastAsia="ru-RU"/>
    </w:rPr>
  </w:style>
  <w:style w:type="character" w:customStyle="1" w:styleId="46">
    <w:name w:val="Заголовок 6 Знак"/>
    <w:basedOn w:val="11"/>
    <w:link w:val="7"/>
    <w:qFormat/>
    <w:uiPriority w:val="0"/>
    <w:rPr>
      <w:rFonts w:ascii="Times New Roman" w:hAnsi="Times New Roman" w:eastAsia="Times New Roman" w:cs="Times New Roman"/>
      <w:b/>
      <w:bCs/>
    </w:rPr>
  </w:style>
  <w:style w:type="character" w:customStyle="1" w:styleId="47">
    <w:name w:val="Заголовок 7 Знак"/>
    <w:basedOn w:val="11"/>
    <w:link w:val="8"/>
    <w:qFormat/>
    <w:uiPriority w:val="0"/>
    <w:rPr>
      <w:rFonts w:ascii="Times New Roman" w:hAnsi="Times New Roman" w:eastAsia="Times New Roman" w:cs="Times New Roman"/>
      <w:sz w:val="24"/>
      <w:szCs w:val="24"/>
    </w:rPr>
  </w:style>
  <w:style w:type="character" w:customStyle="1" w:styleId="48">
    <w:name w:val="Заголовок 8 Знак"/>
    <w:basedOn w:val="11"/>
    <w:link w:val="9"/>
    <w:qFormat/>
    <w:uiPriority w:val="0"/>
    <w:rPr>
      <w:rFonts w:ascii="Times New Roman" w:hAnsi="Times New Roman" w:eastAsia="Times New Roman" w:cs="Times New Roman"/>
      <w:i/>
      <w:iCs/>
      <w:sz w:val="24"/>
      <w:szCs w:val="24"/>
    </w:rPr>
  </w:style>
  <w:style w:type="character" w:customStyle="1" w:styleId="49">
    <w:name w:val="Заголовок 9 Знак"/>
    <w:basedOn w:val="11"/>
    <w:link w:val="10"/>
    <w:qFormat/>
    <w:uiPriority w:val="0"/>
    <w:rPr>
      <w:rFonts w:ascii="Arial" w:hAnsi="Arial" w:eastAsia="Times New Roman" w:cs="Times New Roman"/>
    </w:rPr>
  </w:style>
  <w:style w:type="paragraph" w:customStyle="1" w:styleId="50">
    <w:name w:val="Содержимое таблицы"/>
    <w:basedOn w:val="1"/>
    <w:qFormat/>
    <w:uiPriority w:val="0"/>
    <w:pPr>
      <w:suppressLineNumbers/>
    </w:pPr>
    <w:rPr>
      <w:lang w:eastAsia="ar-SA"/>
    </w:rPr>
  </w:style>
  <w:style w:type="character" w:customStyle="1" w:styleId="51">
    <w:name w:val="Текст Знак"/>
    <w:basedOn w:val="11"/>
    <w:link w:val="21"/>
    <w:qFormat/>
    <w:uiPriority w:val="0"/>
    <w:rPr>
      <w:rFonts w:ascii="Courier New" w:hAnsi="Courier New" w:eastAsia="Times New Roman" w:cs="Times New Roman"/>
      <w:sz w:val="20"/>
      <w:szCs w:val="24"/>
    </w:rPr>
  </w:style>
  <w:style w:type="character" w:customStyle="1" w:styleId="52">
    <w:name w:val="Основной текст с отступом Знак"/>
    <w:basedOn w:val="11"/>
    <w:link w:val="29"/>
    <w:qFormat/>
    <w:uiPriority w:val="0"/>
    <w:rPr>
      <w:rFonts w:ascii="Times New Roman" w:hAnsi="Times New Roman" w:eastAsia="Times New Roman" w:cs="Times New Roman"/>
      <w:color w:val="000000"/>
      <w:position w:val="2"/>
      <w:sz w:val="28"/>
      <w:szCs w:val="24"/>
      <w:lang w:eastAsia="ru-RU"/>
    </w:rPr>
  </w:style>
  <w:style w:type="character" w:customStyle="1" w:styleId="53">
    <w:name w:val="Основной текст с отступом 2 Знак"/>
    <w:basedOn w:val="11"/>
    <w:link w:val="35"/>
    <w:qFormat/>
    <w:uiPriority w:val="0"/>
    <w:rPr>
      <w:rFonts w:ascii="Times New Roman" w:hAnsi="Times New Roman" w:eastAsia="Times New Roman" w:cs="Times New Roman"/>
      <w:color w:val="000000"/>
      <w:position w:val="2"/>
      <w:sz w:val="24"/>
      <w:szCs w:val="24"/>
      <w:lang w:eastAsia="ru-RU"/>
    </w:rPr>
  </w:style>
  <w:style w:type="character" w:customStyle="1" w:styleId="54">
    <w:name w:val="Текст сноски Знак"/>
    <w:basedOn w:val="11"/>
    <w:link w:val="23"/>
    <w:semiHidden/>
    <w:qFormat/>
    <w:uiPriority w:val="0"/>
    <w:rPr>
      <w:rFonts w:ascii="Times New Roman" w:hAnsi="Times New Roman" w:eastAsia="Times New Roman" w:cs="Times New Roman"/>
      <w:color w:val="000000"/>
      <w:position w:val="2"/>
      <w:sz w:val="20"/>
      <w:szCs w:val="20"/>
      <w:lang w:eastAsia="ru-RU"/>
    </w:rPr>
  </w:style>
  <w:style w:type="character" w:customStyle="1" w:styleId="55">
    <w:name w:val="Ниж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6">
    <w:name w:val="Основной текст 2 Знак"/>
    <w:basedOn w:val="11"/>
    <w:link w:val="20"/>
    <w:qFormat/>
    <w:uiPriority w:val="0"/>
    <w:rPr>
      <w:rFonts w:ascii="Times New Roman" w:hAnsi="Times New Roman" w:eastAsia="Times New Roman" w:cs="Times New Roman"/>
      <w:sz w:val="24"/>
      <w:szCs w:val="24"/>
      <w:lang w:eastAsia="ru-RU"/>
    </w:rPr>
  </w:style>
  <w:style w:type="character" w:customStyle="1" w:styleId="57">
    <w:name w:val="Основной текст 3 Знак"/>
    <w:basedOn w:val="11"/>
    <w:link w:val="34"/>
    <w:qFormat/>
    <w:uiPriority w:val="0"/>
    <w:rPr>
      <w:rFonts w:ascii="Times New Roman" w:hAnsi="Times New Roman" w:eastAsia="Times New Roman" w:cs="Times New Roman"/>
      <w:sz w:val="16"/>
      <w:szCs w:val="16"/>
      <w:lang w:eastAsia="ru-RU"/>
    </w:rPr>
  </w:style>
  <w:style w:type="character" w:customStyle="1" w:styleId="58">
    <w:name w:val="Верхний колонтитул Знак"/>
    <w:basedOn w:val="11"/>
    <w:link w:val="24"/>
    <w:qFormat/>
    <w:uiPriority w:val="0"/>
    <w:rPr>
      <w:rFonts w:ascii="Times New Roman" w:hAnsi="Times New Roman" w:eastAsia="Times New Roman" w:cs="Times New Roman"/>
      <w:sz w:val="24"/>
      <w:szCs w:val="24"/>
      <w:lang w:eastAsia="ru-RU"/>
    </w:rPr>
  </w:style>
  <w:style w:type="character" w:customStyle="1" w:styleId="59">
    <w:name w:val="Основной текст Знак"/>
    <w:basedOn w:val="11"/>
    <w:link w:val="25"/>
    <w:qFormat/>
    <w:uiPriority w:val="0"/>
    <w:rPr>
      <w:rFonts w:ascii="Times New Roman" w:hAnsi="Times New Roman" w:eastAsia="Times New Roman" w:cs="Times New Roman"/>
      <w:sz w:val="24"/>
      <w:szCs w:val="24"/>
      <w:lang w:eastAsia="ru-RU"/>
    </w:rPr>
  </w:style>
  <w:style w:type="character" w:customStyle="1" w:styleId="60">
    <w:name w:val="Текст выноски Знак"/>
    <w:basedOn w:val="11"/>
    <w:link w:val="19"/>
    <w:semiHidden/>
    <w:qFormat/>
    <w:uiPriority w:val="0"/>
    <w:rPr>
      <w:rFonts w:ascii="Tahoma" w:hAnsi="Tahoma" w:eastAsia="Times New Roman" w:cs="Tahoma"/>
      <w:sz w:val="16"/>
      <w:szCs w:val="16"/>
      <w:lang w:eastAsia="ru-RU"/>
    </w:rPr>
  </w:style>
  <w:style w:type="character" w:customStyle="1" w:styleId="61">
    <w:name w:val="Символ сноски"/>
    <w:qFormat/>
    <w:uiPriority w:val="0"/>
    <w:rPr>
      <w:vertAlign w:val="superscript"/>
    </w:rPr>
  </w:style>
  <w:style w:type="character" w:customStyle="1" w:styleId="62">
    <w:name w:val="WW8Num2z0"/>
    <w:qFormat/>
    <w:uiPriority w:val="0"/>
    <w:rPr>
      <w:rFonts w:ascii="Times New Roman" w:hAnsi="Times New Roman" w:cs="Times New Roman"/>
    </w:rPr>
  </w:style>
  <w:style w:type="paragraph" w:customStyle="1" w:styleId="63">
    <w:name w:val="western"/>
    <w:basedOn w:val="1"/>
    <w:qFormat/>
    <w:uiPriority w:val="0"/>
    <w:pPr>
      <w:spacing w:before="100" w:beforeAutospacing="1" w:after="115"/>
    </w:pPr>
    <w:rPr>
      <w:color w:val="000000"/>
    </w:rPr>
  </w:style>
  <w:style w:type="character" w:customStyle="1" w:styleId="64">
    <w:name w:val="Название Знак"/>
    <w:basedOn w:val="11"/>
    <w:link w:val="30"/>
    <w:qFormat/>
    <w:uiPriority w:val="99"/>
    <w:rPr>
      <w:rFonts w:ascii="Times New Roman" w:hAnsi="Times New Roman" w:eastAsia="Times New Roman" w:cs="Times New Roman"/>
      <w:b/>
      <w:bCs/>
      <w:sz w:val="28"/>
      <w:szCs w:val="24"/>
      <w:lang w:eastAsia="ru-RU"/>
    </w:rPr>
  </w:style>
  <w:style w:type="character" w:customStyle="1" w:styleId="65">
    <w:name w:val="Основной текст с отступом 3 Знак"/>
    <w:basedOn w:val="11"/>
    <w:link w:val="22"/>
    <w:qFormat/>
    <w:uiPriority w:val="0"/>
    <w:rPr>
      <w:rFonts w:ascii="Times New Roman" w:hAnsi="Times New Roman" w:eastAsia="Times New Roman" w:cs="Times New Roman"/>
      <w:sz w:val="16"/>
      <w:szCs w:val="16"/>
      <w:lang w:eastAsia="ru-RU"/>
    </w:rPr>
  </w:style>
  <w:style w:type="paragraph" w:customStyle="1" w:styleId="66">
    <w:name w:val="Знак2 Знак Знак Знак"/>
    <w:basedOn w:val="1"/>
    <w:qFormat/>
    <w:uiPriority w:val="0"/>
    <w:pPr>
      <w:spacing w:after="160" w:line="240" w:lineRule="exact"/>
    </w:pPr>
    <w:rPr>
      <w:rFonts w:ascii="Verdana" w:hAnsi="Verdana" w:cs="Verdana"/>
      <w:sz w:val="20"/>
      <w:szCs w:val="20"/>
      <w:lang w:val="en-US" w:eastAsia="en-US"/>
    </w:rPr>
  </w:style>
  <w:style w:type="paragraph" w:customStyle="1" w:styleId="67">
    <w:name w:val="Текст1"/>
    <w:basedOn w:val="1"/>
    <w:qFormat/>
    <w:uiPriority w:val="0"/>
    <w:pPr>
      <w:widowControl w:val="0"/>
      <w:suppressAutoHyphens/>
    </w:pPr>
    <w:rPr>
      <w:rFonts w:ascii="Courier New" w:hAnsi="Courier New" w:eastAsia="Lucida Sans Unicode" w:cs="Courier New"/>
      <w:bCs/>
      <w:color w:val="000000"/>
      <w:sz w:val="20"/>
      <w:szCs w:val="20"/>
      <w:lang w:val="en-US" w:eastAsia="en-US" w:bidi="en-US"/>
    </w:rPr>
  </w:style>
  <w:style w:type="paragraph" w:customStyle="1" w:styleId="6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69">
    <w:name w:val="Стандартный HTML Знак"/>
    <w:basedOn w:val="11"/>
    <w:link w:val="38"/>
    <w:qFormat/>
    <w:uiPriority w:val="0"/>
    <w:rPr>
      <w:rFonts w:ascii="Courier New" w:hAnsi="Courier New" w:eastAsia="Times New Roman" w:cs="Times New Roman"/>
      <w:sz w:val="20"/>
      <w:szCs w:val="20"/>
    </w:rPr>
  </w:style>
  <w:style w:type="paragraph" w:customStyle="1" w:styleId="70">
    <w:name w:val="Знак2"/>
    <w:basedOn w:val="1"/>
    <w:qFormat/>
    <w:uiPriority w:val="0"/>
    <w:pPr>
      <w:tabs>
        <w:tab w:val="left" w:pos="708"/>
      </w:tabs>
      <w:spacing w:after="160" w:line="240" w:lineRule="exact"/>
    </w:pPr>
    <w:rPr>
      <w:rFonts w:ascii="Verdana" w:hAnsi="Verdana" w:cs="Verdana"/>
      <w:sz w:val="20"/>
      <w:szCs w:val="20"/>
      <w:lang w:val="en-US" w:eastAsia="en-US"/>
    </w:rPr>
  </w:style>
  <w:style w:type="paragraph" w:styleId="71">
    <w:name w:val="No Spacing"/>
    <w:qFormat/>
    <w:uiPriority w:val="1"/>
    <w:pPr>
      <w:spacing w:after="0" w:line="240" w:lineRule="auto"/>
    </w:pPr>
    <w:rPr>
      <w:rFonts w:ascii="Times New Roman" w:hAnsi="Times New Roman" w:eastAsia="Calibri" w:cs="Times New Roman"/>
      <w:sz w:val="28"/>
      <w:szCs w:val="26"/>
      <w:lang w:val="ru-RU" w:eastAsia="en-US" w:bidi="ar-SA"/>
    </w:rPr>
  </w:style>
  <w:style w:type="paragraph" w:styleId="72">
    <w:name w:val="List Paragraph"/>
    <w:basedOn w:val="1"/>
    <w:link w:val="79"/>
    <w:qFormat/>
    <w:uiPriority w:val="34"/>
    <w:pPr>
      <w:ind w:left="720"/>
      <w:contextualSpacing/>
    </w:pPr>
  </w:style>
  <w:style w:type="paragraph" w:customStyle="1" w:styleId="73">
    <w:name w:val="TOC Heading"/>
    <w:basedOn w:val="2"/>
    <w:next w:val="1"/>
    <w:unhideWhenUsed/>
    <w:qFormat/>
    <w:uiPriority w:val="39"/>
    <w:pPr>
      <w:keepLine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74">
    <w:name w:val="Стиль1"/>
    <w:basedOn w:val="1"/>
    <w:link w:val="76"/>
    <w:qFormat/>
    <w:uiPriority w:val="0"/>
    <w:pPr>
      <w:jc w:val="center"/>
    </w:pPr>
  </w:style>
  <w:style w:type="paragraph" w:customStyle="1" w:styleId="75">
    <w:name w:val="Стиль2"/>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76">
    <w:name w:val="Стиль1 Знак"/>
    <w:basedOn w:val="11"/>
    <w:link w:val="74"/>
    <w:qFormat/>
    <w:uiPriority w:val="0"/>
    <w:rPr>
      <w:rFonts w:ascii="Times New Roman" w:hAnsi="Times New Roman" w:eastAsia="Times New Roman" w:cs="Times New Roman"/>
      <w:sz w:val="24"/>
      <w:szCs w:val="24"/>
      <w:lang w:eastAsia="ru-RU"/>
    </w:rPr>
  </w:style>
  <w:style w:type="paragraph" w:customStyle="1" w:styleId="77">
    <w:name w:val="Основной текст 21"/>
    <w:basedOn w:val="1"/>
    <w:qFormat/>
    <w:uiPriority w:val="0"/>
    <w:pPr>
      <w:spacing w:after="120" w:line="480" w:lineRule="auto"/>
    </w:pPr>
    <w:rPr>
      <w:sz w:val="20"/>
      <w:szCs w:val="20"/>
      <w:lang w:eastAsia="ar-SA"/>
    </w:rPr>
  </w:style>
  <w:style w:type="character" w:customStyle="1" w:styleId="78">
    <w:name w:val="Стиль2 Знак"/>
    <w:basedOn w:val="11"/>
    <w:link w:val="75"/>
    <w:qFormat/>
    <w:uiPriority w:val="0"/>
    <w:rPr>
      <w:rFonts w:ascii="Times New Roman" w:hAnsi="Times New Roman" w:eastAsia="Times New Roman" w:cs="Times New Roman"/>
      <w:b/>
      <w:i/>
      <w:sz w:val="24"/>
      <w:szCs w:val="24"/>
      <w:lang w:eastAsia="ru-RU"/>
    </w:rPr>
  </w:style>
  <w:style w:type="character" w:customStyle="1" w:styleId="79">
    <w:name w:val="Абзац списка Знак"/>
    <w:basedOn w:val="11"/>
    <w:link w:val="72"/>
    <w:qFormat/>
    <w:uiPriority w:val="34"/>
    <w:rPr>
      <w:rFonts w:ascii="Times New Roman" w:hAnsi="Times New Roman" w:eastAsia="Times New Roman" w:cs="Times New Roman"/>
      <w:sz w:val="24"/>
      <w:szCs w:val="24"/>
      <w:lang w:eastAsia="ru-RU"/>
    </w:rPr>
  </w:style>
  <w:style w:type="character" w:customStyle="1" w:styleId="80">
    <w:name w:val="Подзаголовок Знак"/>
    <w:basedOn w:val="11"/>
    <w:link w:val="36"/>
    <w:qFormat/>
    <w:uiPriority w:val="0"/>
    <w:rPr>
      <w:rFonts w:ascii="Times New Roman" w:hAnsi="Times New Roman" w:eastAsia="Times New Roman" w:cs="Times New Roman"/>
      <w:sz w:val="24"/>
      <w:szCs w:val="20"/>
      <w:lang w:eastAsia="ru-RU"/>
    </w:rPr>
  </w:style>
  <w:style w:type="paragraph" w:customStyle="1" w:styleId="81">
    <w:name w:val="ConsPlusNormal"/>
    <w:qFormat/>
    <w:uiPriority w:val="0"/>
    <w:pPr>
      <w:widowControl w:val="0"/>
      <w:autoSpaceDE w:val="0"/>
      <w:autoSpaceDN w:val="0"/>
      <w:adjustRightInd w:val="0"/>
      <w:spacing w:after="0" w:line="240" w:lineRule="auto"/>
      <w:ind w:firstLine="720"/>
    </w:pPr>
    <w:rPr>
      <w:rFonts w:ascii="Arial" w:hAnsi="Arial" w:cs="Arial" w:eastAsiaTheme="minorEastAsia"/>
      <w:sz w:val="20"/>
      <w:szCs w:val="20"/>
      <w:lang w:val="ru-RU" w:eastAsia="ru-RU" w:bidi="ar-SA"/>
    </w:rPr>
  </w:style>
  <w:style w:type="paragraph" w:customStyle="1" w:styleId="82">
    <w:name w:val="Стиль3"/>
    <w:basedOn w:val="1"/>
    <w:link w:val="8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83">
    <w:name w:val="Стиль3 Знак"/>
    <w:basedOn w:val="11"/>
    <w:link w:val="82"/>
    <w:qFormat/>
    <w:uiPriority w:val="0"/>
    <w:rPr>
      <w:rFonts w:ascii="Times New Roman" w:hAnsi="Times New Roman" w:eastAsia="Times New Roman" w:cs="Times New Roman"/>
      <w:b/>
      <w:sz w:val="24"/>
      <w:szCs w:val="24"/>
      <w:lang w:eastAsia="ru-RU"/>
    </w:rPr>
  </w:style>
  <w:style w:type="paragraph" w:customStyle="1" w:styleId="84">
    <w:name w:val="Стиль4"/>
    <w:basedOn w:val="1"/>
    <w:link w:val="85"/>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85">
    <w:name w:val="Стиль4 Знак"/>
    <w:basedOn w:val="11"/>
    <w:link w:val="84"/>
    <w:qFormat/>
    <w:uiPriority w:val="0"/>
    <w:rPr>
      <w:rFonts w:ascii="Times New Roman" w:hAnsi="Times New Roman" w:eastAsia="Times New Roman" w:cs="Times New Roman"/>
      <w:b/>
      <w:caps/>
      <w:sz w:val="24"/>
      <w:szCs w:val="24"/>
      <w:lang w:eastAsia="ru-RU"/>
    </w:rPr>
  </w:style>
  <w:style w:type="paragraph" w:customStyle="1" w:styleId="86">
    <w:name w:val="Стиль5"/>
    <w:basedOn w:val="1"/>
    <w:link w:val="87"/>
    <w:qFormat/>
    <w:uiPriority w:val="0"/>
    <w:pPr>
      <w:jc w:val="center"/>
    </w:pPr>
    <w:rPr>
      <w:rFonts w:eastAsia="MS Mincho"/>
    </w:rPr>
  </w:style>
  <w:style w:type="character" w:customStyle="1" w:styleId="87">
    <w:name w:val="Стиль5 Знак"/>
    <w:basedOn w:val="11"/>
    <w:link w:val="86"/>
    <w:qFormat/>
    <w:uiPriority w:val="0"/>
    <w:rPr>
      <w:rFonts w:ascii="Times New Roman" w:hAnsi="Times New Roman" w:eastAsia="MS Mincho" w:cs="Times New Roman"/>
      <w:sz w:val="24"/>
      <w:szCs w:val="24"/>
      <w:lang w:eastAsia="ru-RU"/>
    </w:rPr>
  </w:style>
  <w:style w:type="paragraph" w:customStyle="1" w:styleId="88">
    <w:name w:val="1Стиль1"/>
    <w:basedOn w:val="1"/>
    <w:qFormat/>
    <w:uiPriority w:val="0"/>
    <w:pPr>
      <w:ind w:firstLine="709"/>
      <w:jc w:val="both"/>
    </w:pPr>
    <w:rPr>
      <w:rFonts w:ascii="Arial" w:hAnsi="Arial"/>
      <w:szCs w:val="20"/>
    </w:rPr>
  </w:style>
  <w:style w:type="character" w:customStyle="1" w:styleId="89">
    <w:name w:val="А_основной Знак"/>
    <w:link w:val="90"/>
    <w:qFormat/>
    <w:locked/>
    <w:uiPriority w:val="0"/>
    <w:rPr>
      <w:rFonts w:ascii="Calibri" w:hAnsi="Calibri" w:eastAsia="Calibri"/>
      <w:sz w:val="28"/>
      <w:szCs w:val="28"/>
    </w:rPr>
  </w:style>
  <w:style w:type="paragraph" w:customStyle="1" w:styleId="90">
    <w:name w:val="А_основной"/>
    <w:basedOn w:val="1"/>
    <w:link w:val="89"/>
    <w:qFormat/>
    <w:uiPriority w:val="0"/>
    <w:pPr>
      <w:spacing w:line="360" w:lineRule="auto"/>
      <w:ind w:firstLine="454"/>
      <w:jc w:val="both"/>
    </w:pPr>
    <w:rPr>
      <w:rFonts w:ascii="Calibri" w:hAnsi="Calibri" w:eastAsia="Calibri" w:cstheme="minorBidi"/>
      <w:sz w:val="28"/>
      <w:szCs w:val="28"/>
      <w:lang w:eastAsia="en-US"/>
    </w:rPr>
  </w:style>
  <w:style w:type="paragraph" w:customStyle="1" w:styleId="91">
    <w:name w:val="Style35"/>
    <w:basedOn w:val="1"/>
    <w:qFormat/>
    <w:uiPriority w:val="99"/>
    <w:pPr>
      <w:widowControl w:val="0"/>
      <w:autoSpaceDE w:val="0"/>
      <w:autoSpaceDN w:val="0"/>
      <w:adjustRightInd w:val="0"/>
      <w:spacing w:after="200" w:line="278" w:lineRule="exact"/>
    </w:pPr>
    <w:rPr>
      <w:rFonts w:asciiTheme="minorHAnsi" w:hAnsiTheme="minorHAnsi" w:eastAsiaTheme="minorEastAsia"/>
      <w:sz w:val="22"/>
      <w:szCs w:val="22"/>
    </w:rPr>
  </w:style>
  <w:style w:type="character" w:customStyle="1" w:styleId="92">
    <w:name w:val="Неразрешенное упоминание1"/>
    <w:basedOn w:val="11"/>
    <w:semiHidden/>
    <w:unhideWhenUsed/>
    <w:qFormat/>
    <w:uiPriority w:val="99"/>
    <w:rPr>
      <w:color w:val="605E5C"/>
      <w:shd w:val="clear" w:color="auto" w:fill="E1DFDD"/>
    </w:rPr>
  </w:style>
  <w:style w:type="character" w:customStyle="1" w:styleId="93">
    <w:name w:val="Перечень Знак"/>
    <w:link w:val="94"/>
    <w:qFormat/>
    <w:locked/>
    <w:uiPriority w:val="0"/>
    <w:rPr>
      <w:rFonts w:ascii="Times New Roman" w:hAnsi="Times New Roman" w:cs="Times New Roman"/>
      <w:sz w:val="28"/>
      <w:u w:color="000000"/>
    </w:rPr>
  </w:style>
  <w:style w:type="paragraph" w:customStyle="1" w:styleId="94">
    <w:name w:val="Перечень"/>
    <w:basedOn w:val="1"/>
    <w:next w:val="1"/>
    <w:link w:val="93"/>
    <w:qFormat/>
    <w:uiPriority w:val="0"/>
    <w:pPr>
      <w:numPr>
        <w:ilvl w:val="0"/>
        <w:numId w:val="1"/>
      </w:numPr>
      <w:suppressAutoHyphens/>
      <w:spacing w:line="360" w:lineRule="auto"/>
      <w:jc w:val="both"/>
    </w:pPr>
    <w:rPr>
      <w:rFonts w:eastAsiaTheme="minorHAnsi"/>
      <w:sz w:val="28"/>
      <w:szCs w:val="22"/>
      <w:u w:color="000000"/>
      <w:lang w:eastAsia="en-US"/>
    </w:rPr>
  </w:style>
  <w:style w:type="character" w:customStyle="1" w:styleId="95">
    <w:name w:val="bold-text"/>
    <w:basedOn w:val="11"/>
    <w:qFormat/>
    <w:uiPriority w:val="0"/>
  </w:style>
  <w:style w:type="character" w:customStyle="1" w:styleId="96">
    <w:name w:val="status-sale"/>
    <w:basedOn w:val="11"/>
    <w:qFormat/>
    <w:uiPriority w:val="0"/>
  </w:style>
  <w:style w:type="paragraph" w:customStyle="1" w:styleId="97">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character" w:customStyle="1" w:styleId="98">
    <w:name w:val="Основной текст_"/>
    <w:basedOn w:val="11"/>
    <w:link w:val="99"/>
    <w:qFormat/>
    <w:uiPriority w:val="0"/>
    <w:rPr>
      <w:rFonts w:ascii="Times New Roman" w:hAnsi="Times New Roman" w:eastAsia="Times New Roman" w:cs="Times New Roman"/>
      <w:sz w:val="28"/>
      <w:szCs w:val="28"/>
    </w:rPr>
  </w:style>
  <w:style w:type="paragraph" w:customStyle="1" w:styleId="99">
    <w:name w:val="Основной текст1"/>
    <w:basedOn w:val="1"/>
    <w:link w:val="98"/>
    <w:qFormat/>
    <w:uiPriority w:val="0"/>
    <w:pPr>
      <w:widowControl w:val="0"/>
      <w:spacing w:line="259" w:lineRule="auto"/>
      <w:ind w:firstLine="400"/>
    </w:pPr>
    <w:rPr>
      <w:sz w:val="28"/>
      <w:szCs w:val="28"/>
      <w:lang w:eastAsia="en-US"/>
    </w:rPr>
  </w:style>
  <w:style w:type="character" w:customStyle="1" w:styleId="100">
    <w:name w:val="Другое_"/>
    <w:basedOn w:val="11"/>
    <w:link w:val="101"/>
    <w:qFormat/>
    <w:uiPriority w:val="0"/>
    <w:rPr>
      <w:rFonts w:ascii="Times New Roman" w:hAnsi="Times New Roman" w:eastAsia="Times New Roman" w:cs="Times New Roman"/>
      <w:sz w:val="28"/>
      <w:szCs w:val="28"/>
    </w:rPr>
  </w:style>
  <w:style w:type="paragraph" w:customStyle="1" w:styleId="101">
    <w:name w:val="Другое"/>
    <w:basedOn w:val="1"/>
    <w:link w:val="100"/>
    <w:qFormat/>
    <w:uiPriority w:val="0"/>
    <w:pPr>
      <w:widowControl w:val="0"/>
      <w:spacing w:line="259" w:lineRule="auto"/>
      <w:ind w:firstLine="400"/>
    </w:pPr>
    <w:rPr>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7F18-B3DF-4973-8551-8E5B2CF15372}">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51</Pages>
  <Words>19804</Words>
  <Characters>112883</Characters>
  <Lines>940</Lines>
  <Paragraphs>264</Paragraphs>
  <TotalTime>1</TotalTime>
  <ScaleCrop>false</ScaleCrop>
  <LinksUpToDate>false</LinksUpToDate>
  <CharactersWithSpaces>132423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2023-10-29T21:32:00Z</dcterms:created>
  <dc:creator>Шамсият Мусаева</dc:creator>
  <cp:lastModifiedBy>PC</cp:lastModifiedBy>
  <cp:lastPrinted>2023-12-14T10:32:00Z</cp:lastPrinted>
  <dcterms:modified xsi:type="dcterms:W3CDTF">2024-10-30T10:35:02Z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13A4DAD009C14328B8ED25962EB0AC1F_12</vt:lpwstr>
  </property>
</Properties>
</file>