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B3" w:rsidRPr="005E0EB3" w:rsidRDefault="005E0EB3" w:rsidP="00E00BE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E0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Информация о необходимости прохождения </w:t>
      </w:r>
      <w:proofErr w:type="gramStart"/>
      <w:r w:rsidRPr="005E0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поступающими</w:t>
      </w:r>
      <w:proofErr w:type="gramEnd"/>
      <w:r w:rsidRPr="005E0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обязательного предварительного медицинского осмотра (обследования)</w:t>
      </w:r>
    </w:p>
    <w:p w:rsidR="005E0EB3" w:rsidRPr="00E00BEE" w:rsidRDefault="005E0EB3" w:rsidP="00E00B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00BEE">
        <w:rPr>
          <w:color w:val="000000" w:themeColor="text1"/>
          <w:sz w:val="28"/>
          <w:szCs w:val="28"/>
        </w:rPr>
        <w:t xml:space="preserve">Поступающие в </w:t>
      </w:r>
      <w:r w:rsidR="009C0341" w:rsidRPr="00E00BEE">
        <w:rPr>
          <w:color w:val="000000" w:themeColor="text1"/>
          <w:sz w:val="28"/>
          <w:szCs w:val="28"/>
        </w:rPr>
        <w:t>ГБПОУ РД «Технический колледж»</w:t>
      </w:r>
      <w:r w:rsidRPr="00E00BEE">
        <w:rPr>
          <w:color w:val="000000" w:themeColor="text1"/>
          <w:sz w:val="28"/>
          <w:szCs w:val="28"/>
        </w:rPr>
        <w:t xml:space="preserve"> на специальности </w:t>
      </w:r>
      <w:r w:rsidR="009C0341" w:rsidRPr="00E00BEE">
        <w:rPr>
          <w:color w:val="000000" w:themeColor="text1"/>
          <w:sz w:val="28"/>
          <w:szCs w:val="28"/>
        </w:rPr>
        <w:t>«Техническая эксплуатация и обслуживание электрического и электромеханического оборудования (по отраслям)», «Электроснабжение (по отраслям)», «Электрические станции, сети и системы»</w:t>
      </w:r>
      <w:r w:rsidRPr="00E00BEE">
        <w:rPr>
          <w:color w:val="000000" w:themeColor="text1"/>
          <w:sz w:val="28"/>
          <w:szCs w:val="28"/>
        </w:rPr>
        <w:t xml:space="preserve"> проходят по месту жительства обязательные предварительные медицинские осмотры (обследования) в соответствии с перечнем врачей-специалистов, лабораторных и функциональных исследований согласно Правилам приема и в порядке, установленном приказом Министерства здравоохранения и социального развития РФ № 302н</w:t>
      </w:r>
      <w:r w:rsidR="004543D3" w:rsidRPr="004543D3">
        <w:rPr>
          <w:color w:val="000000" w:themeColor="text1"/>
          <w:sz w:val="28"/>
          <w:szCs w:val="28"/>
        </w:rPr>
        <w:t xml:space="preserve"> </w:t>
      </w:r>
      <w:r w:rsidR="004543D3" w:rsidRPr="00E00BEE">
        <w:rPr>
          <w:color w:val="000000" w:themeColor="text1"/>
          <w:sz w:val="28"/>
          <w:szCs w:val="28"/>
        </w:rPr>
        <w:t>от</w:t>
      </w:r>
      <w:proofErr w:type="gramEnd"/>
      <w:r w:rsidR="004543D3" w:rsidRPr="00E00BEE">
        <w:rPr>
          <w:color w:val="000000" w:themeColor="text1"/>
          <w:sz w:val="28"/>
          <w:szCs w:val="28"/>
        </w:rPr>
        <w:t xml:space="preserve"> </w:t>
      </w:r>
      <w:proofErr w:type="gramStart"/>
      <w:r w:rsidR="004543D3" w:rsidRPr="00E00BEE">
        <w:rPr>
          <w:color w:val="000000" w:themeColor="text1"/>
          <w:sz w:val="28"/>
          <w:szCs w:val="28"/>
        </w:rPr>
        <w:t>12 апреля 2011 г.</w:t>
      </w:r>
      <w:r w:rsidRPr="00E00BEE">
        <w:rPr>
          <w:color w:val="000000" w:themeColor="text1"/>
          <w:sz w:val="28"/>
          <w:szCs w:val="28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</w:t>
      </w:r>
      <w:r w:rsidR="004543D3">
        <w:rPr>
          <w:color w:val="000000" w:themeColor="text1"/>
          <w:sz w:val="28"/>
          <w:szCs w:val="28"/>
        </w:rPr>
        <w:t>(или) опасными условиями труда».</w:t>
      </w:r>
      <w:proofErr w:type="gramEnd"/>
    </w:p>
    <w:p w:rsidR="005E0EB3" w:rsidRPr="00E00BEE" w:rsidRDefault="005E0EB3" w:rsidP="00E00B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00BEE">
        <w:rPr>
          <w:color w:val="000000" w:themeColor="text1"/>
          <w:sz w:val="28"/>
          <w:szCs w:val="28"/>
        </w:rPr>
        <w:t xml:space="preserve">Поступающий при подаче заявления в сроки установленные Правилами приема в </w:t>
      </w:r>
      <w:r w:rsidR="004543D3">
        <w:rPr>
          <w:color w:val="000000" w:themeColor="text1"/>
          <w:sz w:val="28"/>
          <w:szCs w:val="28"/>
        </w:rPr>
        <w:t>ГБПОУ РД «Технический колледж»</w:t>
      </w:r>
      <w:r w:rsidRPr="00E00BEE">
        <w:rPr>
          <w:color w:val="000000" w:themeColor="text1"/>
          <w:sz w:val="28"/>
          <w:szCs w:val="28"/>
        </w:rPr>
        <w:t xml:space="preserve"> представляет оригинал или копию медицинского заключения, содержащего сведения о прохождении медицинского осмотра согласно Правилам приема и оформленно</w:t>
      </w:r>
      <w:r w:rsidR="004543D3">
        <w:rPr>
          <w:color w:val="000000" w:themeColor="text1"/>
          <w:sz w:val="28"/>
          <w:szCs w:val="28"/>
        </w:rPr>
        <w:t>го в виде справки по форме 086У</w:t>
      </w:r>
      <w:r w:rsidRPr="00E00BEE">
        <w:rPr>
          <w:color w:val="000000" w:themeColor="text1"/>
          <w:sz w:val="28"/>
          <w:szCs w:val="28"/>
        </w:rPr>
        <w:t>. Медицинское заключение признается действительным, если оно получено не ранее года до дня завершения приема документов и вступительных испытаний.</w:t>
      </w:r>
    </w:p>
    <w:p w:rsidR="005E0EB3" w:rsidRPr="009C0341" w:rsidRDefault="005E0E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5386"/>
      </w:tblGrid>
      <w:tr w:rsidR="00F63B99" w:rsidTr="00F63B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9" w:rsidRDefault="00F63B99" w:rsidP="00F63B99">
            <w:pPr>
              <w:pStyle w:val="ConsPlusNormal"/>
              <w:jc w:val="center"/>
            </w:pPr>
            <w:r>
              <w:t xml:space="preserve">Участие врачей-специалистов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9" w:rsidRDefault="00F63B99" w:rsidP="00F63B99">
            <w:pPr>
              <w:pStyle w:val="ConsPlusNormal"/>
              <w:jc w:val="center"/>
            </w:pPr>
            <w:r>
              <w:t xml:space="preserve">Лабораторные и функциональные исследования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9" w:rsidRDefault="00F63B99" w:rsidP="00F63B99">
            <w:pPr>
              <w:pStyle w:val="ConsPlusNormal"/>
              <w:jc w:val="center"/>
            </w:pPr>
            <w:r>
              <w:t xml:space="preserve">Дополнительные медицинские противопоказания </w:t>
            </w:r>
          </w:p>
        </w:tc>
      </w:tr>
      <w:tr w:rsidR="00F63B99" w:rsidTr="00F63B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9" w:rsidRDefault="00F63B99" w:rsidP="00D27348">
            <w:pPr>
              <w:pStyle w:val="ConsPlusNormal"/>
              <w:jc w:val="both"/>
            </w:pPr>
            <w:r>
              <w:t>Офтальмолог</w:t>
            </w:r>
          </w:p>
          <w:p w:rsidR="00F63B99" w:rsidRDefault="00F63B99" w:rsidP="00D27348">
            <w:pPr>
              <w:pStyle w:val="ConsPlusNormal"/>
              <w:jc w:val="both"/>
            </w:pPr>
            <w:proofErr w:type="spellStart"/>
            <w:r>
              <w:t>Оториноларинголог</w:t>
            </w:r>
            <w:proofErr w:type="spellEnd"/>
          </w:p>
          <w:p w:rsidR="00F63B99" w:rsidRDefault="00F63B99" w:rsidP="00D27348">
            <w:pPr>
              <w:pStyle w:val="ConsPlusNormal"/>
              <w:jc w:val="both"/>
            </w:pPr>
            <w:r>
              <w:t>Невролог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 xml:space="preserve">Терапевт Психиатр 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>Нарколог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9" w:rsidRDefault="00F63B99" w:rsidP="00F63B99">
            <w:pPr>
              <w:pStyle w:val="ConsPlusNormal"/>
              <w:jc w:val="both"/>
            </w:pPr>
            <w:r>
              <w:t>Острота зрения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>Поля зрения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>Исследование вестибулярного анализатора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>Аудиометрия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 xml:space="preserve">Клинический </w:t>
            </w:r>
            <w:r>
              <w:t xml:space="preserve">анализ крови 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 xml:space="preserve">Клинический </w:t>
            </w:r>
            <w:r>
              <w:t xml:space="preserve">анализ мочи  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>Электрокардиография</w:t>
            </w:r>
            <w:r>
              <w:t xml:space="preserve"> 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 xml:space="preserve">Цифровая </w:t>
            </w:r>
            <w:r>
              <w:t>флюорография или рентгенография в 2-х проекциях легких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 xml:space="preserve">Биохимический </w:t>
            </w:r>
            <w:r>
              <w:t>скрининг</w:t>
            </w:r>
            <w:r>
              <w:t xml:space="preserve"> крови</w:t>
            </w:r>
            <w:r>
              <w:t xml:space="preserve"> </w:t>
            </w:r>
          </w:p>
          <w:p w:rsidR="00F63B99" w:rsidRDefault="00F63B99" w:rsidP="00F63B99">
            <w:pPr>
              <w:pStyle w:val="ConsPlusNormal"/>
              <w:jc w:val="both"/>
            </w:pPr>
            <w:r>
              <w:t xml:space="preserve">Все женщины осматриваются акушером-гинекологом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9" w:rsidRDefault="00F63B99" w:rsidP="00D27348">
            <w:pPr>
              <w:pStyle w:val="ConsPlusNormal"/>
              <w:jc w:val="both"/>
            </w:pPr>
            <w:proofErr w:type="gramStart"/>
            <w:r>
              <w:t>1) Стойкое понижение слуха (3 и более месяца) любой этиологии, одно- и двустороннее (острота слуха: шепотная речь не менее 3 м) (кроме работ по ремонту и эксплуатации ЭВМ),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  <w:proofErr w:type="gramEnd"/>
          </w:p>
          <w:p w:rsidR="00F63B99" w:rsidRDefault="00F63B99" w:rsidP="00D27348">
            <w:pPr>
              <w:pStyle w:val="ConsPlusNormal"/>
              <w:jc w:val="both"/>
            </w:pPr>
            <w:r>
              <w:t>2) Острота зрения с коррекцией ниже 0,5 на одном глазу и ниже 0,2 - на другом</w:t>
            </w:r>
          </w:p>
          <w:p w:rsidR="00F63B99" w:rsidRDefault="00F63B99" w:rsidP="00D27348">
            <w:pPr>
              <w:pStyle w:val="ConsPlusNormal"/>
              <w:jc w:val="both"/>
            </w:pPr>
            <w:r>
              <w:t>3) Стойкое слезотечение, не поддающееся лечению</w:t>
            </w:r>
          </w:p>
          <w:p w:rsidR="00F63B99" w:rsidRDefault="00F63B99" w:rsidP="00D27348">
            <w:pPr>
              <w:pStyle w:val="ConsPlusNormal"/>
              <w:jc w:val="both"/>
            </w:pPr>
            <w:r>
              <w:t>4) Ограничение поля зрения более чем на 20° по любому из меридианов</w:t>
            </w:r>
          </w:p>
          <w:p w:rsidR="00F63B99" w:rsidRDefault="00F63B99" w:rsidP="00D27348">
            <w:pPr>
              <w:pStyle w:val="ConsPlusNormal"/>
              <w:jc w:val="both"/>
            </w:pPr>
            <w:r>
              <w:t>5) Нарушение функции вестибулярного анализатора любой этиологии</w:t>
            </w:r>
          </w:p>
          <w:p w:rsidR="00F63B99" w:rsidRDefault="00F63B99" w:rsidP="00D27348">
            <w:pPr>
              <w:pStyle w:val="ConsPlusNormal"/>
              <w:jc w:val="both"/>
            </w:pPr>
            <w:r>
              <w:t>6) Беременность и период лактации</w:t>
            </w:r>
          </w:p>
        </w:tc>
      </w:tr>
    </w:tbl>
    <w:p w:rsidR="005E0EB3" w:rsidRDefault="005E0EB3"/>
    <w:p w:rsidR="005E0EB3" w:rsidRDefault="005E0EB3"/>
    <w:p w:rsidR="001E1513" w:rsidRDefault="001E1513">
      <w:pPr>
        <w:sectPr w:rsidR="001E1513" w:rsidSect="00E00BE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E1513" w:rsidRDefault="001E1513" w:rsidP="001E1513">
      <w:pPr>
        <w:pStyle w:val="ConsPlusNormal"/>
        <w:ind w:firstLine="540"/>
        <w:jc w:val="center"/>
      </w:pPr>
      <w:bookmarkStart w:id="0" w:name="_GoBack"/>
      <w:bookmarkEnd w:id="0"/>
      <w:r>
        <w:lastRenderedPageBreak/>
        <w:t>Перечень общих медицинских противопоказаний:</w:t>
      </w:r>
    </w:p>
    <w:p w:rsidR="001E1513" w:rsidRDefault="001E1513" w:rsidP="001E1513">
      <w:pPr>
        <w:pStyle w:val="ConsPlusNormal"/>
        <w:ind w:firstLine="539"/>
        <w:jc w:val="both"/>
      </w:pPr>
      <w: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1E1513" w:rsidRDefault="001E1513" w:rsidP="001E1513">
      <w:pPr>
        <w:pStyle w:val="ConsPlusNormal"/>
        <w:ind w:firstLine="539"/>
        <w:jc w:val="both"/>
      </w:pPr>
      <w: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>
        <w:t>мнестико</w:t>
      </w:r>
      <w:proofErr w:type="spellEnd"/>
      <w:r>
        <w:t>-интеллектуальными нарушениями;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нарколепсия и </w:t>
      </w:r>
      <w:proofErr w:type="spellStart"/>
      <w:r>
        <w:t>катаплексия</w:t>
      </w:r>
      <w:proofErr w:type="spellEnd"/>
      <w:r>
        <w:t>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заболевания, сопровождающиеся расстройствами сознания: эпилепсия и эпилептические синдромы различной этиологии, </w:t>
      </w:r>
      <w:proofErr w:type="spellStart"/>
      <w:r>
        <w:t>синкопальные</w:t>
      </w:r>
      <w:proofErr w:type="spellEnd"/>
      <w:r>
        <w:t xml:space="preserve"> синдромы различной этиологии и др.;</w:t>
      </w:r>
    </w:p>
    <w:p w:rsidR="001E1513" w:rsidRDefault="001E1513" w:rsidP="001E1513">
      <w:pPr>
        <w:pStyle w:val="ConsPlusNormal"/>
        <w:ind w:firstLine="539"/>
        <w:jc w:val="both"/>
      </w:pPr>
      <w:proofErr w:type="gramStart"/>
      <w:r>
        <w:t xml:space="preserve"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(в случаях выраженных форм расстройств настроения, невротических, связанных со стрессом, </w:t>
      </w:r>
      <w:proofErr w:type="spellStart"/>
      <w:r>
        <w:t>соматоформных</w:t>
      </w:r>
      <w:proofErr w:type="spellEnd"/>
      <w:r>
        <w:t>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</w:t>
      </w:r>
      <w:proofErr w:type="spellStart"/>
      <w:r>
        <w:t>профпатолога</w:t>
      </w:r>
      <w:proofErr w:type="spellEnd"/>
      <w:r>
        <w:t>);</w:t>
      </w:r>
      <w:proofErr w:type="gramEnd"/>
    </w:p>
    <w:p w:rsidR="001E1513" w:rsidRDefault="001E1513" w:rsidP="001E1513">
      <w:pPr>
        <w:pStyle w:val="ConsPlusNormal"/>
        <w:ind w:firstLine="539"/>
        <w:jc w:val="both"/>
      </w:pPr>
      <w:r>
        <w:t>алкоголизм, токсикомания, наркомания;</w:t>
      </w:r>
    </w:p>
    <w:p w:rsidR="001E1513" w:rsidRDefault="001E1513" w:rsidP="001E1513">
      <w:pPr>
        <w:pStyle w:val="ConsPlusNormal"/>
        <w:ind w:firstLine="539"/>
        <w:jc w:val="both"/>
      </w:pPr>
      <w: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злокачественные новообразования любой локализации (после проведенного лечения вопрос решается индивидуально комиссией врачей-специалистов, </w:t>
      </w:r>
      <w:proofErr w:type="spellStart"/>
      <w:r>
        <w:t>профпатологом</w:t>
      </w:r>
      <w:proofErr w:type="spellEnd"/>
      <w:r>
        <w:t>, онкологом);</w:t>
      </w:r>
    </w:p>
    <w:p w:rsidR="001E1513" w:rsidRDefault="001E1513" w:rsidP="001E1513">
      <w:pPr>
        <w:pStyle w:val="ConsPlusNormal"/>
        <w:ind w:firstLine="539"/>
        <w:jc w:val="both"/>
      </w:pPr>
      <w:r>
        <w:t>заболевания крови и кроветворных органов с прогрессирующим и рецидивирующим течением (</w:t>
      </w:r>
      <w:proofErr w:type="spellStart"/>
      <w:r>
        <w:t>гемобластозы</w:t>
      </w:r>
      <w:proofErr w:type="spellEnd"/>
      <w:r>
        <w:t xml:space="preserve">, выраженные формы гемолитических и </w:t>
      </w:r>
      <w:proofErr w:type="spellStart"/>
      <w:r>
        <w:t>апластических</w:t>
      </w:r>
      <w:proofErr w:type="spellEnd"/>
      <w:r>
        <w:t xml:space="preserve"> анемий, геморрагические диатезы);</w:t>
      </w:r>
    </w:p>
    <w:p w:rsidR="001E1513" w:rsidRDefault="001E1513" w:rsidP="001E1513">
      <w:pPr>
        <w:pStyle w:val="ConsPlusNormal"/>
        <w:ind w:firstLine="539"/>
        <w:jc w:val="both"/>
      </w:pPr>
      <w:r>
        <w:t>гипертоническая болезнь III стадии, 3 степени, риск IV;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хронические болезни сердца и перикарда с недостаточностью кровообращения ФК III, НК 2 и более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>ишемическая болезнь сердца:</w:t>
      </w:r>
    </w:p>
    <w:p w:rsidR="001E1513" w:rsidRDefault="001E1513" w:rsidP="001E1513">
      <w:pPr>
        <w:pStyle w:val="ConsPlusNormal"/>
        <w:ind w:firstLine="539"/>
        <w:jc w:val="both"/>
      </w:pPr>
      <w:r>
        <w:t>стенокардия ФК III - IV;</w:t>
      </w:r>
    </w:p>
    <w:p w:rsidR="001E1513" w:rsidRDefault="001E1513" w:rsidP="001E1513">
      <w:pPr>
        <w:pStyle w:val="ConsPlusNormal"/>
        <w:ind w:firstLine="539"/>
        <w:jc w:val="both"/>
      </w:pPr>
      <w:r>
        <w:t>с нарушением проводимости (синоаурикулярная блокада III степени, слабость синусового узла);</w:t>
      </w:r>
    </w:p>
    <w:p w:rsidR="001E1513" w:rsidRDefault="001E1513" w:rsidP="001E1513">
      <w:pPr>
        <w:pStyle w:val="ConsPlusNormal"/>
        <w:ind w:firstLine="539"/>
        <w:jc w:val="both"/>
      </w:pPr>
      <w: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1E1513" w:rsidRDefault="001E1513" w:rsidP="001E1513">
      <w:pPr>
        <w:pStyle w:val="ConsPlusNormal"/>
        <w:ind w:firstLine="539"/>
        <w:jc w:val="both"/>
      </w:pPr>
      <w:r>
        <w:t>постинфарктный кардиосклероз, аневризма сердца;</w:t>
      </w:r>
    </w:p>
    <w:p w:rsidR="001E1513" w:rsidRDefault="001E1513" w:rsidP="001E1513">
      <w:pPr>
        <w:pStyle w:val="ConsPlusNormal"/>
        <w:ind w:firstLine="539"/>
        <w:jc w:val="both"/>
      </w:pPr>
      <w:r>
        <w:t>аневризмы и расслоения любых отделов аорты и артерий;</w:t>
      </w:r>
    </w:p>
    <w:p w:rsidR="001E1513" w:rsidRDefault="001E1513" w:rsidP="001E1513">
      <w:pPr>
        <w:pStyle w:val="ConsPlusNormal"/>
        <w:ind w:firstLine="539"/>
        <w:jc w:val="both"/>
      </w:pPr>
      <w:r>
        <w:t>облитерирующий атеросклероз аорты с облитерацией висцеральных артерий и нарушением функции органов;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облитерирующий атеросклероз сосудов конечностей, тромбангиит, </w:t>
      </w:r>
      <w:proofErr w:type="spellStart"/>
      <w:r>
        <w:t>аортоартериит</w:t>
      </w:r>
      <w:proofErr w:type="spellEnd"/>
      <w:r>
        <w:t xml:space="preserve"> с признаками декомпенсации кровоснабжения конечности (конечностей);</w:t>
      </w:r>
    </w:p>
    <w:p w:rsidR="001E1513" w:rsidRDefault="001E1513" w:rsidP="001E1513">
      <w:pPr>
        <w:pStyle w:val="ConsPlusNormal"/>
        <w:ind w:firstLine="539"/>
        <w:jc w:val="both"/>
      </w:pPr>
      <w: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лимфангиит и другие нарушения </w:t>
      </w:r>
      <w:proofErr w:type="spellStart"/>
      <w:r>
        <w:t>лимфооттока</w:t>
      </w:r>
      <w:proofErr w:type="spellEnd"/>
      <w:r>
        <w:t xml:space="preserve"> 3 - 4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>активные формы туберкулеза любой локализации;</w:t>
      </w:r>
    </w:p>
    <w:p w:rsidR="001E1513" w:rsidRDefault="001E1513" w:rsidP="001E1513">
      <w:pPr>
        <w:pStyle w:val="ConsPlusNormal"/>
        <w:ind w:firstLine="539"/>
        <w:jc w:val="both"/>
      </w:pPr>
      <w: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хронические болезни почек и мочевыводящих путей с явлениями хронической почечной недостаточности 2 - 3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lastRenderedPageBreak/>
        <w:t>неспецифический язвенный колит и болезнь Крона тяжелого течения;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диффузные заболевания соединительной ткани с нарушением функции органов и систем 3 - 4 степени, системные </w:t>
      </w:r>
      <w:proofErr w:type="spellStart"/>
      <w:r>
        <w:t>васкулиты</w:t>
      </w:r>
      <w:proofErr w:type="spellEnd"/>
      <w:r>
        <w:t>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хронические заболевания опорно-двигательного аппарата с нарушениями функции 2 - 3 степени;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хронические заболевания кожи: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хроническая распространенная, часто рецидивирующая (не менее 4 раз в год) экзема;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псориаз универсальный, распространенный, </w:t>
      </w:r>
      <w:proofErr w:type="spellStart"/>
      <w:r>
        <w:t>артропатический</w:t>
      </w:r>
      <w:proofErr w:type="spellEnd"/>
      <w:r>
        <w:t xml:space="preserve">, пустулезный, </w:t>
      </w:r>
      <w:proofErr w:type="spellStart"/>
      <w:r>
        <w:t>псориатическая</w:t>
      </w:r>
      <w:proofErr w:type="spellEnd"/>
      <w:r>
        <w:t xml:space="preserve"> эритродермия;</w:t>
      </w:r>
    </w:p>
    <w:p w:rsidR="001E1513" w:rsidRDefault="001E1513" w:rsidP="001E1513">
      <w:pPr>
        <w:pStyle w:val="ConsPlusNormal"/>
        <w:ind w:firstLine="539"/>
        <w:jc w:val="both"/>
      </w:pPr>
      <w:r>
        <w:t>вульгарная пузырчатка;</w:t>
      </w:r>
    </w:p>
    <w:p w:rsidR="001E1513" w:rsidRDefault="001E1513" w:rsidP="001E1513">
      <w:pPr>
        <w:pStyle w:val="ConsPlusNormal"/>
        <w:ind w:firstLine="539"/>
        <w:jc w:val="both"/>
      </w:pPr>
      <w:r>
        <w:t>хронический необратимый распространенный ихтиоз;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хронический прогрессирующий </w:t>
      </w:r>
      <w:proofErr w:type="spellStart"/>
      <w:r>
        <w:t>атопический</w:t>
      </w:r>
      <w:proofErr w:type="spellEnd"/>
      <w:r>
        <w:t xml:space="preserve"> дерматит;</w:t>
      </w:r>
    </w:p>
    <w:p w:rsidR="001E1513" w:rsidRDefault="001E1513" w:rsidP="001E1513">
      <w:pPr>
        <w:pStyle w:val="ConsPlusNormal"/>
        <w:ind w:firstLine="539"/>
        <w:jc w:val="both"/>
      </w:pPr>
      <w:r>
        <w:t xml:space="preserve">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>
        <w:t>трудноподдающихся</w:t>
      </w:r>
      <w:proofErr w:type="spellEnd"/>
      <w:r>
        <w:t xml:space="preserve"> лечению клинических форм;</w:t>
      </w:r>
    </w:p>
    <w:p w:rsidR="001E1513" w:rsidRDefault="001E1513" w:rsidP="001E1513">
      <w:pPr>
        <w:pStyle w:val="ConsPlusNormal"/>
        <w:ind w:firstLine="539"/>
        <w:jc w:val="both"/>
      </w:pPr>
      <w:r>
        <w:t>беременность и период лактации (</w:t>
      </w:r>
      <w:proofErr w:type="gramStart"/>
      <w:r>
        <w:t>привычное</w:t>
      </w:r>
      <w:proofErr w:type="gramEnd"/>
      <w:r>
        <w:t xml:space="preserve"> </w:t>
      </w:r>
      <w:proofErr w:type="spellStart"/>
      <w:r>
        <w:t>невынашивание</w:t>
      </w:r>
      <w:proofErr w:type="spellEnd"/>
      <w:r>
        <w:t xml:space="preserve"> и аномалии плода в анамнезе у женщин детородного возраста);</w:t>
      </w:r>
    </w:p>
    <w:p w:rsidR="001E1513" w:rsidRDefault="001E1513" w:rsidP="001E1513">
      <w:pPr>
        <w:pStyle w:val="ConsPlusNormal"/>
        <w:ind w:firstLine="539"/>
        <w:jc w:val="both"/>
      </w:pPr>
      <w:r>
        <w:t>глаукома любой стадии при нестабилизированном течении.</w:t>
      </w:r>
    </w:p>
    <w:p w:rsidR="001E1513" w:rsidRDefault="001E1513"/>
    <w:sectPr w:rsidR="001E1513" w:rsidSect="001E15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2"/>
    <w:rsid w:val="001E1513"/>
    <w:rsid w:val="00266A52"/>
    <w:rsid w:val="00311172"/>
    <w:rsid w:val="004543D3"/>
    <w:rsid w:val="005E0EB3"/>
    <w:rsid w:val="00744982"/>
    <w:rsid w:val="009C0341"/>
    <w:rsid w:val="00AD125F"/>
    <w:rsid w:val="00B625CC"/>
    <w:rsid w:val="00D27348"/>
    <w:rsid w:val="00DD5C22"/>
    <w:rsid w:val="00E00BEE"/>
    <w:rsid w:val="00E92E9D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Дженнет</cp:lastModifiedBy>
  <cp:revision>5</cp:revision>
  <dcterms:created xsi:type="dcterms:W3CDTF">2019-05-14T11:21:00Z</dcterms:created>
  <dcterms:modified xsi:type="dcterms:W3CDTF">2019-05-16T07:56:00Z</dcterms:modified>
</cp:coreProperties>
</file>