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1E" w:rsidRPr="00A0061E" w:rsidRDefault="00A0061E" w:rsidP="00A0061E">
      <w:pPr>
        <w:keepNext/>
        <w:keepLines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A0061E" w:rsidRPr="00A0061E" w:rsidRDefault="00A0061E" w:rsidP="00A0061E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0061E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A0061E" w:rsidRPr="00A0061E" w:rsidRDefault="00A0061E" w:rsidP="00A0061E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006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A0061E" w:rsidRPr="00A0061E" w:rsidRDefault="00A0061E" w:rsidP="00A0061E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006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D07B1B" w:rsidRPr="00A0061E" w:rsidRDefault="00A0061E" w:rsidP="00A0061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«Технический колледж им. Р.Н. </w:t>
      </w:r>
      <w:proofErr w:type="spellStart"/>
      <w:r w:rsidRPr="00A006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Ашуралиева</w:t>
      </w:r>
      <w:proofErr w:type="spellEnd"/>
      <w:r w:rsidRPr="00A006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»</w:t>
      </w: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ПРОФЕССИОНАЛЬНОГО МОДУЛЯ</w:t>
      </w: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6D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ПМ.01. Строительство и монтаж волоконно-оптических и медно-жильных кабельных линий связи.</w:t>
      </w:r>
    </w:p>
    <w:p w:rsidR="00D07B1B" w:rsidRPr="00A0061E" w:rsidRDefault="00D07B1B" w:rsidP="006D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и наименование дисциплины по ФГОС</w:t>
      </w: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и наименование специальности </w:t>
      </w:r>
      <w:r w:rsidRPr="00A00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11.01.05 «Монтажник связи»</w:t>
      </w: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6D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входящей в состав УГС </w:t>
      </w:r>
      <w:r w:rsidRPr="00A00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11.00.00 Электроника, радиотехника и системы связи</w:t>
      </w:r>
    </w:p>
    <w:p w:rsidR="00D07B1B" w:rsidRPr="00A0061E" w:rsidRDefault="00376B02" w:rsidP="006D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D07B1B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и наименование укрупненной группы специальностей</w:t>
      </w:r>
    </w:p>
    <w:p w:rsidR="00D07B1B" w:rsidRPr="00A0061E" w:rsidRDefault="00D07B1B" w:rsidP="006D4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61E" w:rsidRPr="00191AF9" w:rsidRDefault="00A0061E" w:rsidP="00A0061E">
      <w:pPr>
        <w:spacing w:after="0"/>
        <w:jc w:val="center"/>
        <w:rPr>
          <w:rFonts w:ascii="Times New Roman" w:hAnsi="Times New Roman"/>
          <w:sz w:val="24"/>
          <w:szCs w:val="28"/>
        </w:rPr>
      </w:pPr>
      <w:proofErr w:type="gramStart"/>
      <w:r w:rsidRPr="00191AF9">
        <w:rPr>
          <w:rFonts w:ascii="Times New Roman" w:eastAsia="Arial Unicode MS" w:hAnsi="Times New Roman"/>
          <w:color w:val="000000"/>
          <w:sz w:val="24"/>
          <w:szCs w:val="28"/>
        </w:rPr>
        <w:t>Квалификация  выпускника</w:t>
      </w:r>
      <w:proofErr w:type="gramEnd"/>
      <w:r w:rsidRPr="00191AF9">
        <w:rPr>
          <w:rFonts w:ascii="Times New Roman" w:eastAsia="Arial Unicode MS" w:hAnsi="Times New Roman"/>
          <w:color w:val="000000"/>
          <w:sz w:val="24"/>
          <w:szCs w:val="28"/>
        </w:rPr>
        <w:t xml:space="preserve">:  </w:t>
      </w:r>
      <w:r w:rsidRPr="00191AF9">
        <w:rPr>
          <w:rFonts w:ascii="Times New Roman" w:hAnsi="Times New Roman"/>
          <w:sz w:val="24"/>
          <w:szCs w:val="28"/>
        </w:rPr>
        <w:t xml:space="preserve">монтажник связи - </w:t>
      </w:r>
      <w:proofErr w:type="spellStart"/>
      <w:r w:rsidRPr="00191AF9">
        <w:rPr>
          <w:rFonts w:ascii="Times New Roman" w:hAnsi="Times New Roman"/>
          <w:sz w:val="24"/>
          <w:szCs w:val="28"/>
        </w:rPr>
        <w:t>антенщик</w:t>
      </w:r>
      <w:proofErr w:type="spellEnd"/>
      <w:r w:rsidRPr="00191AF9">
        <w:rPr>
          <w:rFonts w:ascii="Times New Roman" w:hAnsi="Times New Roman"/>
          <w:sz w:val="24"/>
          <w:szCs w:val="28"/>
        </w:rPr>
        <w:t>,</w:t>
      </w:r>
    </w:p>
    <w:p w:rsidR="00A0061E" w:rsidRPr="00191AF9" w:rsidRDefault="00A0061E" w:rsidP="00A0061E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– кабельщик, </w:t>
      </w:r>
    </w:p>
    <w:p w:rsidR="00A0061E" w:rsidRPr="00191AF9" w:rsidRDefault="00A0061E" w:rsidP="00A0061E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</w:t>
      </w:r>
      <w:proofErr w:type="spellStart"/>
      <w:r w:rsidRPr="00191AF9">
        <w:rPr>
          <w:rFonts w:ascii="Times New Roman" w:hAnsi="Times New Roman"/>
          <w:sz w:val="24"/>
          <w:szCs w:val="28"/>
        </w:rPr>
        <w:t>линейщик</w:t>
      </w:r>
      <w:proofErr w:type="spellEnd"/>
      <w:r w:rsidRPr="00191AF9">
        <w:rPr>
          <w:rFonts w:ascii="Times New Roman" w:hAnsi="Times New Roman"/>
          <w:sz w:val="24"/>
          <w:szCs w:val="28"/>
        </w:rPr>
        <w:t xml:space="preserve">, </w:t>
      </w:r>
    </w:p>
    <w:p w:rsidR="00D07B1B" w:rsidRPr="00A0061E" w:rsidRDefault="00A0061E" w:rsidP="00A0061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AF9">
        <w:rPr>
          <w:rFonts w:ascii="Times New Roman" w:hAnsi="Times New Roman"/>
          <w:sz w:val="24"/>
          <w:szCs w:val="28"/>
        </w:rPr>
        <w:t>монтажник связи - спайщик</w:t>
      </w: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ind w:left="3545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</w:t>
      </w:r>
      <w:r w:rsidR="00D472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00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742F30" w:rsidRPr="00A0061E" w:rsidRDefault="00742F30" w:rsidP="00D07B1B">
      <w:pPr>
        <w:spacing w:after="200" w:line="276" w:lineRule="auto"/>
        <w:ind w:left="3545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742F30" w:rsidRPr="00A0061E" w:rsidTr="00A0061E">
        <w:trPr>
          <w:trHeight w:val="2976"/>
        </w:trPr>
        <w:tc>
          <w:tcPr>
            <w:tcW w:w="4656" w:type="dxa"/>
          </w:tcPr>
          <w:p w:rsidR="00742F30" w:rsidRPr="00A0061E" w:rsidRDefault="00742F30" w:rsidP="00A006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00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0061E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A006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4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A006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0061E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A006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D4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A006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D472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proofErr w:type="gramEnd"/>
            <w:r w:rsidRPr="00A0061E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006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886038D" wp14:editId="784327DD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:rsidR="00742F30" w:rsidRPr="00A0061E" w:rsidRDefault="00742F30" w:rsidP="00A0061E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0061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742F30" w:rsidRPr="00A0061E" w:rsidRDefault="00742F30" w:rsidP="00A0061E">
            <w:pPr>
              <w:spacing w:after="0" w:line="240" w:lineRule="auto"/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7B1B" w:rsidRPr="00A0061E" w:rsidRDefault="00D07B1B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профессионального модуля</w:t>
      </w:r>
      <w:r w:rsid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ПМ.01 МДК 01.01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строительства и монтажа волоконно-оптических и медно-жильных кабельных линий связи</w:t>
      </w:r>
      <w:r w:rsid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742F30" w:rsidRPr="00A0061E" w:rsidRDefault="00742F30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61E" w:rsidRPr="00A0061E" w:rsidRDefault="00A0061E" w:rsidP="00A0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A00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утвержденного Приказом </w:t>
      </w:r>
      <w:proofErr w:type="spellStart"/>
      <w:r w:rsidRPr="00A00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A00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22 июля 2022 г. №589, 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входящей в состав укрупненной группы специальностей 11.00.00 Электроника, радиотехника и системы связи;</w:t>
      </w:r>
    </w:p>
    <w:p w:rsidR="00A0061E" w:rsidRPr="00A0061E" w:rsidRDefault="00A0061E" w:rsidP="00A0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учетом:</w:t>
      </w:r>
    </w:p>
    <w:p w:rsidR="00D07B1B" w:rsidRPr="00A0061E" w:rsidRDefault="00A0061E" w:rsidP="00A0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учебнометодическим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D47298">
        <w:rPr>
          <w:rFonts w:ascii="Times New Roman" w:eastAsia="Times New Roman" w:hAnsi="Times New Roman" w:cs="Times New Roman"/>
          <w:sz w:val="24"/>
          <w:szCs w:val="24"/>
          <w:lang w:eastAsia="ru-RU"/>
        </w:rPr>
        <w:t>5/2026</w:t>
      </w:r>
      <w:bookmarkStart w:id="0" w:name="_GoBack"/>
      <w:bookmarkEnd w:id="0"/>
      <w:r w:rsidRPr="00A0061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учебный год</w:t>
      </w:r>
    </w:p>
    <w:p w:rsidR="00742F30" w:rsidRPr="00A0061E" w:rsidRDefault="00742F30" w:rsidP="00742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30" w:rsidRPr="00A0061E" w:rsidRDefault="00D07B1B" w:rsidP="00A0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D07B1B" w:rsidRPr="00A0061E" w:rsidRDefault="00A0061E" w:rsidP="00A0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Абдулагатовна</w:t>
      </w:r>
      <w:proofErr w:type="spellEnd"/>
      <w:r w:rsidR="00491440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дисциплин профессионального цикла ГБПОУ РД «Технический колледж им. Р. Н.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Ашуралиева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7B1B" w:rsidRPr="00A0061E" w:rsidRDefault="00D07B1B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Default="00D07B1B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A0061E" w:rsidRDefault="00A0061E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A0061E" w:rsidRPr="00A0061E" w:rsidRDefault="00A0061E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07B1B" w:rsidRPr="00A0061E" w:rsidRDefault="00D07B1B" w:rsidP="00DE1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61E" w:rsidRPr="00191AF9" w:rsidRDefault="00A0061E" w:rsidP="00A0061E">
      <w:pPr>
        <w:spacing w:after="223"/>
        <w:ind w:right="183"/>
        <w:jc w:val="center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proofErr w:type="spellStart"/>
      <w:r w:rsidRPr="00A0061E">
        <w:rPr>
          <w:rFonts w:ascii="Times New Roman" w:hAnsi="Times New Roman"/>
          <w:sz w:val="18"/>
        </w:rPr>
        <w:t>Саидова</w:t>
      </w:r>
      <w:proofErr w:type="spellEnd"/>
      <w:r w:rsidRPr="00A0061E">
        <w:rPr>
          <w:rFonts w:ascii="Times New Roman" w:hAnsi="Times New Roman"/>
          <w:sz w:val="18"/>
        </w:rPr>
        <w:t xml:space="preserve"> </w:t>
      </w:r>
      <w:proofErr w:type="spellStart"/>
      <w:r w:rsidRPr="00A0061E">
        <w:rPr>
          <w:rFonts w:ascii="Times New Roman" w:hAnsi="Times New Roman"/>
          <w:sz w:val="18"/>
        </w:rPr>
        <w:t>Хадижат</w:t>
      </w:r>
      <w:proofErr w:type="spellEnd"/>
      <w:r w:rsidRPr="00A0061E">
        <w:rPr>
          <w:rFonts w:ascii="Times New Roman" w:hAnsi="Times New Roman"/>
          <w:sz w:val="18"/>
        </w:rPr>
        <w:t xml:space="preserve"> </w:t>
      </w:r>
      <w:proofErr w:type="spellStart"/>
      <w:proofErr w:type="gramStart"/>
      <w:r w:rsidRPr="00A0061E">
        <w:rPr>
          <w:rFonts w:ascii="Times New Roman" w:hAnsi="Times New Roman"/>
          <w:sz w:val="18"/>
        </w:rPr>
        <w:t>Абдулагатовна</w:t>
      </w:r>
      <w:proofErr w:type="spellEnd"/>
      <w:r w:rsidRPr="00191AF9">
        <w:rPr>
          <w:rFonts w:ascii="Times New Roman" w:hAnsi="Times New Roman"/>
          <w:sz w:val="18"/>
        </w:rPr>
        <w:t xml:space="preserve">  202</w:t>
      </w:r>
      <w:r w:rsidR="00D47298">
        <w:rPr>
          <w:rFonts w:ascii="Times New Roman" w:hAnsi="Times New Roman"/>
          <w:sz w:val="18"/>
        </w:rPr>
        <w:t>5</w:t>
      </w:r>
      <w:proofErr w:type="gramEnd"/>
    </w:p>
    <w:p w:rsidR="00A0061E" w:rsidRPr="00191AF9" w:rsidRDefault="00A0061E" w:rsidP="00A0061E">
      <w:pPr>
        <w:spacing w:after="0"/>
        <w:ind w:left="3060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</w:t>
      </w:r>
      <w:proofErr w:type="gramStart"/>
      <w:r w:rsidRPr="00191AF9">
        <w:rPr>
          <w:rFonts w:ascii="Times New Roman" w:hAnsi="Times New Roman"/>
          <w:sz w:val="18"/>
        </w:rPr>
        <w:t>РД  «</w:t>
      </w:r>
      <w:proofErr w:type="gramEnd"/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</w:t>
      </w:r>
      <w:proofErr w:type="spellStart"/>
      <w:r w:rsidRPr="00191AF9">
        <w:rPr>
          <w:rFonts w:ascii="Times New Roman" w:hAnsi="Times New Roman"/>
          <w:sz w:val="18"/>
        </w:rPr>
        <w:t>Ашуралиева</w:t>
      </w:r>
      <w:proofErr w:type="spellEnd"/>
      <w:r w:rsidRPr="00191AF9">
        <w:rPr>
          <w:rFonts w:ascii="Times New Roman" w:hAnsi="Times New Roman"/>
          <w:sz w:val="18"/>
        </w:rPr>
        <w:t>» 202</w:t>
      </w:r>
      <w:r w:rsidR="00D47298">
        <w:rPr>
          <w:rFonts w:ascii="Times New Roman" w:hAnsi="Times New Roman"/>
          <w:sz w:val="18"/>
        </w:rPr>
        <w:t>5</w:t>
      </w:r>
    </w:p>
    <w:p w:rsidR="00C60B3F" w:rsidRPr="00A0061E" w:rsidRDefault="00D07B1B" w:rsidP="00C60B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07B1B" w:rsidRPr="00A0061E" w:rsidSect="006D4D74">
          <w:pgSz w:w="11907" w:h="16840"/>
          <w:pgMar w:top="567" w:right="851" w:bottom="992" w:left="1134" w:header="709" w:footer="709" w:gutter="0"/>
          <w:cols w:space="720"/>
        </w:sectPr>
      </w:pPr>
    </w:p>
    <w:p w:rsidR="00A0061E" w:rsidRDefault="00A0061E" w:rsidP="00DC1A18">
      <w:pPr>
        <w:pStyle w:val="3"/>
        <w:jc w:val="center"/>
      </w:pPr>
      <w:r>
        <w:lastRenderedPageBreak/>
        <w:t>СОДЕРЖАНИЕ</w:t>
      </w:r>
    </w:p>
    <w:p w:rsidR="00A0061E" w:rsidRPr="00191AF9" w:rsidRDefault="00A0061E" w:rsidP="00A0061E">
      <w:pPr>
        <w:tabs>
          <w:tab w:val="center" w:pos="4904"/>
        </w:tabs>
        <w:spacing w:after="60"/>
        <w:ind w:left="-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sz w:val="22"/>
          <w:szCs w:val="22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:rsidR="00A0061E" w:rsidRPr="00191AF9" w:rsidRDefault="00A0061E" w:rsidP="00A0061E">
          <w:pPr>
            <w:pStyle w:val="16"/>
            <w:tabs>
              <w:tab w:val="right" w:leader="dot" w:pos="9672"/>
            </w:tabs>
          </w:pPr>
          <w:r w:rsidRPr="00191AF9">
            <w:rPr>
              <w:color w:val="000000"/>
            </w:rPr>
            <w:fldChar w:fldCharType="begin"/>
          </w:r>
          <w:r w:rsidRPr="00191AF9">
            <w:instrText xml:space="preserve"> TOC \o "1-2" \h \z \u </w:instrText>
          </w:r>
          <w:r w:rsidRPr="00191AF9">
            <w:rPr>
              <w:color w:val="000000"/>
            </w:rPr>
            <w:fldChar w:fldCharType="separate"/>
          </w:r>
          <w:hyperlink w:anchor="_Toc17619">
            <w:r w:rsidRPr="00A0061E">
              <w:rPr>
                <w:rStyle w:val="afe"/>
              </w:rPr>
              <w:t>ПМ.01 МДК 01.01 Технология строительства и монтажа волоконно-оптических и медно-жильных кабельных линий связи</w:t>
            </w:r>
            <w:r>
              <w:rPr>
                <w:rStyle w:val="afe"/>
              </w:rPr>
              <w:t>……………………………………………………………….</w:t>
            </w:r>
            <w:r w:rsidRPr="00A0061E">
              <w:rPr>
                <w:rStyle w:val="afe"/>
              </w:rPr>
              <w:fldChar w:fldCharType="begin"/>
            </w:r>
            <w:r w:rsidRPr="00A0061E">
              <w:rPr>
                <w:rStyle w:val="afe"/>
              </w:rPr>
              <w:instrText>PAGEREF _Toc17619 \h</w:instrText>
            </w:r>
            <w:r w:rsidRPr="00A0061E">
              <w:rPr>
                <w:rStyle w:val="afe"/>
              </w:rPr>
            </w:r>
            <w:r w:rsidRPr="00A0061E">
              <w:rPr>
                <w:rStyle w:val="afe"/>
              </w:rPr>
              <w:fldChar w:fldCharType="separate"/>
            </w:r>
            <w:r w:rsidRPr="00A0061E">
              <w:rPr>
                <w:rStyle w:val="afe"/>
              </w:rPr>
              <w:t>4</w:t>
            </w:r>
            <w:r w:rsidRPr="00A0061E">
              <w:rPr>
                <w:rStyle w:val="afe"/>
              </w:rPr>
              <w:fldChar w:fldCharType="end"/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0">
            <w:r w:rsidR="00A0061E" w:rsidRPr="00191AF9">
              <w:t>1.1. Место дисциплины в структуре основной профессиональной образовательной программы</w:t>
            </w:r>
            <w:r w:rsidR="00A0061E" w:rsidRPr="00191AF9">
              <w:tab/>
            </w:r>
            <w:r w:rsidR="00A0061E" w:rsidRPr="00191AF9">
              <w:fldChar w:fldCharType="begin"/>
            </w:r>
            <w:r w:rsidR="00A0061E" w:rsidRPr="00191AF9">
              <w:instrText>PAGEREF _Toc17620 \h</w:instrText>
            </w:r>
            <w:r w:rsidR="00A0061E" w:rsidRPr="00191AF9">
              <w:fldChar w:fldCharType="separate"/>
            </w:r>
            <w:r w:rsidR="00A0061E" w:rsidRPr="00191AF9">
              <w:t>4</w:t>
            </w:r>
            <w:r w:rsidR="00A0061E" w:rsidRPr="00191AF9">
              <w:fldChar w:fldCharType="end"/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1">
            <w:r w:rsidR="00A0061E" w:rsidRPr="00191AF9">
              <w:t>1.2. Цель и планируемые результаты освоения дисциплины</w:t>
            </w:r>
            <w:r w:rsidR="00A0061E" w:rsidRPr="00191AF9">
              <w:tab/>
            </w:r>
            <w:r w:rsidR="00A0061E" w:rsidRPr="00191AF9">
              <w:fldChar w:fldCharType="begin"/>
            </w:r>
            <w:r w:rsidR="00A0061E" w:rsidRPr="00191AF9">
              <w:instrText>PAGEREF _Toc17621 \h</w:instrText>
            </w:r>
            <w:r w:rsidR="00A0061E" w:rsidRPr="00191AF9">
              <w:fldChar w:fldCharType="separate"/>
            </w:r>
            <w:r w:rsidR="00A0061E" w:rsidRPr="00191AF9">
              <w:t>4</w:t>
            </w:r>
            <w:r w:rsidR="00A0061E" w:rsidRPr="00191AF9">
              <w:fldChar w:fldCharType="end"/>
            </w:r>
          </w:hyperlink>
        </w:p>
        <w:p w:rsidR="00A0061E" w:rsidRPr="00191AF9" w:rsidRDefault="00D47298" w:rsidP="00A0061E">
          <w:pPr>
            <w:pStyle w:val="16"/>
            <w:tabs>
              <w:tab w:val="right" w:leader="dot" w:pos="9672"/>
            </w:tabs>
          </w:pPr>
          <w:hyperlink w:anchor="_Toc17622">
            <w:r w:rsidR="00A0061E" w:rsidRPr="00191AF9">
              <w:t xml:space="preserve">2. СТРУКТУРА </w:t>
            </w:r>
            <w:r w:rsidR="00A0061E">
              <w:t>И СОДЕРЖАНИЕ УЧЕБНОЙ ДИСЦИПЛИНЫ……………………………8</w:t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3">
            <w:r w:rsidR="00A0061E" w:rsidRPr="00191AF9">
              <w:t>2.1. Объем учебной дисциплины и виды учебной работы</w:t>
            </w:r>
            <w:r w:rsidR="00A0061E" w:rsidRPr="00191AF9">
              <w:tab/>
            </w:r>
            <w:r w:rsidR="00A0061E">
              <w:t>8</w:t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4">
            <w:r w:rsidR="00A0061E" w:rsidRPr="00191AF9">
              <w:t>2.2. Тематический план и содержание учебной дисциплины</w:t>
            </w:r>
            <w:r w:rsidR="00A0061E" w:rsidRPr="00191AF9">
              <w:tab/>
            </w:r>
            <w:r w:rsidR="00A0061E">
              <w:t>9</w:t>
            </w:r>
          </w:hyperlink>
        </w:p>
        <w:p w:rsidR="00A0061E" w:rsidRPr="00191AF9" w:rsidRDefault="00D47298" w:rsidP="00A0061E">
          <w:pPr>
            <w:pStyle w:val="16"/>
            <w:tabs>
              <w:tab w:val="right" w:leader="dot" w:pos="9672"/>
            </w:tabs>
          </w:pPr>
          <w:hyperlink w:anchor="_Toc17625">
            <w:r w:rsidR="00A0061E" w:rsidRPr="00191AF9">
              <w:t>3. УСЛОВИЯ</w:t>
            </w:r>
            <w:r w:rsidR="00A0061E">
              <w:t xml:space="preserve"> РЕАЛИЗАЦИИ УЧЕБНОЙ  ДИСЦИПЛИНЫ………………………………</w:t>
            </w:r>
            <w:r w:rsidR="0004194E">
              <w:t>..18</w:t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6">
            <w:r w:rsidR="00A0061E" w:rsidRPr="00191AF9">
              <w:t>3.1. Требования к минимальному материально-техническому обеспечению</w:t>
            </w:r>
            <w:r w:rsidR="00A0061E" w:rsidRPr="00191AF9">
              <w:tab/>
            </w:r>
            <w:r w:rsidR="0004194E">
              <w:t>18</w:t>
            </w:r>
          </w:hyperlink>
        </w:p>
        <w:p w:rsidR="00A0061E" w:rsidRPr="00191AF9" w:rsidRDefault="00D47298" w:rsidP="00A0061E">
          <w:pPr>
            <w:pStyle w:val="2a"/>
            <w:tabs>
              <w:tab w:val="right" w:leader="dot" w:pos="9672"/>
            </w:tabs>
          </w:pPr>
          <w:hyperlink w:anchor="_Toc17627">
            <w:r w:rsidR="00A0061E" w:rsidRPr="00191AF9">
              <w:t>3.2. Информационное обеспечение обучения</w:t>
            </w:r>
            <w:r w:rsidR="00A0061E" w:rsidRPr="00191AF9">
              <w:tab/>
            </w:r>
            <w:r w:rsidR="00A0061E">
              <w:t>1</w:t>
            </w:r>
            <w:r w:rsidR="0004194E">
              <w:t>9</w:t>
            </w:r>
          </w:hyperlink>
        </w:p>
        <w:p w:rsidR="00A0061E" w:rsidRPr="00191AF9" w:rsidRDefault="00D47298" w:rsidP="00A0061E">
          <w:pPr>
            <w:pStyle w:val="16"/>
            <w:tabs>
              <w:tab w:val="right" w:leader="dot" w:pos="9672"/>
            </w:tabs>
          </w:pPr>
          <w:hyperlink w:anchor="_Toc17628">
            <w:r w:rsidR="00A0061E" w:rsidRPr="00191AF9">
              <w:t>4. КОНТРОЛЬ И ОЦЕНКА РЕЗУЛЬТАТО</w:t>
            </w:r>
            <w:r w:rsidR="00A0061E">
              <w:t>В ОСВОЕНИЯ УЧЕБНОЙ ДИСЦИПЛИНЫ…</w:t>
            </w:r>
            <w:r w:rsidR="0004194E">
              <w:t>20</w:t>
            </w:r>
          </w:hyperlink>
        </w:p>
        <w:p w:rsidR="00D07B1B" w:rsidRPr="00A0061E" w:rsidRDefault="00A0061E" w:rsidP="00A0061E">
          <w:pPr>
            <w:spacing w:after="200" w:line="276" w:lineRule="auto"/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sectPr w:rsidR="00D07B1B" w:rsidRPr="00A0061E">
              <w:pgSz w:w="11907" w:h="16840"/>
              <w:pgMar w:top="1134" w:right="851" w:bottom="992" w:left="1418" w:header="709" w:footer="709" w:gutter="0"/>
              <w:cols w:space="720"/>
            </w:sect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D07B1B" w:rsidRPr="00A0061E" w:rsidRDefault="00D07B1B" w:rsidP="00A0061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РАБОЧЕЙ ПРОГРАММЫ ПРОФЕССИОНАЛЬНОГО МОДУЛЯ «ПМ.01 Строительство и монтаж волоконно-оптических и медно-жильных кабельных линий связи»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bookmarkStart w:id="1" w:name="_Hlk511590080"/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и планируемые результаты освоения профессионального модуля </w:t>
      </w:r>
      <w:bookmarkEnd w:id="1"/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студент должен освоить основной вид деятельности «Строительство и монтаж волоконно-оптических и медно-жильных кабельных линий связи» и соответствующие ему общие компетенции и профессиональные компетенции: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Перечень общих компетенций</w:t>
      </w:r>
      <w:r w:rsidRPr="00A006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8403"/>
      </w:tblGrid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D07B1B" w:rsidRPr="00A0061E" w:rsidTr="006D4D74">
        <w:trPr>
          <w:trHeight w:val="327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D07B1B" w:rsidRPr="00A0061E" w:rsidTr="006D4D7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8428"/>
      </w:tblGrid>
      <w:tr w:rsidR="00D07B1B" w:rsidRPr="00A0061E" w:rsidTr="006D4D7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07B1B" w:rsidRPr="00A0061E" w:rsidTr="006D4D7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1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монтаж волоконно-оптических и медно-жильных кабельных линий связи</w:t>
            </w:r>
          </w:p>
        </w:tc>
      </w:tr>
      <w:tr w:rsidR="00D07B1B" w:rsidRPr="00A0061E" w:rsidTr="006D4D7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</w:tr>
      <w:tr w:rsidR="00D07B1B" w:rsidRPr="00A0061E" w:rsidTr="006D4D7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ПК.1.2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работы по строительству волоконно-оптических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медножильных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кабельных линий связи (прокладку в грунт, кабельную канализацию, пластиковые трубопроводы, по опорам).</w:t>
            </w:r>
          </w:p>
        </w:tc>
      </w:tr>
      <w:tr w:rsidR="00D07B1B" w:rsidRPr="00A0061E" w:rsidTr="006D4D74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ПК.1.3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работы по монтажу волоконно-оптических и медно-жильных кабелей связи.</w:t>
            </w: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В результате освоения профессионального модуля студент должен</w:t>
      </w:r>
      <w:r w:rsidRPr="00A006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938"/>
      </w:tblGrid>
      <w:tr w:rsidR="00D07B1B" w:rsidRPr="00A0061E" w:rsidTr="006D4D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работы по строительству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монтаж волоконно-оптических и медно-жильных кабелей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монтаж городских телефонных кабелей емкостью более 600 пар, междугородних кабелей и кабелей, уплотненных системами передачи;</w:t>
            </w:r>
          </w:p>
        </w:tc>
      </w:tr>
      <w:tr w:rsidR="00D07B1B" w:rsidRPr="00A0061E" w:rsidTr="006D4D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вид кабеля, его маркировку;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работы по установке и монтажу боксов;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технологию запайки муфты (технологическую последовательность, дефекты, меры предупреждения и способы устранения);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</w:t>
            </w:r>
          </w:p>
        </w:tc>
      </w:tr>
      <w:tr w:rsidR="00D07B1B" w:rsidRPr="00A0061E" w:rsidTr="006D4D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электротехники и основы телефонии;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материалы, инструмент и приборы для строительства и монтажа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нормы расходов материалов;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работы слесарно-монтажным инструментом;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виды и маркировку волоконно-оптических и медно-жильных кабелей связи, их назначение;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входного контроля оптического кабеля на кабельной площадке, конструкции и характеристики оптических кабелей;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марки припоев и кабельных масс;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работы с кабельными массами и припоями;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инструкции по охране труда;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электротехники и основы телефонии;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проведения работ по строительству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общие сведения об опорах, изоляторах, проводах (виды, назначение, классификацию, марки);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инструкции по охране труда;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электротехники и основы телефонии;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работ по монтажу волоконно-оптических и медно-жильных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монтажа кабельных линий связи;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работы с газовой горелкой и паяльной лампой;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герметизации муфт горячим или холодным способом;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нормы оценки герметичности кабелей;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восстановления герметичности оболочек кабеля и муфт;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монтажа оболочки (металлической, полиэтиленовой);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 монтажа кроссов различных типов</w:t>
            </w: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511591667"/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Количество часов, отводимое на освоение профессионального модуля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часов – </w:t>
      </w:r>
      <w:r w:rsidR="00C60B3F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334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на освоение МДК – 1</w:t>
      </w:r>
      <w:r w:rsidR="00C60B3F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самостоятельная работа:</w:t>
      </w:r>
      <w:r w:rsidRPr="00A00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="00C60B3F" w:rsidRPr="00A00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10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практики – 18</w:t>
      </w:r>
      <w:r w:rsidR="00C60B3F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ч,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учебную - </w:t>
      </w:r>
      <w:r w:rsidR="00C60B3F"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производственную – 72 ч.</w:t>
      </w:r>
      <w:bookmarkEnd w:id="2"/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7B1B" w:rsidRPr="00A0061E">
          <w:pgSz w:w="11907" w:h="16840"/>
          <w:pgMar w:top="1134" w:right="851" w:bottom="992" w:left="1418" w:header="709" w:footer="709" w:gutter="0"/>
          <w:cols w:space="720"/>
        </w:sectPr>
      </w:pPr>
    </w:p>
    <w:p w:rsidR="00D07B1B" w:rsidRPr="00A0061E" w:rsidRDefault="00D07B1B" w:rsidP="00A006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D07B1B" w:rsidRPr="00A0061E" w:rsidRDefault="00D07B1B" w:rsidP="00A006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2194"/>
        <w:gridCol w:w="1294"/>
        <w:gridCol w:w="1120"/>
        <w:gridCol w:w="2370"/>
        <w:gridCol w:w="1679"/>
        <w:gridCol w:w="1256"/>
        <w:gridCol w:w="1817"/>
        <w:gridCol w:w="912"/>
      </w:tblGrid>
      <w:tr w:rsidR="00D07B1B" w:rsidRPr="00A0061E" w:rsidTr="006D4D74">
        <w:trPr>
          <w:trHeight w:val="353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Суммарный объем нагрузки, час.</w:t>
            </w:r>
          </w:p>
        </w:tc>
        <w:tc>
          <w:tcPr>
            <w:tcW w:w="3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профессионального модуля,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час.</w:t>
            </w:r>
          </w:p>
        </w:tc>
      </w:tr>
      <w:tr w:rsidR="00D07B1B" w:rsidRPr="00A0061E" w:rsidTr="006D4D74">
        <w:trPr>
          <w:trHeight w:val="353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D07B1B" w:rsidRPr="00A0061E" w:rsidTr="006D4D74"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</w:t>
            </w:r>
          </w:p>
        </w:tc>
        <w:tc>
          <w:tcPr>
            <w:tcW w:w="10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и практических занятий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Производствен-ная</w:t>
            </w:r>
            <w:proofErr w:type="spellEnd"/>
            <w:proofErr w:type="gramEnd"/>
          </w:p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</w:tc>
      </w:tr>
      <w:tr w:rsidR="00D07B1B" w:rsidRPr="00A0061E" w:rsidTr="006D4D74"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– 1.3</w:t>
            </w:r>
          </w:p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01 - 11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Технология строительства и монтажа волоконно-оптических и медно-жильных кабельных линий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0B3F"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0B3F"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07B1B" w:rsidRPr="00A0061E" w:rsidTr="006D4D74"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rPr>
          <w:trHeight w:val="759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0C0C0"/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C60B3F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07B1B" w:rsidRPr="00A0061E" w:rsidTr="006D4D74"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8*</w:t>
            </w:r>
          </w:p>
        </w:tc>
        <w:tc>
          <w:tcPr>
            <w:tcW w:w="3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A00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из часов вариативной части</w:t>
            </w:r>
          </w:p>
        </w:tc>
      </w:tr>
    </w:tbl>
    <w:p w:rsidR="00D07B1B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61E" w:rsidRDefault="00A0061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61E" w:rsidRDefault="00A0061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061E" w:rsidRPr="00A0061E" w:rsidRDefault="00A0061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8"/>
        <w:gridCol w:w="9492"/>
        <w:gridCol w:w="2177"/>
      </w:tblGrid>
      <w:tr w:rsidR="00D07B1B" w:rsidRPr="00A0061E" w:rsidTr="006D4D74">
        <w:trPr>
          <w:trHeight w:val="1204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D07B1B" w:rsidRPr="00A0061E" w:rsidTr="006D4D74"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07B1B" w:rsidRPr="00A0061E" w:rsidTr="006D4D74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Технология строительства и монтажа волоконно-оптических и медно-жильных кабельных линий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D07B1B" w:rsidRPr="00A0061E" w:rsidTr="006D4D74">
        <w:trPr>
          <w:trHeight w:val="323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МДК 01.01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строительства и монтажа волоконно-оптических и медно-жильных кабельных линий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 Основные сведения о телефонии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Общие сведения о телефонной связи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развития телефонной связи. Основные направления экономического и социального становления отрасли. Использование новых технологий  в телефонной связи.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rPr>
          <w:trHeight w:val="516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 построения телефонных сетей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телефонных сетей.  Абонентские сети по шкафной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бесшкафной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системе.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rPr>
          <w:trHeight w:val="461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 Теоретические сведения о медно-жильных линиях связи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Типы и конструкция медно-жильных кабелей связи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связи: классификация, назначение, область применения. Кабели связи: назначение, конструкция, маркировка, применение. Конструкция кабелей связи типа ТГ, ТПП (ТПВ), МКС, с гидрофобным заполнителем. Телефонные шнуры и провода: назначение, конструкция, применение. Коаксиальный кабель: назначение, конструкция, применение. Электрические характеристики кабелей связи.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rPr>
          <w:trHeight w:val="88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Оконечные кабельные устройства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оконечных кабельных устройств. Назначение, конструкция кабельных боксов, распределительных коробок, кабельных ящиков, защитных полос и рамок соединительных линий. Назначение, конструкция распределительных шкафов. Подключение кабелей в оконечные кабельные устройства. Распределительная система кабельной сети и нумерация линий.  Расшифровка линейных данных станционного номера.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«Расшифровка маркировки медных кабелей»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«Расшифровка линейных данных»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схемы по линейным данным по шкафной системе»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516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«Включение абонентской линии в ОКУ в соответствии с линейными данными»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1.3. Теоретические сведения о волоконно-оптических линиях связи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и конструкция волоконно-оптических кабелей связи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оптических кабелей. Конструктивные элементы и материалы. Маркировка волоконно-оптических кабелей различного назначения. Использование и учет параметров ОВ: коэффициент затухание, дисперсия, ширина полосы пропускания.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Пассивные и активнее элементы ВОЛС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и конструкция оптических муфт, кроссов. Область применения. Коннекторы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APC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UPC. Классификация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-кордов,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пигтейлов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«Расшифровка маркировки оптических кабелей»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конструкций междугородных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–оптических кабелей связи»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конструкций городских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оптических кабелей связи»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конструкций станционных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оптических кабелей связи»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работа «Исследование конструкций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оптических кабелей связи специального назначения»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«Определение числа мод и нормированной частоты в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световодах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«Определение числовой апертуры и критической длины волны»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затухания в оптических кабелях»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«Расчет дисперсии в оптических кабелях»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«Определить длину регенерационного участка ВОЛС, лимитированную затуханием»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«Определить длину регенерационного участка ВОЛС, лимитированную дисперсией»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1.4. Монтаж медно-жильных кабелей связи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Технология </w:t>
            </w:r>
            <w:proofErr w:type="gramStart"/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монтажа  кабеля</w:t>
            </w:r>
            <w:proofErr w:type="gram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ТПП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монтажных работ. Технология разделки концов кабеля ТПП. Разборка жил в кабелях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повивной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пучковой скрутки. Сращивание жил кабеля ручным способом, механическим способом с </w:t>
            </w:r>
            <w:proofErr w:type="gram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применением  индивидуальных</w:t>
            </w:r>
            <w:proofErr w:type="gram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соединителей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двадцатипятипарных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соединителей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І™. Технология работы с пресс-клещами, гидравлическим прессом. Восстановление поясной изоляции и экрана. Восстановление пластмассовых оболочек наплавлением полиэтиленовой ленты через стеклоленту, с помощью манжет и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ТУТ, с использованием набора фирмы ЗМ для герметизации муфт. Особенности монтажа кабелей с гидрофобным заполнителем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ТППэпЗ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ТПппЗП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Монтаж бронированных кабелей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кабелей ТБ, ТБГ: удаление наружных покровов и брони, восстановление защитных покровов. Особенности сращивания жил кабеля с кордельно-полистирольной изоляцией. Восстановление алюминиевых и стальных оболочек. Проверка кабеля на парность, способы отыскания ошибочно соединенных пар.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rPr>
          <w:trHeight w:val="1349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оконечных кабельных устройств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оконечных кабельных устройств: подготовка концов кабеля для включения в распределительные коробки и кабельные боксы, расшивка жил, включение жил в плинты. Монтаж плинтов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LSA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PLUS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®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2/10 с врезными контактами. Монтаж сборной муфты: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прозвонка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кабеля в сторону распределительного шкафа и в сторону кросса, маркировка пар, перевязка отобранных пар в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косоплет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блок-схемы алгоритма соединения кабелей с пластмассовыми оболочками»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«Заделка конца кабеля ТПП нитками»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«Разборка сердечника кабеля ТПП 20Х2 на пары»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«Разборка сердечника кабеля ТПП 20Х2 на пары,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прозвонка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«Соединение жил кабеля при помощи скрутки»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«Сращивание жил кабеля ТПП 20Х2 в одну гильзу»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«Сращивание жил кабеля ТПП 20Х2 в две гильзы»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133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«Проверка исправности жил кабеля»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133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«Сращивание жил кабеля ТПП 20Х2 индивидуальным  соединителем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прозвонка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1.5. Монтаж волоконно-оптических кабелей связи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оптических муфт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оптического кабеля для монтажа оптической муфты. Продольная герметизация. Разборка сердечника. Закрепление концов модулей на входах в кассеты ОВ. Закрепление концов модулей на входах в кассеты ОВ. Ввод модулей сращиваемых кабелей на кассеты. Сварка оптического волокна. Укладка оптических волокон в кассету, фиксация КДЗС в ложементах в соответствии с паспортом. Сборка муфты.  Усадка ТУТ 25/8 на ОК и втулку.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Монтаж оптических кроссов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проходных соединителей. Сварка оптического волокна.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Укдадка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гильзь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КДЗС в ложементы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сплайс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кассеты. Подключение коннекторов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пигтейлов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проходные соединители.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запасов оптических модулей ПВХ лентой и нейлоновой стяжкой. Монтаж крышки на кросс.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плана территории на прокладку ВОЛС»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«Нанесение на план территории оптических шкафов, и схемы прокладки оптики»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схемы соединения оптического кабеля между оптическими кроссами»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схемы оптической магистрали для подключения оптического кабеля»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схемы подключения оптических волокон на оптический кросс»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«Схема соединения оптического кабеля с конвертором»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«Схема расположения оптических кроссов на проектируемой трассе»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353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«Схема прокладки оптического кабеля между оптическими кроссами»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«Определение длины оптического волокна в кассете»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«Подготовка и сварка оптического волокна»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339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«Укладка сваренных волокон в кассету»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339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«Снятие наружной оболочки с небронированного кабеля»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339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«Снятие наружной оболочки с бронированного кабеля»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339"/>
        </w:trPr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«Снятие оптических модулей»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1.6. Установка Интернет–линии  СТРИМ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локальных сетей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сети Интернет. Основы построения локальных сетей. Кабель для построения локальных сетей; витая пара, разъем  RJ-45; сетевые устройства  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07B1B" w:rsidRPr="00A0061E" w:rsidTr="006D4D74">
        <w:trPr>
          <w:trHeight w:val="818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подключения Интернет-линии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Общие сведения о технологии х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DSL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Основы передачи данных. Подготовка кабельной сети к развертыванию х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DSL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Монтаж линии; порядок подключения оборудования; настройка компьютера и модема. Проблемы</w:t>
            </w: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включении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ADSL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«Обжим витой пары»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 топологий локальных сетей»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«Подключение ADSL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сплиттера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«Выбор схемы подключения модема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сплиттера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технологическую карту на подключение оборудования СТРИМ.»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«Составление схему подключения А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DSL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–модема.»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«Подготовка кабельной сети к развертыванию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DSL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«Тестирование кабельной сети для развертывания технологии DSL»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7B1B" w:rsidRPr="00A0061E" w:rsidTr="006D4D74">
        <w:trPr>
          <w:trHeight w:val="65"/>
        </w:trPr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«Изготовление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-кордов»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07B1B" w:rsidRPr="00A0061E" w:rsidTr="006D4D74">
        <w:trPr>
          <w:trHeight w:val="170"/>
        </w:trPr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Примерная тематика самостоятельной учебной работы при изучении раздела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раздела 1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Монтаж медно-</w:t>
            </w:r>
            <w:proofErr w:type="gram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жильных  кабелей</w:t>
            </w:r>
            <w:proofErr w:type="gram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разделка медно-жильного кабеля на пучки,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прозвонка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сращивание медно-жильного кабеля ручной скруткой;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разветвление медно-жильного кабеля;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Монтаж сердечника кабеля модульным соединителем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proofErr w:type="gram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9755</w:t>
            </w:r>
            <w:proofErr w:type="gram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 и 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4000-D;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заделка медно-жильного кабеля в муфты;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КРТМ 10х2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БКТО;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прозвонка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 медно-жильного кабеля на «обрыв» и «сообщение»;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нахождение и устранение повреждений в смонтированном медно-жильном кабеле;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Монтаж волоконно-оптических-кабелей: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оптический муфты МТОК;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оптический муфты МОГ-СПЛИТ;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оптический муфты МОГ;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настенного оптического кросса;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стоечного оптического кросса;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оптической распределительной коробки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монтаж оптической муфты-кросса.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D07B1B" w:rsidRPr="00A0061E" w:rsidTr="006D4D74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(если предусмотрена итоговая (концентрированная) практика)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ведении монтажа кабельных линий связи.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техническом обслуживании кабельных линий связи.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Участие в текущем ремонте линейных сооружений связи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Участие в профилактическом обслуживании линейно-кабельных сооружений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Оформление технической документации: 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обработка результатов измерений;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составление протоколов и дефектных ведомостей измерений;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хранение документации в электронном виде.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D07B1B" w:rsidRPr="00A0061E" w:rsidTr="006D4D74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C60B3F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334</w:t>
            </w:r>
          </w:p>
        </w:tc>
      </w:tr>
      <w:tr w:rsidR="00D07B1B" w:rsidRPr="00A0061E" w:rsidTr="006D4D74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D07B1B" w:rsidRPr="00A0061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7B1B" w:rsidRPr="00A0061E" w:rsidRDefault="00D07B1B" w:rsidP="000419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ПРОФЕССИОНАЛЬНОГО МОДУЛЯ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Мастерские </w:t>
      </w:r>
      <w:r w:rsidRPr="00A00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монтажу медно-жильного кабеля, по монтажу волоконно-оптического кабеля, электромонтажная</w:t>
      </w:r>
      <w:r w:rsidRPr="00A006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</w:t>
      </w:r>
      <w:r w:rsidRPr="00A00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оснащенные в соответствии с п. 6.1.2.2. Примерной программы по профессии 11.01.05 Монтажник связи.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Оснащенные </w:t>
      </w:r>
      <w:r w:rsidRPr="00A00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базы практики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 6.1.2.3 Примерной программы по профессии 11.01.05 Монтажник связи.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ФУМО для использования в образовательном процессе.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изданий, при этом список изданий может дополняться по согласованию с ФУМО новыми изданиями.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Печатные издания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Минсвязи РФ от 10.08.1996 N 92 (с изм. от 28.09.1999) " Об утверждении Норм на электрические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 основных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цифровых каналов и трактов магистральной и внутризоновых сетей ВСС России (с изм., внесенными Приказом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Гостелекома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28.09.1999 N 48)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Родина, О.В. Волоконно-оптические линии связи. Практическое руководство: [учеб. пособие] / О.В.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.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М. : Горячая линия – Телеком, 2012 .— 401 с. : 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Гольдштейн, Б.С. Сети связи пост NGN/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Б.С.Гольдштейн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А.В. Кучерявый. – СПб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.:  БХВ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-Петербург, 2013. – 160с. 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Пятибратов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и др. Вычислительные системы и сети телекоммуникаций: учебник/ А.П. </w:t>
      </w:r>
      <w:proofErr w:type="spellStart"/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Пятибратов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Финансы и статистика, 2014. – 372с.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Сети и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телекоммуникации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К. Е.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ред. К. Е.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Шалимова, Д. С.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Кулябова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363 с. — (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курс). — ISBN 978-5-534-00949-1.</w:t>
      </w: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3.2.2. Электронные издания 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Гагарина, Л.Г. Введение в инфокоммуникационные технологии: Учебное пособие / Л.Г. Гагарина, А.М.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Баин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др.; Под ред. д.т.н., проф. Л.Г. Гагариной - М.: ИД ФОРУМ: НИЦ ИНФРА-М, 2013. - 336 с. 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Сети и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телекоммуникации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К. Е.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 ; под ред. К. Е.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Самуйлова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Шалимова, Д. С.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Кулябова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363 с. — (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курс). — ISBN 978-5-534-00949-1. — Режим </w:t>
      </w:r>
      <w:proofErr w:type="gramStart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www.biblio-online.ru/.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3.2.3. Дополнительные источники </w:t>
      </w:r>
    </w:p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телекоммуникаций. На пути к информационному обществу. Развитие радиолокационных систем: Учебное пособие для вузов/М.А. Быховский, Гор. линия-Телеком, М., 2015 г.</w:t>
      </w:r>
    </w:p>
    <w:p w:rsidR="00D07B1B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4194E" w:rsidRPr="00A0061E" w:rsidRDefault="0004194E" w:rsidP="00D07B1B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7B1B" w:rsidRPr="00A0061E" w:rsidRDefault="00D07B1B" w:rsidP="0004194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4. КОНТРОЛЬ И ОЦЕНКА РЕЗУЛЬТАТОВ ОСВОЕНИЯ ПРОФЕССИОНАЛЬНОГО МОДУЛЯ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0"/>
        <w:gridCol w:w="3489"/>
        <w:gridCol w:w="2930"/>
      </w:tblGrid>
      <w:tr w:rsidR="00D07B1B" w:rsidRPr="00A0061E" w:rsidTr="006D4D74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D07B1B" w:rsidRPr="00A0061E" w:rsidTr="006D4D74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Выбирать материалы, инструмент и приборы для строительства, монтажа волоконно-оптических и медно-жильных кабельных линий связи.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обоснованный, целесообразный и аргументированный выбор материалов, инструментов и приборов для строительства, монтажа волоконно-оптических и медно-жильных кабельных линий связи.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лабораторных работ,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выполнения практических работ,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решения ситуационных задач,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процесса и результатов выполнения видов работ на практике</w:t>
            </w:r>
          </w:p>
        </w:tc>
      </w:tr>
      <w:tr w:rsidR="00D07B1B" w:rsidRPr="00A0061E" w:rsidTr="006D4D74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Проводить работы по строительству волоконно-оптических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медножильных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кабельных линий связи (прокладку в грунт, кабельную канализацию, пластиковые трубопроводы, по опорам).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работ по строительству волоконно-оптических и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медножильных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кабельных линий связи (про-кладку в грунт, кабельную канализацию, пластиковые трубопроводы, по опорам) согласно техническим регламентам и технологическим картам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Проводить работы по монтажу волоконно-оптических и медно-жильных кабелей связи.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работ по монтажу волоконно-оптических и медно-жильных кабелей связи согласно с действующими отраслевыми стандартами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9"/>
        <w:gridCol w:w="3437"/>
        <w:gridCol w:w="2939"/>
      </w:tblGrid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деятельности, применительно к различным контекстам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Экспертное наблюдение и оценка на лабораторных и практических занятиях, при выполнении работ по учебной и производственной практикам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поиск, анализ и интерпретацию информации, необхо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димой для выполнения задач профессиональной деятельности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медиаресурсы</w:t>
            </w:r>
            <w:proofErr w:type="spellEnd"/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Интернет-ресурсы, периодиче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ские издания по специальности для решения профессиональных задач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Планировать и реализовывать собственное профессиональное и личностное развитие.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ответственности за принятые решения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самоанализа и коррекция результатов собственной работы;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Работать в коллективе и команде, эффективно взаимодействовать с коллегами, руководством, клиентами.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конструктивное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-грамотность устной и письменной речи,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демонстрация соблюдения стандартов антикоррупционного поведения 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Содействовать сохранению окружающей среды, ресурсосбереже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нию, эффективно действовать в чрезвычайных ситуациях.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08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полу-чаемому практическому опыту;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10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иностранных языках.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B1B" w:rsidRPr="00A0061E" w:rsidTr="006D4D74">
        <w:trPr>
          <w:trHeight w:val="117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11</w:t>
            </w: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7B1B" w:rsidRPr="00A0061E" w:rsidRDefault="00D07B1B" w:rsidP="00D07B1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B1B" w:rsidRPr="00A0061E" w:rsidRDefault="00D07B1B" w:rsidP="00D07B1B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15E33" w:rsidRPr="00A0061E" w:rsidRDefault="00A15E33">
      <w:pPr>
        <w:rPr>
          <w:rFonts w:ascii="Times New Roman" w:hAnsi="Times New Roman" w:cs="Times New Roman"/>
          <w:sz w:val="24"/>
          <w:szCs w:val="24"/>
        </w:rPr>
      </w:pPr>
    </w:p>
    <w:sectPr w:rsidR="00A15E33" w:rsidRPr="00A0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1E" w:rsidRDefault="00A0061E" w:rsidP="00D07B1B">
      <w:pPr>
        <w:spacing w:after="0" w:line="240" w:lineRule="auto"/>
      </w:pPr>
      <w:r>
        <w:separator/>
      </w:r>
    </w:p>
  </w:endnote>
  <w:endnote w:type="continuationSeparator" w:id="0">
    <w:p w:rsidR="00A0061E" w:rsidRDefault="00A0061E" w:rsidP="00D0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1E" w:rsidRDefault="00A0061E" w:rsidP="00D07B1B">
      <w:pPr>
        <w:spacing w:after="0" w:line="240" w:lineRule="auto"/>
      </w:pPr>
      <w:r>
        <w:separator/>
      </w:r>
    </w:p>
  </w:footnote>
  <w:footnote w:type="continuationSeparator" w:id="0">
    <w:p w:rsidR="00A0061E" w:rsidRDefault="00A0061E" w:rsidP="00D07B1B">
      <w:pPr>
        <w:spacing w:after="0" w:line="240" w:lineRule="auto"/>
      </w:pPr>
      <w:r>
        <w:continuationSeparator/>
      </w:r>
    </w:p>
  </w:footnote>
  <w:footnote w:id="1">
    <w:p w:rsidR="00A0061E" w:rsidRPr="00652E7D" w:rsidRDefault="00A0061E" w:rsidP="00D07B1B">
      <w:pPr>
        <w:pStyle w:val="ad"/>
      </w:pPr>
      <w:r>
        <w:rPr>
          <w:rStyle w:val="af"/>
        </w:rPr>
        <w:footnoteRef/>
      </w:r>
      <w:r>
        <w:t xml:space="preserve"> В данном подразделе указываются только те компетенции, которые формируются в рамках данного модуля и результаты которых будут оцениваться в рамках оценочных процедур по модулю.</w:t>
      </w:r>
    </w:p>
  </w:footnote>
  <w:footnote w:id="2">
    <w:p w:rsidR="00A0061E" w:rsidRPr="00652E7D" w:rsidRDefault="00A0061E" w:rsidP="00D07B1B">
      <w:pPr>
        <w:pStyle w:val="ad"/>
      </w:pPr>
      <w:r>
        <w:rPr>
          <w:rStyle w:val="af"/>
        </w:rPr>
        <w:footnoteRef/>
      </w:r>
      <w:r>
        <w:t xml:space="preserve"> Берутся сведения, указанные по данному виду деятельности в п. 4.2.</w:t>
      </w:r>
    </w:p>
  </w:footnote>
  <w:footnote w:id="3">
    <w:p w:rsidR="00A0061E" w:rsidRPr="00652E7D" w:rsidRDefault="00A0061E" w:rsidP="00D07B1B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>
        <w:rPr>
          <w:rStyle w:val="aff5"/>
        </w:rPr>
        <w:t>Самостоятельная работа в рамках образовательной программы планируется образовательной организацией с соответствие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</w:footnote>
  <w:footnote w:id="4">
    <w:p w:rsidR="00A0061E" w:rsidRPr="00652E7D" w:rsidRDefault="00A0061E" w:rsidP="00D07B1B">
      <w:pPr>
        <w:pStyle w:val="ad"/>
      </w:pPr>
      <w:r>
        <w:rPr>
          <w:rStyle w:val="af"/>
          <w:i/>
        </w:rPr>
        <w:footnoteRef/>
      </w:r>
      <w:r>
        <w:rPr>
          <w:i/>
        </w:rPr>
        <w:t xml:space="preserve"> Данная колонка указывается только для специальностей СПО.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  <w:u w:val="none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D4E"/>
    <w:multiLevelType w:val="hybridMultilevel"/>
    <w:tmpl w:val="1AF0CECA"/>
    <w:lvl w:ilvl="0" w:tplc="73CE0C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24C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C4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C9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E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65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6E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609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E5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87493B"/>
    <w:multiLevelType w:val="hybridMultilevel"/>
    <w:tmpl w:val="32764E0C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6D6D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7429F2"/>
    <w:multiLevelType w:val="hybridMultilevel"/>
    <w:tmpl w:val="E9785F24"/>
    <w:lvl w:ilvl="0" w:tplc="CC8A5F88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07FC5"/>
    <w:multiLevelType w:val="multilevel"/>
    <w:tmpl w:val="EFD8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662A6"/>
    <w:multiLevelType w:val="hybridMultilevel"/>
    <w:tmpl w:val="A6BCEE70"/>
    <w:lvl w:ilvl="0" w:tplc="CC8A5F88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1" w:tplc="34A4C054">
      <w:start w:val="1"/>
      <w:numFmt w:val="bullet"/>
      <w:lvlText w:val=""/>
      <w:lvlJc w:val="left"/>
      <w:pPr>
        <w:tabs>
          <w:tab w:val="num" w:pos="130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2C7"/>
    <w:multiLevelType w:val="hybridMultilevel"/>
    <w:tmpl w:val="886871E8"/>
    <w:lvl w:ilvl="0" w:tplc="73CE0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3D55"/>
    <w:multiLevelType w:val="hybridMultilevel"/>
    <w:tmpl w:val="2A508CD4"/>
    <w:lvl w:ilvl="0" w:tplc="1A603F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CFCF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AA49E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AD31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DAA86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A8B84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CC4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4291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96DE2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A7DEC"/>
    <w:multiLevelType w:val="hybridMultilevel"/>
    <w:tmpl w:val="12CA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615"/>
    <w:multiLevelType w:val="hybridMultilevel"/>
    <w:tmpl w:val="2E1A22AA"/>
    <w:lvl w:ilvl="0" w:tplc="A2C6F5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F1D2B"/>
    <w:multiLevelType w:val="hybridMultilevel"/>
    <w:tmpl w:val="10E8DD88"/>
    <w:lvl w:ilvl="0" w:tplc="587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0309F8"/>
    <w:multiLevelType w:val="hybridMultilevel"/>
    <w:tmpl w:val="256C1650"/>
    <w:lvl w:ilvl="0" w:tplc="662AD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24C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C4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C9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E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65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6E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5609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3E5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AFF27EE"/>
    <w:multiLevelType w:val="hybridMultilevel"/>
    <w:tmpl w:val="24FC5E28"/>
    <w:lvl w:ilvl="0" w:tplc="93AA85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606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ED2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8F9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8D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146D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C2D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C31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268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154A8"/>
    <w:multiLevelType w:val="hybridMultilevel"/>
    <w:tmpl w:val="0C3CCEEE"/>
    <w:lvl w:ilvl="0" w:tplc="73CE0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8E32464"/>
    <w:multiLevelType w:val="hybridMultilevel"/>
    <w:tmpl w:val="A91E77E8"/>
    <w:lvl w:ilvl="0" w:tplc="602AC5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1C39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89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421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EAE4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AB1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9007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C8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2BC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D97543"/>
    <w:multiLevelType w:val="hybridMultilevel"/>
    <w:tmpl w:val="66E622E4"/>
    <w:lvl w:ilvl="0" w:tplc="FB3CE656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1" w:tplc="34A4C054">
      <w:start w:val="1"/>
      <w:numFmt w:val="bullet"/>
      <w:lvlText w:val=""/>
      <w:lvlJc w:val="left"/>
      <w:pPr>
        <w:tabs>
          <w:tab w:val="num" w:pos="1307"/>
        </w:tabs>
        <w:ind w:left="1080" w:firstLine="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8443C"/>
    <w:multiLevelType w:val="hybridMultilevel"/>
    <w:tmpl w:val="B888C4BC"/>
    <w:lvl w:ilvl="0" w:tplc="F0A6C34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93B01"/>
    <w:multiLevelType w:val="hybridMultilevel"/>
    <w:tmpl w:val="A62A2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82563A"/>
    <w:multiLevelType w:val="hybridMultilevel"/>
    <w:tmpl w:val="5EE84154"/>
    <w:lvl w:ilvl="0" w:tplc="73CE0CC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7A514491"/>
    <w:multiLevelType w:val="hybridMultilevel"/>
    <w:tmpl w:val="83365412"/>
    <w:lvl w:ilvl="0" w:tplc="CC8A5F88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0"/>
  </w:num>
  <w:num w:numId="5">
    <w:abstractNumId w:val="19"/>
  </w:num>
  <w:num w:numId="6">
    <w:abstractNumId w:val="7"/>
  </w:num>
  <w:num w:numId="7">
    <w:abstractNumId w:val="24"/>
  </w:num>
  <w:num w:numId="8">
    <w:abstractNumId w:val="5"/>
  </w:num>
  <w:num w:numId="9">
    <w:abstractNumId w:val="15"/>
  </w:num>
  <w:num w:numId="10">
    <w:abstractNumId w:val="6"/>
  </w:num>
  <w:num w:numId="11">
    <w:abstractNumId w:val="4"/>
  </w:num>
  <w:num w:numId="12">
    <w:abstractNumId w:val="22"/>
  </w:num>
  <w:num w:numId="13">
    <w:abstractNumId w:val="12"/>
  </w:num>
  <w:num w:numId="14">
    <w:abstractNumId w:val="8"/>
  </w:num>
  <w:num w:numId="15">
    <w:abstractNumId w:val="2"/>
  </w:num>
  <w:num w:numId="16">
    <w:abstractNumId w:val="20"/>
  </w:num>
  <w:num w:numId="17">
    <w:abstractNumId w:val="17"/>
  </w:num>
  <w:num w:numId="18">
    <w:abstractNumId w:val="14"/>
  </w:num>
  <w:num w:numId="19">
    <w:abstractNumId w:val="23"/>
  </w:num>
  <w:num w:numId="20">
    <w:abstractNumId w:val="13"/>
  </w:num>
  <w:num w:numId="21">
    <w:abstractNumId w:val="0"/>
  </w:num>
  <w:num w:numId="22">
    <w:abstractNumId w:val="1"/>
  </w:num>
  <w:num w:numId="23">
    <w:abstractNumId w:val="21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BC"/>
    <w:rsid w:val="0004194E"/>
    <w:rsid w:val="003266ED"/>
    <w:rsid w:val="00376B02"/>
    <w:rsid w:val="00491440"/>
    <w:rsid w:val="006D4D74"/>
    <w:rsid w:val="00742F30"/>
    <w:rsid w:val="00A0061E"/>
    <w:rsid w:val="00A05772"/>
    <w:rsid w:val="00A15E33"/>
    <w:rsid w:val="00C60B3F"/>
    <w:rsid w:val="00CD690B"/>
    <w:rsid w:val="00D07B1B"/>
    <w:rsid w:val="00D47298"/>
    <w:rsid w:val="00DC1A18"/>
    <w:rsid w:val="00DE122A"/>
    <w:rsid w:val="00DE28E1"/>
    <w:rsid w:val="00E20ABC"/>
    <w:rsid w:val="00E467CE"/>
    <w:rsid w:val="00F411C4"/>
    <w:rsid w:val="00F852B1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3588"/>
  <w15:chartTrackingRefBased/>
  <w15:docId w15:val="{94DDDFF2-3B09-463C-92D8-6B037F98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7B1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07B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D07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07B1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07B1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D07B1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D07B1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7B1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D07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D07B1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D07B1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D07B1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 Indent"/>
    <w:basedOn w:val="a"/>
    <w:link w:val="a4"/>
    <w:rsid w:val="00D07B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7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07B1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7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7B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rsid w:val="00D07B1B"/>
  </w:style>
  <w:style w:type="paragraph" w:styleId="a8">
    <w:name w:val="Body Text"/>
    <w:basedOn w:val="a"/>
    <w:link w:val="a9"/>
    <w:unhideWhenUsed/>
    <w:rsid w:val="00D07B1B"/>
    <w:pPr>
      <w:spacing w:after="120"/>
    </w:pPr>
  </w:style>
  <w:style w:type="character" w:customStyle="1" w:styleId="a9">
    <w:name w:val="Основной текст Знак"/>
    <w:basedOn w:val="a0"/>
    <w:link w:val="a8"/>
    <w:rsid w:val="00D07B1B"/>
  </w:style>
  <w:style w:type="paragraph" w:styleId="aa">
    <w:name w:val="Body Text First Indent"/>
    <w:basedOn w:val="a8"/>
    <w:link w:val="ab"/>
    <w:uiPriority w:val="99"/>
    <w:unhideWhenUsed/>
    <w:rsid w:val="00D07B1B"/>
    <w:pPr>
      <w:spacing w:after="200" w:line="276" w:lineRule="auto"/>
      <w:ind w:firstLine="360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Красная строка Знак"/>
    <w:basedOn w:val="a9"/>
    <w:link w:val="aa"/>
    <w:uiPriority w:val="99"/>
    <w:rsid w:val="00D07B1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7B1B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D07B1B"/>
  </w:style>
  <w:style w:type="paragraph" w:styleId="21">
    <w:name w:val="List 2"/>
    <w:basedOn w:val="a"/>
    <w:rsid w:val="00D07B1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D07B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07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D07B1B"/>
    <w:rPr>
      <w:b/>
      <w:bCs/>
    </w:rPr>
  </w:style>
  <w:style w:type="paragraph" w:styleId="ad">
    <w:name w:val="footnote text"/>
    <w:basedOn w:val="a"/>
    <w:link w:val="ae"/>
    <w:uiPriority w:val="99"/>
    <w:rsid w:val="00D0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D07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D07B1B"/>
    <w:rPr>
      <w:vertAlign w:val="superscript"/>
    </w:rPr>
  </w:style>
  <w:style w:type="paragraph" w:styleId="af0">
    <w:name w:val="Balloon Text"/>
    <w:basedOn w:val="a"/>
    <w:link w:val="af1"/>
    <w:uiPriority w:val="99"/>
    <w:semiHidden/>
    <w:rsid w:val="00D07B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07B1B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D07B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07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semiHidden/>
    <w:rsid w:val="00D07B1B"/>
    <w:rPr>
      <w:sz w:val="16"/>
      <w:szCs w:val="16"/>
    </w:rPr>
  </w:style>
  <w:style w:type="paragraph" w:styleId="af3">
    <w:name w:val="annotation text"/>
    <w:basedOn w:val="a"/>
    <w:link w:val="af4"/>
    <w:semiHidden/>
    <w:rsid w:val="00D0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semiHidden/>
    <w:rsid w:val="00D07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rsid w:val="00D07B1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D07B1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7">
    <w:name w:val="Table Grid"/>
    <w:basedOn w:val="a1"/>
    <w:rsid w:val="00D0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D07B1B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3">
    <w:name w:val="Table Grid 1"/>
    <w:basedOn w:val="a1"/>
    <w:rsid w:val="00D0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footer"/>
    <w:basedOn w:val="a"/>
    <w:link w:val="afa"/>
    <w:rsid w:val="00D07B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sid w:val="00D07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rsid w:val="00D07B1B"/>
  </w:style>
  <w:style w:type="paragraph" w:customStyle="1" w:styleId="26">
    <w:name w:val="Знак2"/>
    <w:basedOn w:val="a"/>
    <w:rsid w:val="00D07B1B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header"/>
    <w:basedOn w:val="a"/>
    <w:link w:val="afd"/>
    <w:uiPriority w:val="99"/>
    <w:rsid w:val="00D07B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D07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D07B1B"/>
    <w:rPr>
      <w:color w:val="0000FF"/>
      <w:u w:val="single"/>
    </w:rPr>
  </w:style>
  <w:style w:type="character" w:styleId="aff">
    <w:name w:val="FollowedHyperlink"/>
    <w:rsid w:val="00D07B1B"/>
    <w:rPr>
      <w:color w:val="800080"/>
      <w:u w:val="single"/>
    </w:rPr>
  </w:style>
  <w:style w:type="paragraph" w:customStyle="1" w:styleId="31">
    <w:name w:val="Знак3"/>
    <w:basedOn w:val="a"/>
    <w:rsid w:val="00D07B1B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D07B1B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List"/>
    <w:basedOn w:val="a"/>
    <w:rsid w:val="00D07B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"/>
    <w:link w:val="aff2"/>
    <w:qFormat/>
    <w:rsid w:val="00D07B1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f2">
    <w:name w:val="Заголовок Знак"/>
    <w:basedOn w:val="a0"/>
    <w:link w:val="aff1"/>
    <w:rsid w:val="00D07B1B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customStyle="1" w:styleId="Style35">
    <w:name w:val="Style35"/>
    <w:basedOn w:val="a"/>
    <w:uiPriority w:val="99"/>
    <w:rsid w:val="00D07B1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Знак Знак Знак"/>
    <w:basedOn w:val="a"/>
    <w:rsid w:val="00D07B1B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07B1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7B1B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D07B1B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07B1B"/>
    <w:rPr>
      <w:rFonts w:ascii="Calibri" w:eastAsia="Times New Roman" w:hAnsi="Calibri" w:cs="Times New Roman"/>
      <w:sz w:val="16"/>
      <w:szCs w:val="16"/>
      <w:lang w:eastAsia="ru-RU"/>
    </w:rPr>
  </w:style>
  <w:style w:type="character" w:styleId="aff4">
    <w:name w:val="Placeholder Text"/>
    <w:basedOn w:val="a0"/>
    <w:uiPriority w:val="99"/>
    <w:semiHidden/>
    <w:rsid w:val="00D07B1B"/>
    <w:rPr>
      <w:color w:val="808080"/>
    </w:rPr>
  </w:style>
  <w:style w:type="paragraph" w:customStyle="1" w:styleId="14">
    <w:name w:val="Стиль1"/>
    <w:basedOn w:val="a"/>
    <w:link w:val="15"/>
    <w:qFormat/>
    <w:rsid w:val="00D07B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D07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5">
    <w:name w:val="Стиль1 Знак"/>
    <w:basedOn w:val="a0"/>
    <w:link w:val="14"/>
    <w:rsid w:val="00D07B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D07B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D07B1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D07B1B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B1B"/>
  </w:style>
  <w:style w:type="character" w:customStyle="1" w:styleId="17">
    <w:name w:val="Название1"/>
    <w:basedOn w:val="a0"/>
    <w:rsid w:val="00D07B1B"/>
  </w:style>
  <w:style w:type="paragraph" w:customStyle="1" w:styleId="c1">
    <w:name w:val="c1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7B1B"/>
  </w:style>
  <w:style w:type="character" w:customStyle="1" w:styleId="c0">
    <w:name w:val="c0"/>
    <w:basedOn w:val="a0"/>
    <w:rsid w:val="00D07B1B"/>
  </w:style>
  <w:style w:type="paragraph" w:customStyle="1" w:styleId="x-hidden-focus">
    <w:name w:val="x-hidden-focus"/>
    <w:basedOn w:val="a"/>
    <w:rsid w:val="00D0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D07B1B"/>
  </w:style>
  <w:style w:type="paragraph" w:styleId="34">
    <w:name w:val="toc 3"/>
    <w:basedOn w:val="a"/>
    <w:next w:val="a"/>
    <w:autoRedefine/>
    <w:uiPriority w:val="39"/>
    <w:unhideWhenUsed/>
    <w:rsid w:val="00D07B1B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character" w:styleId="aff5">
    <w:name w:val="Emphasis"/>
    <w:uiPriority w:val="99"/>
    <w:qFormat/>
    <w:rsid w:val="00D07B1B"/>
    <w:rPr>
      <w:rFonts w:cs="Times New Roman" w:hint="default"/>
      <w:i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D07B1B"/>
  </w:style>
  <w:style w:type="character" w:customStyle="1" w:styleId="111">
    <w:name w:val="Заголовок 1 Знак1"/>
    <w:basedOn w:val="a0"/>
    <w:uiPriority w:val="9"/>
    <w:rsid w:val="00D0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4159</Words>
  <Characters>23709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dcterms:created xsi:type="dcterms:W3CDTF">2021-11-05T10:44:00Z</dcterms:created>
  <dcterms:modified xsi:type="dcterms:W3CDTF">2025-09-24T08:34:00Z</dcterms:modified>
</cp:coreProperties>
</file>