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A85FD9" w:rsidRPr="00A85FD9" w:rsidRDefault="00A85FD9" w:rsidP="00A85FD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="001870C7" w:rsidRPr="001870C7">
        <w:rPr>
          <w:rFonts w:ascii="Times New Roman" w:eastAsia="Times New Roman" w:hAnsi="Times New Roman" w:cs="Times New Roman"/>
          <w:sz w:val="20"/>
          <w:szCs w:val="20"/>
          <w:lang w:eastAsia="ru-RU"/>
        </w:rPr>
        <w:t>40.02.01 Право и организация социального обеспечения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на 202</w:t>
      </w:r>
      <w:r w:rsidR="00BC52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-202</w:t>
      </w:r>
      <w:r w:rsidR="00BC52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учебный год</w:t>
      </w:r>
    </w:p>
    <w:p w:rsidR="00A85FD9" w:rsidRPr="00A85FD9" w:rsidRDefault="00A85FD9" w:rsidP="00A85FD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5595547"/>
      <w:bookmarkStart w:id="1" w:name="_Hlk61265460"/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</w:t>
      </w: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РЕСПУБЛИКИ ДАГЕСТАН</w:t>
      </w:r>
    </w:p>
    <w:p w:rsidR="00A85FD9" w:rsidRPr="00A85FD9" w:rsidRDefault="00A85FD9" w:rsidP="00A85FD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«ТЕХНИЧЕСКИЙ КОЛЛЕДЖ ИМЕНИ Р.Н. АШУРАЛИЕВА»   </w:t>
      </w:r>
    </w:p>
    <w:bookmarkEnd w:id="0"/>
    <w:p w:rsidR="00A85FD9" w:rsidRPr="00A85FD9" w:rsidRDefault="00A85FD9" w:rsidP="00A85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ФОНД ОЦЕНОЧНЫХ СРЕДСТВ 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государственной итоговой аттестации 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выпускников по специальности 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среднего профессионального образования</w:t>
      </w:r>
    </w:p>
    <w:p w:rsidR="00A85FD9" w:rsidRPr="00A85FD9" w:rsidRDefault="001870C7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870C7">
        <w:rPr>
          <w:rFonts w:ascii="Times New Roman" w:eastAsia="Times New Roman" w:hAnsi="Times New Roman" w:cs="Times New Roman"/>
          <w:sz w:val="36"/>
          <w:szCs w:val="24"/>
          <w:lang w:eastAsia="ru-RU"/>
        </w:rPr>
        <w:t>40.02.01 Право и организация социального обеспечения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>202</w:t>
      </w:r>
      <w:r w:rsidR="00BC5265">
        <w:rPr>
          <w:rFonts w:ascii="Times New Roman" w:eastAsia="Times New Roman" w:hAnsi="Times New Roman" w:cs="Times New Roman"/>
          <w:sz w:val="36"/>
          <w:szCs w:val="24"/>
          <w:lang w:eastAsia="ru-RU"/>
        </w:rPr>
        <w:t>5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-202</w:t>
      </w:r>
      <w:r w:rsidR="00BC5265">
        <w:rPr>
          <w:rFonts w:ascii="Times New Roman" w:eastAsia="Times New Roman" w:hAnsi="Times New Roman" w:cs="Times New Roman"/>
          <w:sz w:val="36"/>
          <w:szCs w:val="24"/>
          <w:lang w:eastAsia="ru-RU"/>
        </w:rPr>
        <w:t>6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учебный год </w:t>
      </w: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выпускника: Юрист</w:t>
      </w:r>
    </w:p>
    <w:p w:rsidR="00A85FD9" w:rsidRPr="00A85FD9" w:rsidRDefault="00A85FD9" w:rsidP="00A85F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tabs>
          <w:tab w:val="center" w:pos="4677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г. Махачкала, 202</w:t>
      </w:r>
      <w:r w:rsidR="00BC526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bookmarkEnd w:id="1"/>
    </w:p>
    <w:p w:rsidR="00A85FD9" w:rsidRPr="00A85FD9" w:rsidRDefault="00A85FD9" w:rsidP="00F00CC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Оглавление:</w:t>
      </w:r>
    </w:p>
    <w:p w:rsidR="00484607" w:rsidRDefault="00484607"/>
    <w:p w:rsidR="00F00CCE" w:rsidRPr="00F00CCE" w:rsidRDefault="00F00CCE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F00CCE">
        <w:rPr>
          <w:rFonts w:ascii="Times New Roman" w:hAnsi="Times New Roman" w:cs="Times New Roman"/>
          <w:sz w:val="24"/>
          <w:szCs w:val="24"/>
        </w:rPr>
        <w:fldChar w:fldCharType="begin"/>
      </w:r>
      <w:r w:rsidRPr="00F00CCE">
        <w:rPr>
          <w:rFonts w:ascii="Times New Roman" w:hAnsi="Times New Roman" w:cs="Times New Roman"/>
          <w:sz w:val="24"/>
          <w:szCs w:val="24"/>
        </w:rPr>
        <w:instrText xml:space="preserve"> TOC \o "1-2" \h \z \u </w:instrText>
      </w:r>
      <w:r w:rsidRPr="00F00CC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85806295" w:history="1">
        <w:r w:rsidRPr="00F00CCE">
          <w:rPr>
            <w:rStyle w:val="a5"/>
            <w:rFonts w:ascii="Times New Roman" w:eastAsia="Times New Roman" w:hAnsi="Times New Roman" w:cs="Times New Roman"/>
            <w:b/>
            <w:bCs/>
            <w:noProof/>
            <w:sz w:val="24"/>
            <w:szCs w:val="24"/>
            <w:lang w:eastAsia="ru-RU"/>
          </w:rPr>
          <w:t>1. ОБЩИЕ ПОЛОЖЕНИЯ</w: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_Toc185806295 \h </w:instrTex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6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1.1. Нормативные и методические основания: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_Toc185806296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7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 СТРУКТУРА ПРОЦЕДУР ДЕМОНСТРАЦИОННОГО ЭКЗАМЕНА И ПОРЯДОК ПРОВЕДЕНИЯ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_Toc185806297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8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2.1. Описание структуры задания для процедуры ГИА в форме ДЭ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_Toc185806298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9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2.2. Порядок проведения процедуры ГИА в форме ДЭ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_Toc185806299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0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 ДИПЛОМНАЯ РАБОТА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_Toc185806300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1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3.1. Методика оценивания ДР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_Toc185806301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1870C7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2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3.2. Темы дипломных работ: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_Toc185806302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85FD9" w:rsidRDefault="00F00CCE" w:rsidP="00F00CCE">
      <w:pPr>
        <w:jc w:val="both"/>
      </w:pPr>
      <w:r w:rsidRPr="00F00CC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85FD9" w:rsidRDefault="00A85FD9"/>
    <w:p w:rsidR="00A85FD9" w:rsidRDefault="00A85FD9"/>
    <w:p w:rsidR="00A85FD9" w:rsidRDefault="00A85FD9">
      <w:r>
        <w:br w:type="page"/>
      </w:r>
    </w:p>
    <w:p w:rsidR="00A85FD9" w:rsidRPr="00A85FD9" w:rsidRDefault="00A85FD9" w:rsidP="00A85FD9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185806295"/>
      <w:bookmarkStart w:id="3" w:name="_Hlk124074349"/>
      <w:r w:rsidRPr="00A85FD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 ОБЩИЕ ПОЛОЖЕНИЯ</w:t>
      </w:r>
      <w:bookmarkEnd w:id="2"/>
    </w:p>
    <w:p w:rsidR="00A85FD9" w:rsidRPr="005619BB" w:rsidRDefault="00A85FD9" w:rsidP="00A85FD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Фонд оценочных средств государственной итоговой аттестации выпускников по специальности среднего профессионального образования </w:t>
      </w:r>
      <w:bookmarkEnd w:id="3"/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(далее – ФОС ГИА)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является частью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программы ГИА по специальности среднего профессионального образования 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Pr="005619BB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ФОС ГИА выпускников по специальности 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включает в себя </w:t>
      </w: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результаты освоения образовательной программы и формы проверки их освоения,</w:t>
      </w:r>
      <w:r w:rsidRPr="005619BB">
        <w:rPr>
          <w:color w:val="0D0D0D" w:themeColor="text1" w:themeTint="F2"/>
        </w:rPr>
        <w:t xml:space="preserve"> </w:t>
      </w:r>
      <w:bookmarkStart w:id="4" w:name="_Hlk124074912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задания ГИА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выпускников</w:t>
      </w:r>
      <w:bookmarkEnd w:id="4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Задания ГИА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выпускников по специальности 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="001870C7" w:rsidRP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включает в себя </w:t>
      </w:r>
      <w:bookmarkStart w:id="5" w:name="_Hlk124074925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тематику </w:t>
      </w:r>
      <w:bookmarkEnd w:id="5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ГИА представляет собой форму оценки степени и уровня освоения обучающимися образовательной программы.</w:t>
      </w:r>
    </w:p>
    <w:p w:rsidR="00A85FD9" w:rsidRPr="005619BB" w:rsidRDefault="00A85FD9" w:rsidP="00A85F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ГИА проводится государственной экзаменационной комиссией (далее ГЭК) в целях определения соответствия результатов освоения обучающимися основной профессиональной образовательной программы специальности </w:t>
      </w:r>
      <w:r w:rsid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социального обеспечения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соответствующим требованиям федерального государственного образовательного стандарта.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ГЭК принимает решение о присвоении выпускникам квалификации «Юрист» на основе выявления готовности выпускников к решению профессиональных задач, соответствующих основным видам деятельности; степени освоения </w:t>
      </w:r>
      <w:bookmarkStart w:id="6" w:name="_GoBack"/>
      <w:bookmarkEnd w:id="6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выпускниками профессиональных компетенций, сформированности</w:t>
      </w:r>
      <w:r w:rsidRPr="005619B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общих компетенций.</w:t>
      </w:r>
    </w:p>
    <w:p w:rsidR="00A85FD9" w:rsidRDefault="00A85FD9" w:rsidP="00A85F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Государственная итоговая аттестация 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по специальности </w:t>
      </w:r>
      <w:r w:rsid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проводится в форме защиты ДР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демонстрационного экзамена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A85FD9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54322028"/>
      <w:bookmarkStart w:id="8" w:name="_Toc185806296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1.1. </w:t>
      </w:r>
      <w:r w:rsidR="00A85FD9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Нормативные и методические основания:</w:t>
      </w:r>
      <w:bookmarkEnd w:id="7"/>
      <w:bookmarkEnd w:id="8"/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Приказ </w:t>
      </w:r>
      <w:proofErr w:type="spellStart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Приказ </w:t>
      </w:r>
      <w:proofErr w:type="spellStart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России от 27 октября 2023 г. № 798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1870C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40.02.01 Право и организация социального обеспечения</w:t>
      </w: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»; 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Приказ </w:t>
      </w:r>
      <w:proofErr w:type="spellStart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Минпросвещения</w:t>
      </w:r>
      <w:proofErr w:type="spellEnd"/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A85FD9" w:rsidRPr="005619BB" w:rsidRDefault="00A85FD9" w:rsidP="00A85FD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Росстандарта от 22.11.2013 № 1628-ст);</w:t>
      </w:r>
    </w:p>
    <w:p w:rsidR="00A85FD9" w:rsidRPr="005619BB" w:rsidRDefault="00A85FD9" w:rsidP="00A85FD9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(утв. Приказом Росстандарта от 08.12.2016 № 2004-ст) </w:t>
      </w:r>
    </w:p>
    <w:p w:rsidR="00A85FD9" w:rsidRPr="006B04F5" w:rsidRDefault="00A85FD9" w:rsidP="00A85FD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</w:t>
      </w: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введен в действие Приказом Росстандарта от 03.12.2018 № 1050-ст);</w:t>
      </w:r>
    </w:p>
    <w:p w:rsidR="00A85FD9" w:rsidRPr="006B04F5" w:rsidRDefault="00A85FD9" w:rsidP="00A85F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Ростехрегулирования от 28.04.2008 № 95-ст);</w:t>
      </w:r>
    </w:p>
    <w:p w:rsidR="00A85FD9" w:rsidRPr="006B04F5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  <w:t xml:space="preserve">Учебный план и календарный учебный график по специальности </w:t>
      </w:r>
      <w:r w:rsid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Pr="006B04F5"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  <w:t>;</w:t>
      </w:r>
    </w:p>
    <w:p w:rsidR="00A85FD9" w:rsidRPr="006B04F5" w:rsidRDefault="00A85FD9" w:rsidP="00A85FD9">
      <w:pPr>
        <w:shd w:val="clear" w:color="auto" w:fill="FFFFFF"/>
        <w:tabs>
          <w:tab w:val="left" w:pos="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Устав Колледжа;</w:t>
      </w:r>
    </w:p>
    <w:p w:rsidR="00A85FD9" w:rsidRPr="006B04F5" w:rsidRDefault="00A85FD9" w:rsidP="00A85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Локальные акты, регулирующие вопросы организации и проведения государственной итоговой аттестации в Колледже.</w:t>
      </w:r>
    </w:p>
    <w:p w:rsidR="00A85FD9" w:rsidRDefault="00A85FD9" w:rsidP="00A85F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9" w:name="_Toc123831088"/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Результаты освоения образовательной программы и формы проверки их освоения</w:t>
      </w:r>
      <w:bookmarkEnd w:id="9"/>
      <w:r w:rsid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Выпускник готовится к следующим основным видам деятельности: </w:t>
      </w:r>
    </w:p>
    <w:p w:rsidR="003815CD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15CD">
        <w:rPr>
          <w:rFonts w:ascii="Times New Roman" w:hAnsi="Times New Roman" w:cs="Times New Roman"/>
          <w:sz w:val="24"/>
          <w:szCs w:val="24"/>
        </w:rPr>
        <w:t xml:space="preserve">Правоприменительная деятельность </w:t>
      </w:r>
    </w:p>
    <w:p w:rsidR="003815CD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15CD">
        <w:rPr>
          <w:rFonts w:ascii="Times New Roman" w:hAnsi="Times New Roman" w:cs="Times New Roman"/>
          <w:sz w:val="24"/>
          <w:szCs w:val="24"/>
        </w:rPr>
        <w:t xml:space="preserve">Правоохранительная деятельность </w:t>
      </w:r>
    </w:p>
    <w:p w:rsidR="00A85FD9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15CD">
        <w:rPr>
          <w:rFonts w:ascii="Times New Roman" w:hAnsi="Times New Roman" w:cs="Times New Roman"/>
          <w:sz w:val="24"/>
          <w:szCs w:val="24"/>
        </w:rPr>
        <w:t>Обеспечение реализации прав граждан в сфере пенсионного обеспечении и социальной защиты (по выбору)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результате освоения образовательной программы у выпускника должны быть сформированы общие и профессиональные компетенции, соответствующие основным видам деятельности.</w:t>
      </w:r>
    </w:p>
    <w:p w:rsid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Выпускник, освоивший образовательную программу, должен обладать следующими общими компетенциями (далее - ОК):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различным контекстам;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информационные технологии для выполнения задач профессиональной деятельности;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предпринимательскую деятельность в профессиональной сфере, использовать знания по правовой 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финансовой грамотности в различных жизненных ситуациях;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 с учетом особенностей социального и культурного контекста;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основе традиционных общечеловеческих ценностей, в том числе с учетом гармонизации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межнациональных и межрелигиозных отношений, применять стандарты антикоррупционного поведения;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изменении климата, принципы бережливого производства, эффективно действовать в чрезвычайных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ситуациях;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процессе профессиональной деятельности и поддержания необходимого уровня физической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подготовленности;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:rsidR="003815CD" w:rsidRPr="006B04F5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Выпускник, освоивший образовательную программу, должен обладать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профессиональными компетенциями (далее - ПК), соответствующими основным видам деятельности (профессиональным модулям - ПМ):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hAnsi="Times New Roman" w:cs="Times New Roman"/>
          <w:sz w:val="24"/>
          <w:szCs w:val="24"/>
        </w:rPr>
        <w:t>ПМ.01 Правоприменительная деятельность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ПК 1.1. Осуществлять профессиональное толкование норм права. 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1.2. Применять нормы права для решения задач в профессиональной деятельности. 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 1.3. Владеть навыками подготовки юридических документов, в том числе с использованием информационных технологий.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ПМ.02 Правоохранительная деятельность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2.1. Осуществлять контроль соблюдения законодательства РФ субъектами права.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ПК 2.3. Осуществлять оценку противоправного поведения и определять подведомственность рассмотрения дел.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ПМ.03 Обеспечение реализации прав граждан в сфере пенсионного обеспечении 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социальной защиты (по выбору)</w:t>
      </w:r>
      <w:r w:rsid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3.1. Информировать, на приеме и консультировании субъектов права по вопросам социального обеспечения и социальной защиты.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3.2. Осуществлять формирование и рассмотрение пакета документов для установления и выплаты пенсий и иных социальных выплат 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предоставления услуг государственного социального обеспечения, включая выдачу документов по указанным выплатам и услугам.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 коммуникационные технологии. 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обеспечения.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20748D" w:rsidP="0020748D">
      <w:pPr>
        <w:pStyle w:val="1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85806297"/>
      <w:r w:rsidRPr="0020748D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СТРУКТУРА ПРОЦЕДУР ДЕМОНСТРАЦИОННОГО ЭКЗАМЕНА И ПОРЯДОК ПРОВЕДЕНИЯ</w:t>
      </w:r>
      <w:bookmarkEnd w:id="10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20748D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85806298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2.1. Описание структуры задания для процедуры ГИА в форме ДЭ</w:t>
      </w:r>
      <w:bookmarkEnd w:id="11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Государственная итоговая аттестация выпускников по ППСЗ проводится в соответствии с ФГОС СПО в форме демонстрационного экзамена и защиты дипломного проекта (работы).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выпускников, освоивших образовательные программы среднего профессионального образования, проводится демонстрационный экзамен с 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0748D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85806299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 Порядок проведения процедуры ГИА в форме ДЭ</w:t>
      </w:r>
      <w:bookmarkEnd w:id="12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проведения процедуры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в части наличия расходных материалов.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Допуск выпускников в ЦПДЭ осуществляется главным экспертом на основании документов, удостоверяющих личность.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Требование к продолжительности демонстрационного экзамена: </w:t>
      </w:r>
    </w:p>
    <w:tbl>
      <w:tblPr>
        <w:tblpPr w:leftFromText="180" w:rightFromText="180" w:vertAnchor="text" w:horzAnchor="page" w:tblpX="2173" w:tblpY="116"/>
        <w:tblW w:w="9345" w:type="dxa"/>
        <w:tblCellMar>
          <w:top w:w="15" w:type="dxa"/>
          <w:left w:w="0" w:type="dxa"/>
          <w:right w:w="51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3705"/>
      </w:tblGrid>
      <w:tr w:rsidR="0020748D" w:rsidRPr="0020748D" w:rsidTr="0020748D">
        <w:trPr>
          <w:trHeight w:val="64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Продолжительность экзамена (не более)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демонстрационного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3:00:00</w:t>
            </w: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20748D" w:rsidP="0020748D">
      <w:pPr>
        <w:pStyle w:val="1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54322029"/>
      <w:bookmarkStart w:id="14" w:name="_Toc18580630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ДИПЛОМНАЯ РАБОТА</w:t>
      </w:r>
      <w:bookmarkEnd w:id="13"/>
      <w:bookmarkEnd w:id="14"/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ДР направлена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ДР предполагает самостоятельную подготовку (написание) выпускником проекта, демонстрирующего уровень знаний выпускника в рамках выбранной темы, а также сформированность его профессиональных умений и навыков.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bookmarkStart w:id="15" w:name="bookmark26"/>
      <w:bookmarkStart w:id="16" w:name="_Hlk124077289"/>
      <w:bookmarkEnd w:id="15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ДР выполняется выпускником в соответствии с выбранной темой и требованиями, установленными Программой ГИА по специальности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.</w:t>
      </w:r>
    </w:p>
    <w:bookmarkEnd w:id="16"/>
    <w:p w:rsidR="0020748D" w:rsidRPr="006B04F5" w:rsidRDefault="0020748D" w:rsidP="0020748D">
      <w:pPr>
        <w:tabs>
          <w:tab w:val="left" w:pos="33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Тема ДР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.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ПМ.01 Правоприменительная деятельность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ПМ.02 Правоохранительная деятельность 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ПМн1.03 Обеспечение реализации прав граждан в сфере пенсионного обеспечении и социальной защиты (по выбору).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Тематика ДР характеризуется следующими основными направлениями:</w:t>
      </w:r>
    </w:p>
    <w:p w:rsidR="0020748D" w:rsidRPr="006B04F5" w:rsidRDefault="0020748D" w:rsidP="002074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</w:rPr>
      </w:pPr>
      <w:r w:rsidRPr="006B04F5">
        <w:rPr>
          <w:color w:val="0D0D0D" w:themeColor="text1" w:themeTint="F2"/>
          <w:shd w:val="clear" w:color="auto" w:fill="FFFFFF"/>
        </w:rPr>
        <w:t>Обеспечение реализации прав граждан в сфере пенсионного обеспечения и социальной защиты</w:t>
      </w:r>
      <w:r w:rsidRPr="006B04F5">
        <w:rPr>
          <w:color w:val="0D0D0D" w:themeColor="text1" w:themeTint="F2"/>
        </w:rPr>
        <w:t>: осуществление  профессионального толкования нормативных правовых актов для реализации прав граждан в сфере пенсионного обеспечения и социальной защиты; осуществление приема граждан по вопросам пенсионного обеспечения и социальной защиты; рассмотрение пакета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защите; осуществление установления (назначения, перерасчета, перевода), индексации и корректировки пенсий, назначения пособий, компенсаций и других социальных выплат, используя информационно-компьютерные технологии; осуществление формирования и хранения дел получателей пенсий, пособий и других социальных выплат; консультирование граждан и представителей юридических лиц по вопросам пенсионного обеспечения и социальной защиты.</w:t>
      </w:r>
    </w:p>
    <w:p w:rsidR="0020748D" w:rsidRPr="006B04F5" w:rsidRDefault="0020748D" w:rsidP="002074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</w:rPr>
      </w:pPr>
      <w:r w:rsidRPr="006B04F5">
        <w:rPr>
          <w:color w:val="0D0D0D" w:themeColor="text1" w:themeTint="F2"/>
          <w:shd w:val="clear" w:color="auto" w:fill="FFFFFF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6B04F5">
        <w:rPr>
          <w:color w:val="0D0D0D" w:themeColor="text1" w:themeTint="F2"/>
        </w:rPr>
        <w:t>: поддержка базы данных получателей пенсий, пособий, компенсаций и других социальных выплат, а также услуг и льгот в актуальном состоянии; выявление лиц, нуждающихся в социальной защите и осуществлять их учет, используя информационно-компьютерные технологии; организация и координация социальной работы с отдельными лицами, категориями граждан и семьями, нуждающимися в социальной поддержке и защите.</w:t>
      </w:r>
    </w:p>
    <w:p w:rsidR="0020748D" w:rsidRPr="0020748D" w:rsidRDefault="0020748D" w:rsidP="0020748D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lastRenderedPageBreak/>
        <w:t xml:space="preserve">Темы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ДР</w:t>
      </w: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должны отражать современный уровень развития технических средств и программного обеспечения,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иметь практико-ориентированный характер</w:t>
      </w: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bookmarkStart w:id="17" w:name="_Hlk124077593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может быть логическим продолжением курсовой работы, идеи и выводы которой реализуются на более высоком теоретическом и практическом уровне.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F00CCE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185806301"/>
      <w:bookmarkEnd w:id="1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20748D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.1. </w:t>
      </w:r>
      <w:bookmarkStart w:id="19" w:name="_Toc154322030"/>
      <w:r w:rsidR="0020748D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Методика оценивания ДР</w:t>
      </w:r>
      <w:bookmarkEnd w:id="18"/>
      <w:bookmarkEnd w:id="19"/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Процедура оценивания результатов освоения образовательной программы на защите </w:t>
      </w:r>
      <w:r w:rsidRPr="006B04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ДР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Процедура оценивания результатов освоения образовательной программы включает в себя оценку уровня сформированности общих и профессиональных компетенций в процессе подготовки и защиты ДР.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Уровень сформированности общих и профессиональных компетенций в процессе подготовки и защиты ДР оценивается по результатам отзывов руководителя проекта, а также во время анализа членами ГЭК содержания, оформления, презентации ДР, умения выпускника </w:t>
      </w: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участвовать в научной дискуссии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Результаты проведения защиты ДР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20748D" w:rsidRPr="006B04F5" w:rsidRDefault="0020748D" w:rsidP="0020748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Основные требования к содержанию оформлению и защите ДР выпускников: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795"/>
      </w:tblGrid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Уровень проработки проблемы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Соответствие содержания проекта заявленной теме, заданию на проектирование (исследование)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Раскрыта актуальность выбранной темы, взаимосвязь с современными тенденциями развития отрасли.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Правильно определены объект, предмет, гипотеза исследования.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Выделена проблема исследования и четко определены цель и задачи работы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Глубокая теоретическая проработка исследуемых вопросов на основе анализа используемых источников;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критический подход к изучаемым фактическим материалам с целью поиска резервов повышения эффективности деятельности организации, учреждения </w:t>
            </w:r>
          </w:p>
        </w:tc>
      </w:tr>
      <w:tr w:rsidR="0020748D" w:rsidRPr="006B04F5" w:rsidTr="0029784C">
        <w:trPr>
          <w:trHeight w:val="10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</w:rPr>
              <w:t>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Даны практические рекомендации по повышению эффективности и качества исследуемой структуры или объекта.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Логичное, последовательное изложение материала, взаимосвязь теоретической части работы с практической, обоснованность использования источников и этика цитирования. 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Обоснованность применяемых методов исследования и степень владения современными инструментальными средствами разработки, интеграции модулей программного обеспечения для компьютерных систем, технологий разработки, администрирования и защиты баз данных, средствами сопровождения и обслуживания программного обеспечения компьютерных систем, математическими методами исследования, информационными технологиями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Конечный продукт выполнен в соответствии с техническим заданием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Разработанный программный продукт имеет практическую значимость (возможность практического использования полученных результатов) и\или возможность дальнейшего развития.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Самостоятельность выполнения проекта, творческий подход к изложению материала, оригинальность и значимость полученных результатов, обоснованность предложений и рекомендаций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при выполнении и защите дипломного проекта демонстрирует высокий уровень освоения общих и профессиональных компетенций, определенных ФГОС по специальности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Оформление работы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Правильность, четкость структуры проекта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Соответствие оформления требованиям стандартов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Иллюстративность, качество презентации результатов работ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Доклад сопровождается мультимедиа презентацией.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 презентации отражаются основные этапы и результаты проекта.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Навыки публичной дискуссии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выпускник показывает глубокие знания вопросов темы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хороший язык и стиль изложения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Выдержан установленный регламент времени публичного выступления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Положительный отзыв руководителя проекта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Проект имеет положительный отзыв руководителя проекта</w:t>
            </w:r>
          </w:p>
        </w:tc>
      </w:tr>
    </w:tbl>
    <w:p w:rsidR="0020748D" w:rsidRPr="006B04F5" w:rsidRDefault="0020748D" w:rsidP="0020748D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Критерии оценки содержания оформления и защиты ДР:</w:t>
      </w:r>
    </w:p>
    <w:p w:rsidR="0020748D" w:rsidRPr="006B04F5" w:rsidRDefault="0020748D" w:rsidP="0020748D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Отлично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»/компетенции сформированы на высоком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Содержание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соответствует заявленной теме, заданию на проектирование (исследование)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Раскрыта актуальность выбранной темы, взаимосвязь с современными тенденциями развития отрасли. Правильно определены объект, предмет, гипотеза исследования. Выделена проблема исследования и четко определены цель и задачи работы.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Исследуемые вопросы глубоко проработаны на основе анализа используемых источников; сделан критический подход к изучаемым фактическим материалам с целью поиска резервов повышения эффективности деятельности организации, учреждения.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Выполнена 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Даны практические рекомендации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Изложение материала логичное, последовательное, прослеживается взаимосвязь теоретической части работы с практической. обоснованно использование источников.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Проект выполнен самостоятельно, выпускник творчески подошел к изложению материала, полученные результаты оригинальны и значимы, предложения и рекомендации обоснованы.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высокий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Оформление работы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Структура работы четкая, правильная.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Оформление соответствует требованиям стандартов.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сопровождает доклад мультимедиа презентацией. В презентации отражаются основные этапы и результаты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</w:r>
    </w:p>
    <w:p w:rsidR="0020748D" w:rsidRPr="006B04F5" w:rsidRDefault="0020748D" w:rsidP="0020748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показывает глубокие знания вопросов темы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</w:r>
    </w:p>
    <w:p w:rsidR="0020748D" w:rsidRPr="006B04F5" w:rsidRDefault="0020748D" w:rsidP="002074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хороший язык и стиль изложения;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дискуссии;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имеет 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ДР.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Хорошо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сформированы на продвинутом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Содержание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целом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соответствует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заявленной теме, заданию на проектирование (исследование).  В проекте нет существенных ошибок.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основном раскрыта актуальность выбранной темы, взаимосвязь с современными тенденциями развития отрасли. Определены объект, предмет, гипотеза исследования. Выделена проблема исследования и определены цель и задачи работы.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Исследуемые вопросы проработаны на основе анализа используемых источников; сделан критический подход к изучаемым фактическим материалам с целью поиска резервов повышения эффективности деятельности организации, учреждения. Библиография в целом соответствует теме проекта.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Выполнена систематизация данных в виде таблиц, графиков, схем с необходимым анализом, обобщением и выявлением тенденций развития организации, учреждения.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Даны практические рекомендации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Изложение материала логичное, последовательное, прослеживается взаимосвязь теоретической части работы с практической, обоснованно использование источников.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выполнена самостоятельно, предложения и рекомендации обоснованы.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хороший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Структура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правильная.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Оформление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основном соответствует требованиям, но есть некоторые недочеты: работа недостаточно аккуратно оформлена, текст работы частично не соответствует нормам русского языка, недочеты в оформлении ссылок.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сопровождает доклад мультимедиа презентацией. Имеются замечания к оформлению презентация при защите. Иллюстрируемого материала недостаточно.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достаточно уверенно владеет содержанием работы, оперирует профессиональной терминологией, материалами предметной области и средствами реализации, но не всегда обоснованно и конкретно выражает свое мнение по поводу основных аспектов содержания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дал ответы на большинство заданных вопросов.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проекта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Работа имеет 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но содержащий некоторые рекомендации и несущественные замечания.</w:t>
      </w:r>
    </w:p>
    <w:p w:rsidR="0020748D" w:rsidRPr="006B04F5" w:rsidRDefault="0020748D" w:rsidP="002074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Возможно наличие 2-3 незначительных недочетов, однако характер недочетов не должен иметь принципиальный характер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«У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довлетворительно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сформированы на базовом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Имеет место определенное несоответствие содержания работы заявленной теме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Недостаточно обоснована актуальность темы. Имеются неточности в формулировках научного аппарата исследования. Не четко сформулированы предмет, объект исследования, цель, задачи, методы, используемые в работе.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работе недостаточно использована необходимая для раскрытия темы библиография. Работа отличается поверхностным анализом и недостаточно критическим разбором деятельности предприятия (организации). Теоретический анализ носит описательный характер, нет выводов.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по содержанию и по глубине проведенного исследования, не обоснованы предложения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Нарушена логика изложения материала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Некоторые части работы не связаны с целью и задачами работы,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задачи раскрыты не полностью.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Имеются замечания по соответствию содержания теоретической и практической частей работы. Необоснованно использованы источники.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Выбранные методы и технологии просты.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Работа выполнена не в полном объеме в соответствии с заданием, содержит незначительные ошибки. Присутствуют отклонения конечного продукта от технического задания.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Приложение полностью не реализовано или имеются небольшие ошибки в основных блоках программы. Определена практическая значимость работы, но цель и задачи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реализованы лишь частично;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Рекомендации по внедрению работы носят формальный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бездоказательный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характер либо отсутствуют.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Исследуемая проблема в основном раскрыта, но не отличается новизной, теоретической глубиной и аргументированностью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Отсутствует оригинальность в ее изложении материала и результатов, предложения, выводы расплывчаты, требуют уточняющих вопросов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удовлетворительный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к структуре проекта.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В оформлении проекта присутствуют ошибки (работа оформлена неаккуратно, содержит опечатки и другие технические и технологические погрешности).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к оформлению презентация при защите и к выступлению выпускника в ходе защиты.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Доклад на тему представленного к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содержит неточности в формулировке понятий, терминов. Изложение материала недостаточно связано и последовательно.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испытывает затруднения в ответах на вопросы членов комиссии, не всегда дает исчерпывающие аргументированные ответы на заданные вопросы.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работы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отзыве руководителя имеются рекомендации и замечания по содержанию, методике анализа и оформлению работы.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Неудовлетворительно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не сформированы,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Имеется определенное несоответствие со</w:t>
      </w:r>
      <w:bookmarkStart w:id="20" w:name="_Hlk124013422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держания работы заявленной теме. Работа содержит существенные ошибки;</w:t>
      </w:r>
    </w:p>
    <w:bookmarkEnd w:id="20"/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Не раскрыта актуальность выбранной темы. Допущены ошибки в формулировках научного аппарата исследования.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работе недостаточно использована необходимая для раскрытия темы библиография. Работа содержит существенные теоретико-методологические ошибки. Отсутствует тщательный анализ, критический разбор деятельности предприятия (организации).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Работа содержит слабую теоретическую базу, не содержит обоснованных расчетов. Аргументация основных положений проведенного исследования поверхностна, отсутствует анализ и обобщение результатов работы, отсутствуют предложения по повышению эффективности и качества исследуемой структуры или объекта. Полученные данные недостаточно обоснованы (выводы слабо аргументированы, достоверность вызывает сомнения).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Работа изложена неубедительно, непоследовательно, нелогично. Не выдержана структурно-содержательная целостность работы. Выводы в целом не обоснованы, не соответствую целями задачам.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Выбранные методы и технологии просты.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Цели и задачи работы не реализованы. Отсутствует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новизна,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оригинальность изложения материала и результатов.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неудовлетворительный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 выдержана структура работы.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Оформление не соответствует требованиям стандартов, низкая культура ссылок. не выполнены технические требования к оформлению печатного текста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существенные замечания к содержанию и оформлению презентации и выступлению или презентация отсутствует.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 защите выпускник не владеет материалом представленного к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доклад на тему работы содержит ошибки в формулировке понятий, терминов. Выпускник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неуверенно излагает материал, работа доложена неубедительно. Выпускник с большими затруднениями демонстрирует работу приложения.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затрудняется отвечать на поставленные вопросы, при ответе допускает существенные ошибки или не отвечает на вопросы членов ГЭК. Ответы на поставленные вопросы неубедительны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 выдержан установленный регламент времени публичного выступления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работы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отзыве руководителя имеются существенные критические замечания по содержанию и оформлению работы.</w:t>
      </w:r>
    </w:p>
    <w:p w:rsidR="0020748D" w:rsidRPr="006B04F5" w:rsidRDefault="0020748D" w:rsidP="0020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183A1F" w:rsidRDefault="00183A1F" w:rsidP="0020748D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</w:pPr>
    </w:p>
    <w:p w:rsidR="0020748D" w:rsidRPr="006B04F5" w:rsidRDefault="0020748D" w:rsidP="0020748D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  <w:t>Индивидуальный лист оценки ДР</w:t>
      </w:r>
    </w:p>
    <w:p w:rsidR="0020748D" w:rsidRPr="006B04F5" w:rsidRDefault="0020748D" w:rsidP="0020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  <w:t>«____</w:t>
      </w:r>
      <w:proofErr w:type="gramStart"/>
      <w:r w:rsidRPr="006B04F5"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  <w:t>_»_</w:t>
      </w:r>
      <w:proofErr w:type="gramEnd"/>
      <w:r w:rsidRPr="006B04F5"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  <w:t>_______________202_ г.</w:t>
      </w:r>
    </w:p>
    <w:p w:rsidR="0020748D" w:rsidRPr="006B04F5" w:rsidRDefault="0020748D" w:rsidP="0020748D">
      <w:pPr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ФИО студента _______________________________________________________________</w:t>
      </w:r>
    </w:p>
    <w:p w:rsidR="0020748D" w:rsidRPr="006B04F5" w:rsidRDefault="0020748D" w:rsidP="0020748D">
      <w:pPr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Специальность </w:t>
      </w:r>
      <w:r w:rsidR="001870C7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40.02.01 Право и организация социального обеспечения</w:t>
      </w:r>
    </w:p>
    <w:tbl>
      <w:tblPr>
        <w:tblW w:w="988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7228"/>
        <w:gridCol w:w="2161"/>
      </w:tblGrid>
      <w:tr w:rsidR="0020748D" w:rsidRPr="006B04F5" w:rsidTr="0029784C">
        <w:trPr>
          <w:trHeight w:val="17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48D" w:rsidRPr="006B04F5" w:rsidRDefault="0020748D" w:rsidP="0029784C">
            <w:pPr>
              <w:spacing w:after="240" w:line="25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48D" w:rsidRPr="006B04F5" w:rsidRDefault="0020748D" w:rsidP="0029784C">
            <w:pPr>
              <w:spacing w:after="24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Критерии</w:t>
            </w: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оценивания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Оценка соответствия требованиям к дипломным проектам</w:t>
            </w:r>
          </w:p>
          <w:p w:rsidR="0020748D" w:rsidRPr="006B04F5" w:rsidRDefault="0020748D" w:rsidP="0029784C">
            <w:pPr>
              <w:spacing w:after="0" w:line="256" w:lineRule="auto"/>
              <w:ind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Количество баллов</w:t>
            </w:r>
          </w:p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0 – не соответствует</w:t>
            </w:r>
          </w:p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1 - частично </w:t>
            </w:r>
          </w:p>
          <w:p w:rsidR="0020748D" w:rsidRPr="006B04F5" w:rsidRDefault="0020748D" w:rsidP="0029784C">
            <w:pPr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2 -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соответствует</w:t>
            </w: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Уровень проработки проблемы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Соответствие проекта содержания заявленной теме, заданию на проектирование (исследование)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Раскрыта актуальность выбранной темы, взаимосвязь с современными тенденциями развития отрасли. Правильно определены объект, предмет, гипотез исследования.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Выделена проблема исследования и четко определены цель и задачи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Глубокая теоретическая проработка исследуемых вопросов на основе анализа используемых источников;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критический подход к изучаемым фактическим материалам с целью поиска резервов повышения эффективности деятельности организации, учреждения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>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Даны практические рекомендации по повышению эффективности и качества исследуемой структуры или объекта.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Логичное, последовательное изложение материала, взаимосвязь теоретической части работы с практической, обоснованность использования источников и этика цитирования.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Обоснованность применяемых методов исследования и степень владения современными инструментальными средства для разработки, интеграции модулей программного обеспечения для компьютерных систем, технологий разработки, администрирования и защиты баз данных, средствами сопровождения и обслуживания программного обеспечения компьютерных систем, математическими методами исследования, информационными технологиями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Самостоятельность выполнения ДР, творческий подход к изложению материала, оригинальность и значимость полученных результатов, обоснованность предложений и рекомендаций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при выполнении и защите ДР демонстрирует высокий уровень освоения общих и профессиональных компетенций, определенных ФГОС по специальности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Оформление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Правильность, четкость структуры 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Соответствие оформления требованиям стандартов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Иллюстративность, качество презентации результатов работ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Доклад сопровождается мультимедиа презентацией. В презентации отражаются основные этапы и результаты проекта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Навыки публичной дискуссии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      </w:r>
          </w:p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выпускник показывает глубокие знания вопросов темы ДР,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      </w:r>
          </w:p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хороший язык и стиль изложения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Выдержан установленный регламент времени публичного выступления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Положительный отзыв руководителя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ДР имеет положительный отзыв руководителя 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Итого: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20748D" w:rsidRPr="006B04F5" w:rsidRDefault="0020748D" w:rsidP="002074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0748D" w:rsidRPr="006B04F5" w:rsidRDefault="0020748D" w:rsidP="0020748D">
      <w:pPr>
        <w:spacing w:before="240" w:after="120" w:line="240" w:lineRule="auto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Перевод фактической суммы баллов в оценку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29"/>
        <w:gridCol w:w="459"/>
        <w:gridCol w:w="11"/>
        <w:gridCol w:w="2144"/>
        <w:gridCol w:w="11"/>
      </w:tblGrid>
      <w:tr w:rsidR="0020748D" w:rsidRPr="006B04F5" w:rsidTr="0029784C">
        <w:trPr>
          <w:trHeight w:val="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Процент результативности 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Балл (отметка)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оценка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90%-100%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31-34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5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отлично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75%-89%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26-30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4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хорошо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65%-74%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22-25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3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удовлетворительно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Менее 65%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Менее 22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неудовлетворительно </w:t>
            </w:r>
          </w:p>
        </w:tc>
      </w:tr>
    </w:tbl>
    <w:p w:rsidR="0020748D" w:rsidRPr="00A0290F" w:rsidRDefault="0020748D" w:rsidP="0020748D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0748D" w:rsidRPr="00183A1F" w:rsidRDefault="00183A1F" w:rsidP="00183A1F">
      <w:pPr>
        <w:pStyle w:val="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185806302"/>
      <w:r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</w:t>
      </w:r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22" w:name="_Toc154322031"/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Темы дипломных </w:t>
      </w:r>
      <w:bookmarkEnd w:id="22"/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работ:</w:t>
      </w:r>
      <w:bookmarkEnd w:id="21"/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регулирование системы социального обеспечения в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Гарантированность социального обеспечения при наступлении социального риска.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функции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Роль государственных и муниципальных программ в системе социальной защиты населения.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Понятие и виды материальных отношений, образующих предмет права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Понятие и виды процедурных отношений, образующих предмет права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Реализация принципов права социального обеспечения в современных социально-экономических условиях.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Организационно-правовые формы социального обеспечения в России.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Государственная социальная помощь 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Правоотношения по поводу предоставления социальных услуг по системе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Ориентация социального обеспечения на достойный уровень жизни. 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12.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защита материнства, отцовства и детства по законодательству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регулирование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обязательного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пенсионного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страхования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применения процессуальных норм при установлении пенсий.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15.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Правовая характеристика источников права социального обеспечения.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трудового стажа в праве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Правовая процедура подтверждения трудового стажа в праве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положения Стратегии долгосрочного развития пенсионной системы Российской Федерации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положения законодательства Российской Федерации о защите персональных данных.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пенсионной системы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пенсионного обеспечения по старости на общих основаниях в современных условиях реформирования пенсионной системы.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Досрочные пенсии по старости в связи с особыми условиями труда по законодательству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Досрочные пенсии по старости по социальным причинам и состоянию здоровья.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Пенсионное обеспечение граждан, работавших в районах Крайнего Севера и приравненных к ним местностях.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аспекты установления досрочных страховых пенсий по старости лицам, осуществлявшим педагогическую деятельность в организациях для детей.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назначения досрочных страховых пенсий по старости лицам, осуществлявшим лечебную и иную деятельность по охране здоровья населения в учреждениях здравоохранения.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Досрочное пенсионное обеспечение творческих работников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Досрочное пенсионное обеспечение работников гражданской авиации.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Накопительная пенсионная система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установления страховых пенсий по инвалидности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Законодательство Российской Федерации о страховых пенсиях по случаю потери кормильца.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Пенсии по случаю потери кормильца в Российской Федерации: понятие, виды, общая характеристика.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Процедура обращения за установлением пенсии.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Актуальные вопросы организации выплаты и доставки пенсий и других социальных выплат.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Особенности выплаты пенсий гражданам, выехавшим на постоянное место жительства за пределы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пенсионного обеспечения военнослужащих, проходивших военную службу по контракту, и членов их семей.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Процессуальные сроки в пенсионном обеспечении.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Федеральный закон от 15.12. 2001 г. № 166-ФЗ «О государственном пенсионном обеспечении в Российской Федерации» как самостоятельный закон в системе пенсионного законодательства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Пенсии за выслугу лет в системе пенсионного обеспечения Российской Федерации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40.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Правовой анализ пенсионного обеспечения и социальной помощи граждан, пострадавшим в результате аварии на производственном объединении «Маяк» и сбросов радиоактивных отходов в реку «Теча».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Законодательство Российской Федерации, регламентирующее порядок предоставления мер социальной поддержки граждан, пострадавших в результате аварии на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ЧАЭС. 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негосударственного пенсионного обеспечения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Компенсационные выплаты в праве социального обеспечения.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Дополнительные меры государственной поддержки семей, имеющих детей.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Государственные пособия гражданам, имеющим детей: понятие, виды, общая характеристика.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Порядок предоставления региональных пособий гражданам, имеющим детей.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защита инвалидов по законодательству Российской Федерации.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поддержка семей, попавших в трудную жизненную ситуацию.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поддержка многодетных семей 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регулирование социального обеспечения детей-сирот и детей, оставшихся без попечения родителей,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Меры социальной поддержки ветеранов в Российской Федерации.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Система социального обслуживания в Российской Федерации на современном этапе.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Сравнительный анализ работы социальных служб в России и за рубежом.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Органы и организации, осуществляющие социальное обеспечение в Российской Федерации: понятие, виды, правовой статус.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Комплексные центры социального обслуживания населения как самостоятельное учреждение органов социального обслуживания граждан в России.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Ответственность за совершение правонарушений и преступлений в сфере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Международные договоры в области социального обеспечения.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Субсидии как одна из форм социальной поддержки отдельных категорий граждан.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Устройство детей, оставшихся без попечения родителей, по законодательству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Приемная семья как инновационный институт семейного права.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установления опеки и попечительства над несовершеннолетними детьми.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процедуры усыновления (удочерения) детей в России.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особенности процедуры лишения и ограничения родителей в родительских правах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Административных регламентов в области социального обеспечения и их реализация.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Структура и основные направления деятельности органов социальной защиты населения.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Взаимодействие территориальных органов Фонда пенсионного и социального страхования Российской Федерации с партнерами пенсионного процесса.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предоставления государственных </w:t>
      </w:r>
      <w:proofErr w:type="gramStart"/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услуг  Фондом</w:t>
      </w:r>
      <w:proofErr w:type="gramEnd"/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пенсионного и социального страхования Российской Федерации. </w:t>
      </w:r>
    </w:p>
    <w:p w:rsidR="0020748D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Профилактика коррупционных проявлений в системе Фонда пенсионного и социального страхования Российской Федерации.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:rsidR="0020748D" w:rsidRPr="003815C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20748D" w:rsidRPr="0038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678CA"/>
    <w:multiLevelType w:val="hybridMultilevel"/>
    <w:tmpl w:val="A2867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3B1"/>
    <w:multiLevelType w:val="hybridMultilevel"/>
    <w:tmpl w:val="CC8CB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3E03"/>
    <w:multiLevelType w:val="hybridMultilevel"/>
    <w:tmpl w:val="B7A2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35E"/>
    <w:multiLevelType w:val="hybridMultilevel"/>
    <w:tmpl w:val="A286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9AC"/>
    <w:multiLevelType w:val="hybridMultilevel"/>
    <w:tmpl w:val="5AD8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0558D"/>
    <w:multiLevelType w:val="multilevel"/>
    <w:tmpl w:val="81A4EDF4"/>
    <w:lvl w:ilvl="0">
      <w:start w:val="1"/>
      <w:numFmt w:val="decimal"/>
      <w:pStyle w:val="1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75602FE0"/>
    <w:multiLevelType w:val="hybridMultilevel"/>
    <w:tmpl w:val="9BEC13B8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165F"/>
    <w:multiLevelType w:val="hybridMultilevel"/>
    <w:tmpl w:val="02FE24B8"/>
    <w:lvl w:ilvl="0" w:tplc="73CE0CC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9"/>
    <w:rsid w:val="00183A1F"/>
    <w:rsid w:val="001870C7"/>
    <w:rsid w:val="0020748D"/>
    <w:rsid w:val="003815CD"/>
    <w:rsid w:val="00484607"/>
    <w:rsid w:val="009D4658"/>
    <w:rsid w:val="00A85FD9"/>
    <w:rsid w:val="00BC5265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C54DA-5D53-4208-A208-22D4F726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8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207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8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">
    <w:name w:val="Стиль1"/>
    <w:basedOn w:val="a"/>
    <w:link w:val="12"/>
    <w:qFormat/>
    <w:rsid w:val="00A85FD9"/>
    <w:pPr>
      <w:numPr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2">
    <w:name w:val="Стиль2"/>
    <w:basedOn w:val="a3"/>
    <w:link w:val="22"/>
    <w:qFormat/>
    <w:rsid w:val="00A85FD9"/>
    <w:pPr>
      <w:numPr>
        <w:ilvl w:val="1"/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Стиль2 Знак"/>
    <w:basedOn w:val="a0"/>
    <w:link w:val="2"/>
    <w:rsid w:val="00A85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85FD9"/>
    <w:pPr>
      <w:ind w:left="720"/>
      <w:contextualSpacing/>
    </w:pPr>
  </w:style>
  <w:style w:type="character" w:customStyle="1" w:styleId="12">
    <w:name w:val="Стиль1 Знак"/>
    <w:basedOn w:val="a0"/>
    <w:link w:val="1"/>
    <w:rsid w:val="0020748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074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20748D"/>
  </w:style>
  <w:style w:type="paragraph" w:customStyle="1" w:styleId="s1">
    <w:name w:val="s_1"/>
    <w:basedOn w:val="a"/>
    <w:rsid w:val="0020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4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F00CCE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F00CCE"/>
    <w:pPr>
      <w:spacing w:after="100"/>
    </w:pPr>
  </w:style>
  <w:style w:type="character" w:styleId="a5">
    <w:name w:val="Hyperlink"/>
    <w:basedOn w:val="a0"/>
    <w:uiPriority w:val="99"/>
    <w:unhideWhenUsed/>
    <w:rsid w:val="00F00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AD43-D8CF-46F4-9F2D-1E9BB86C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6367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2025-11-13T10:11:00Z</dcterms:created>
  <dcterms:modified xsi:type="dcterms:W3CDTF">2025-11-13T10:11:00Z</dcterms:modified>
</cp:coreProperties>
</file>