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68" w:rsidRDefault="0050527A" w:rsidP="003B0F68">
      <w:pPr>
        <w:keepNext/>
        <w:keepLines/>
        <w:widowControl/>
        <w:autoSpaceDE w:val="0"/>
        <w:autoSpaceDN w:val="0"/>
        <w:adjustRightInd w:val="0"/>
        <w:spacing w:after="120"/>
        <w:jc w:val="right"/>
        <w:outlineLvl w:val="3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bookmarkStart w:id="0" w:name="bookmark0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Приложение к </w:t>
      </w:r>
      <w:r w:rsidR="00F6727A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О</w:t>
      </w:r>
      <w:r w:rsidR="003B0F6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ПОП</w:t>
      </w:r>
      <w:r w:rsidR="00CC0641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13.02.03 Электрические станции, сети и системы</w:t>
      </w:r>
    </w:p>
    <w:p w:rsidR="00CC0641" w:rsidRPr="003B0F68" w:rsidRDefault="00CC0641" w:rsidP="003B0F68">
      <w:pPr>
        <w:keepNext/>
        <w:keepLines/>
        <w:widowControl/>
        <w:autoSpaceDE w:val="0"/>
        <w:autoSpaceDN w:val="0"/>
        <w:adjustRightInd w:val="0"/>
        <w:spacing w:after="120"/>
        <w:jc w:val="right"/>
        <w:outlineLvl w:val="3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1D2FD8" w:rsidRPr="001D2FD8" w:rsidRDefault="001D2FD8" w:rsidP="001D2FD8">
      <w:pPr>
        <w:keepNext/>
        <w:keepLines/>
        <w:widowControl/>
        <w:autoSpaceDE w:val="0"/>
        <w:autoSpaceDN w:val="0"/>
        <w:adjustRightInd w:val="0"/>
        <w:spacing w:after="120"/>
        <w:jc w:val="center"/>
        <w:outlineLvl w:val="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D2FD8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МИНИСТЕРСТВО ОБРАЗОВАНИЯ И НАУКИ РЕСПУБЛИКИ ДАГЕСТАН</w:t>
      </w:r>
    </w:p>
    <w:p w:rsidR="001D2FD8" w:rsidRPr="001D2FD8" w:rsidRDefault="001D2FD8" w:rsidP="001D2FD8">
      <w:pPr>
        <w:keepNext/>
        <w:keepLines/>
        <w:widowControl/>
        <w:autoSpaceDE w:val="0"/>
        <w:autoSpaceDN w:val="0"/>
        <w:adjustRightInd w:val="0"/>
        <w:ind w:left="-142"/>
        <w:jc w:val="center"/>
        <w:outlineLvl w:val="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D2FD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Государственное бюджетное профессиональное образовательное учреждение </w:t>
      </w:r>
      <w:r w:rsidRPr="001D2FD8">
        <w:rPr>
          <w:rFonts w:ascii="Times New Roman" w:eastAsia="Times New Roman" w:hAnsi="Times New Roman" w:cs="Times New Roman"/>
          <w:color w:val="auto"/>
          <w:lang w:eastAsia="en-US" w:bidi="ar-SA"/>
        </w:rPr>
        <w:br/>
        <w:t>Республики Дагестан «Технический колледж им. Р.Н. Ашуралиева»</w:t>
      </w:r>
    </w:p>
    <w:p w:rsidR="001D2FD8" w:rsidRPr="001D2FD8" w:rsidRDefault="001D2FD8" w:rsidP="001D2FD8">
      <w:pPr>
        <w:keepNext/>
        <w:keepLines/>
        <w:spacing w:after="341" w:line="260" w:lineRule="exact"/>
        <w:ind w:left="1180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tbl>
      <w:tblPr>
        <w:tblW w:w="14052" w:type="dxa"/>
        <w:tblLayout w:type="fixed"/>
        <w:tblLook w:val="04A0" w:firstRow="1" w:lastRow="0" w:firstColumn="1" w:lastColumn="0" w:noHBand="0" w:noVBand="1"/>
      </w:tblPr>
      <w:tblGrid>
        <w:gridCol w:w="4656"/>
        <w:gridCol w:w="4698"/>
        <w:gridCol w:w="4698"/>
      </w:tblGrid>
      <w:tr w:rsidR="00D855C8" w:rsidRPr="001D2FD8" w:rsidTr="00D855C8">
        <w:trPr>
          <w:trHeight w:val="2828"/>
        </w:trPr>
        <w:tc>
          <w:tcPr>
            <w:tcW w:w="4656" w:type="dxa"/>
          </w:tcPr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D855C8" w:rsidRPr="001D2FD8" w:rsidRDefault="00D855C8" w:rsidP="001D2FD8">
            <w:pPr>
              <w:widowControl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98" w:type="dxa"/>
          </w:tcPr>
          <w:p w:rsidR="00D855C8" w:rsidRPr="001D2FD8" w:rsidRDefault="00D855C8" w:rsidP="001D2FD8">
            <w:pPr>
              <w:widowControl/>
              <w:ind w:left="8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98" w:type="dxa"/>
          </w:tcPr>
          <w:p w:rsidR="00D855C8" w:rsidRPr="001D2FD8" w:rsidRDefault="00D855C8" w:rsidP="001D2FD8">
            <w:pPr>
              <w:widowControl/>
              <w:ind w:left="8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D2FD8" w:rsidRPr="001D2FD8" w:rsidRDefault="001D2FD8" w:rsidP="001D2FD8">
      <w:pPr>
        <w:keepNext/>
        <w:keepLines/>
        <w:spacing w:after="341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  <w:bookmarkStart w:id="1" w:name="_Toc69466058"/>
      <w:bookmarkStart w:id="2" w:name="_Toc69472711"/>
      <w:bookmarkStart w:id="3" w:name="_Toc69718867"/>
      <w:bookmarkStart w:id="4" w:name="_Toc69724660"/>
      <w:r w:rsidRPr="001D2F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РАБОЧАЯ ПРОГРАММА УЧЕБНОЙ ДИСЦИПЛИНЫ</w:t>
      </w:r>
      <w:bookmarkEnd w:id="0"/>
      <w:bookmarkEnd w:id="1"/>
      <w:bookmarkEnd w:id="2"/>
      <w:bookmarkEnd w:id="3"/>
      <w:bookmarkEnd w:id="4"/>
    </w:p>
    <w:p w:rsidR="001D2FD8" w:rsidRPr="001D2FD8" w:rsidRDefault="001D2FD8" w:rsidP="001D2FD8">
      <w:pPr>
        <w:widowControl/>
        <w:spacing w:after="885" w:line="280" w:lineRule="exact"/>
        <w:ind w:left="2560"/>
        <w:rPr>
          <w:rFonts w:ascii="Times New Roman" w:eastAsia="Times New Roman" w:hAnsi="Times New Roman" w:cs="Times New Roman"/>
          <w:color w:val="auto"/>
          <w:lang w:bidi="ar-SA"/>
        </w:rPr>
      </w:pPr>
      <w:r w:rsidRPr="001D2FD8">
        <w:rPr>
          <w:rFonts w:ascii="Times New Roman" w:hAnsi="Times New Roman" w:cs="Times New Roman"/>
          <w:sz w:val="28"/>
          <w:szCs w:val="28"/>
          <w:u w:val="single"/>
        </w:rPr>
        <w:t>ОГСЭ.01 ОСНОВЫ ФИЛОСОФИИ</w:t>
      </w:r>
    </w:p>
    <w:p w:rsidR="001D2FD8" w:rsidRDefault="001D2FD8" w:rsidP="001D2FD8">
      <w:pPr>
        <w:widowControl/>
        <w:ind w:left="567"/>
        <w:jc w:val="both"/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</w:pPr>
      <w:r w:rsidRPr="001D2FD8">
        <w:rPr>
          <w:rFonts w:ascii="Times New Roman" w:eastAsia="Times New Roman" w:hAnsi="Times New Roman" w:cs="Times New Roman"/>
          <w:color w:val="auto"/>
          <w:lang w:bidi="ar-SA"/>
        </w:rPr>
        <w:t>Специальность</w:t>
      </w:r>
      <w:r>
        <w:rPr>
          <w:rFonts w:ascii="Times New Roman" w:hAnsi="Times New Roman" w:cs="Times New Roman"/>
          <w:color w:val="auto"/>
          <w:lang w:bidi="ar-SA"/>
        </w:rPr>
        <w:t xml:space="preserve">: </w:t>
      </w:r>
      <w:r w:rsidRPr="001D2FD8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>13.02.03 Электрические станции, сети и системы</w:t>
      </w:r>
    </w:p>
    <w:p w:rsidR="001D2FD8" w:rsidRPr="001D2FD8" w:rsidRDefault="001D2FD8" w:rsidP="001D2FD8">
      <w:pPr>
        <w:widowControl/>
        <w:ind w:left="567"/>
        <w:jc w:val="both"/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</w:pPr>
    </w:p>
    <w:p w:rsidR="001D2FD8" w:rsidRPr="001D2FD8" w:rsidRDefault="001D2FD8" w:rsidP="001D2FD8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1D2FD8">
        <w:rPr>
          <w:rFonts w:ascii="Times New Roman" w:eastAsia="Times New Roman" w:hAnsi="Times New Roman" w:cs="Times New Roman"/>
          <w:color w:val="auto"/>
          <w:lang w:bidi="ar-SA"/>
        </w:rPr>
        <w:t xml:space="preserve">Квалификация выпускника: </w:t>
      </w:r>
      <w:r w:rsidRPr="001D2FD8">
        <w:rPr>
          <w:rFonts w:ascii="Times New Roman" w:eastAsia="Times New Roman" w:hAnsi="Times New Roman" w:cs="Times New Roman"/>
          <w:color w:val="auto"/>
          <w:u w:val="single"/>
          <w:lang w:bidi="ar-SA"/>
        </w:rPr>
        <w:t>Техник- электрик</w:t>
      </w:r>
    </w:p>
    <w:p w:rsidR="001D2FD8" w:rsidRPr="001D2FD8" w:rsidRDefault="001D2FD8" w:rsidP="001D2FD8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bookmarkStart w:id="5" w:name="_GoBack"/>
      <w:bookmarkEnd w:id="5"/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jc w:val="center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keepNext/>
        <w:keepLines/>
        <w:widowControl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1D2FD8" w:rsidP="001D2FD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3241C3" w:rsidP="001D2FD8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Махачкала 2025</w:t>
      </w:r>
      <w:r w:rsidR="001D2FD8" w:rsidRPr="001D2FD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г.</w:t>
      </w:r>
    </w:p>
    <w:p w:rsidR="001D2FD8" w:rsidRPr="001D2FD8" w:rsidRDefault="001D2FD8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1D2FD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ОДОБРЕНО</w:t>
      </w:r>
    </w:p>
    <w:p w:rsidR="001D2FD8" w:rsidRPr="001D2FD8" w:rsidRDefault="001D2FD8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1D2FD8">
        <w:rPr>
          <w:rFonts w:ascii="Times New Roman" w:eastAsia="Times New Roman" w:hAnsi="Times New Roman" w:cs="Times New Roman"/>
          <w:color w:val="auto"/>
          <w:lang w:bidi="ar-SA"/>
        </w:rPr>
        <w:t xml:space="preserve">предметной (цикловой) комиссией </w:t>
      </w:r>
      <w:r w:rsidR="00CC0641">
        <w:rPr>
          <w:rFonts w:ascii="Times New Roman" w:eastAsia="Times New Roman" w:hAnsi="Times New Roman" w:cs="Times New Roman"/>
          <w:color w:val="auto"/>
          <w:lang w:bidi="ar-SA"/>
        </w:rPr>
        <w:t>социально-гуманитарных дисциплин</w:t>
      </w:r>
      <w:r w:rsidRPr="001D2FD8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1D2FD8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1D2FD8" w:rsidRDefault="001D2FD8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1D2FD8">
        <w:rPr>
          <w:rFonts w:ascii="Times New Roman" w:eastAsia="Times New Roman" w:hAnsi="Times New Roman" w:cs="Times New Roman"/>
          <w:color w:val="auto"/>
          <w:lang w:bidi="ar-SA"/>
        </w:rPr>
        <w:t>Председатель П(Ц)К</w:t>
      </w:r>
    </w:p>
    <w:p w:rsidR="00CC0641" w:rsidRPr="001D2FD8" w:rsidRDefault="00CC0641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CC0641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CC0641">
        <w:rPr>
          <w:noProof/>
          <w:u w:val="single"/>
          <w:lang w:bidi="ar-SA"/>
        </w:rPr>
        <w:drawing>
          <wp:inline distT="0" distB="0" distL="0" distR="0" wp14:anchorId="4D444F3E" wp14:editId="50A0D87C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М.Л. Мирзоев</w:t>
      </w:r>
    </w:p>
    <w:p w:rsidR="001D2FD8" w:rsidRPr="001D2FD8" w:rsidRDefault="001D2FD8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2FD8" w:rsidRPr="001D2FD8" w:rsidRDefault="003241C3" w:rsidP="001D2FD8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Протокол № 8</w:t>
      </w:r>
      <w:r w:rsidR="00453C20">
        <w:rPr>
          <w:rFonts w:ascii="Times New Roman" w:eastAsia="Times New Roman" w:hAnsi="Times New Roman" w:cs="Times New Roman"/>
          <w:color w:val="auto"/>
          <w:lang w:bidi="ar-SA"/>
        </w:rPr>
        <w:t xml:space="preserve"> от </w:t>
      </w:r>
      <w:r w:rsidR="00CC0641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="00453C2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апреля 2025</w:t>
      </w:r>
      <w:r w:rsidR="00CC0641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1D2FD8" w:rsidRPr="001D2FD8" w:rsidRDefault="001D2FD8" w:rsidP="001D2FD8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Pr="00F87B7F" w:rsidRDefault="00F87B7F" w:rsidP="00F87B7F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Default="00F87B7F" w:rsidP="00EB436A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F87B7F">
        <w:rPr>
          <w:rFonts w:ascii="Times New Roman" w:eastAsia="Times New Roman" w:hAnsi="Times New Roman" w:cs="Times New Roman"/>
          <w:color w:val="auto"/>
          <w:lang w:bidi="ar-SA"/>
        </w:rPr>
        <w:t>Рабочая программа учебной дисциплины «Основы философии» разработана на основе:</w:t>
      </w:r>
    </w:p>
    <w:p w:rsidR="00BD160C" w:rsidRPr="001F62A6" w:rsidRDefault="00BD160C" w:rsidP="001F62A6">
      <w:pPr>
        <w:widowControl/>
        <w:numPr>
          <w:ilvl w:val="0"/>
          <w:numId w:val="42"/>
        </w:numPr>
        <w:tabs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rFonts w:ascii="Times New Roman" w:eastAsia="MS Mincho" w:hAnsi="Times New Roman" w:cs="Times New Roman"/>
        </w:rPr>
      </w:pPr>
      <w:r w:rsidRPr="00D378CB"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 w:rsidRPr="00D378CB">
        <w:rPr>
          <w:rFonts w:ascii="Times New Roman" w:hAnsi="Times New Roman" w:cs="Times New Roman"/>
          <w:spacing w:val="-2"/>
        </w:rPr>
        <w:t>среднего профессионального образования</w:t>
      </w:r>
      <w:r w:rsidR="001F62A6">
        <w:rPr>
          <w:rFonts w:ascii="Times New Roman" w:hAnsi="Times New Roman" w:cs="Times New Roman"/>
        </w:rPr>
        <w:t xml:space="preserve"> по специальности 13.02.03</w:t>
      </w:r>
      <w:r w:rsidRPr="00D378CB">
        <w:rPr>
          <w:rFonts w:ascii="Times New Roman" w:hAnsi="Times New Roman" w:cs="Times New Roman"/>
          <w:bCs/>
        </w:rPr>
        <w:t xml:space="preserve"> «Электрические станции, сети и системы»</w:t>
      </w:r>
      <w:r w:rsidRPr="00D378CB">
        <w:rPr>
          <w:rFonts w:ascii="Times New Roman" w:hAnsi="Times New Roman" w:cs="Times New Roman"/>
        </w:rPr>
        <w:t>, входящей в состав укрупненной группы специальностей</w:t>
      </w:r>
      <w:r w:rsidRPr="001F62A6">
        <w:rPr>
          <w:rFonts w:ascii="Times New Roman" w:hAnsi="Times New Roman" w:cs="Times New Roman"/>
          <w:bCs/>
        </w:rPr>
        <w:t>13.00.00 Электро- и теплоэнергетика</w:t>
      </w:r>
      <w:r w:rsidRPr="001F62A6">
        <w:rPr>
          <w:rFonts w:ascii="Times New Roman" w:hAnsi="Times New Roman" w:cs="Times New Roman"/>
          <w:bCs/>
          <w:i/>
        </w:rPr>
        <w:t xml:space="preserve">, </w:t>
      </w:r>
      <w:r w:rsidRPr="001F62A6">
        <w:rPr>
          <w:rFonts w:ascii="Times New Roman" w:hAnsi="Times New Roman" w:cs="Times New Roman"/>
        </w:rPr>
        <w:t xml:space="preserve">утвержденного приказом Министерства Образования и науки Российской Федерации </w:t>
      </w:r>
      <w:r w:rsidR="000F16C2">
        <w:rPr>
          <w:rFonts w:ascii="Times New Roman" w:hAnsi="Times New Roman" w:cs="Times New Roman"/>
        </w:rPr>
        <w:t>№ 1248 от 22 декабря 2017</w:t>
      </w:r>
      <w:r w:rsidR="001F62A6" w:rsidRPr="001F62A6">
        <w:rPr>
          <w:rFonts w:ascii="Times New Roman" w:hAnsi="Times New Roman" w:cs="Times New Roman"/>
        </w:rPr>
        <w:t>г., (зарегистрирован Министерством юстиции 1</w:t>
      </w:r>
      <w:r w:rsidR="000F16C2">
        <w:rPr>
          <w:rFonts w:ascii="Times New Roman" w:hAnsi="Times New Roman" w:cs="Times New Roman"/>
        </w:rPr>
        <w:t>8 января 2018 г. рег. № 49678</w:t>
      </w:r>
      <w:r w:rsidR="001F62A6">
        <w:rPr>
          <w:rFonts w:ascii="Times New Roman" w:hAnsi="Times New Roman" w:cs="Times New Roman"/>
        </w:rPr>
        <w:t>).</w:t>
      </w:r>
    </w:p>
    <w:p w:rsidR="00BD160C" w:rsidRPr="007668CB" w:rsidRDefault="00BD160C" w:rsidP="00BD160C">
      <w:pPr>
        <w:widowControl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rFonts w:ascii="Times New Roman" w:hAnsi="Times New Roman" w:cs="Times New Roman"/>
        </w:rPr>
      </w:pPr>
      <w:r w:rsidRPr="007668CB">
        <w:rPr>
          <w:rFonts w:ascii="Times New Roman" w:hAnsi="Times New Roman" w:cs="Times New Roman"/>
        </w:rPr>
        <w:t>Примерной программы учебной дисциплины ОГСЭ.01 Основы философии для образовательных учреждений, реализующих образовательные программы СПО (Федеральное государственное учреждение «Федеральный институт развития образования 2010 г.</w:t>
      </w:r>
      <w:r w:rsidR="00185B7E">
        <w:rPr>
          <w:rFonts w:ascii="Times New Roman" w:hAnsi="Times New Roman" w:cs="Times New Roman"/>
        </w:rPr>
        <w:t xml:space="preserve"> </w:t>
      </w:r>
      <w:r w:rsidRPr="007668CB">
        <w:rPr>
          <w:rFonts w:ascii="Times New Roman" w:hAnsi="Times New Roman" w:cs="Times New Roman"/>
        </w:rPr>
        <w:t>Зак</w:t>
      </w:r>
      <w:r w:rsidR="001F62A6">
        <w:rPr>
          <w:rFonts w:ascii="Times New Roman" w:hAnsi="Times New Roman" w:cs="Times New Roman"/>
        </w:rPr>
        <w:t>лючение Экспертного совета № 089</w:t>
      </w:r>
      <w:r w:rsidRPr="007668CB">
        <w:rPr>
          <w:rFonts w:ascii="Times New Roman" w:hAnsi="Times New Roman" w:cs="Times New Roman"/>
        </w:rPr>
        <w:t xml:space="preserve"> от «22» марта 2011 г).</w:t>
      </w:r>
    </w:p>
    <w:p w:rsidR="00BD160C" w:rsidRPr="007668CB" w:rsidRDefault="00BD160C" w:rsidP="00BD160C">
      <w:pPr>
        <w:widowControl/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</w:rPr>
      </w:pPr>
      <w:r w:rsidRPr="007668CB">
        <w:rPr>
          <w:rFonts w:ascii="Times New Roman" w:hAnsi="Times New Roman" w:cs="Times New Roman"/>
        </w:rPr>
        <w:t>Методических рекомендаций по разработке рабочих программ учебных дисциплин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BD160C" w:rsidRDefault="00BD160C" w:rsidP="00EB436A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Pr="00F87B7F" w:rsidRDefault="00F87B7F" w:rsidP="00EB436A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7B7F">
        <w:rPr>
          <w:rFonts w:ascii="Times New Roman" w:eastAsia="Times New Roman" w:hAnsi="Times New Roman" w:cs="Times New Roman"/>
          <w:color w:val="auto"/>
          <w:lang w:bidi="ar-SA"/>
        </w:rPr>
        <w:t>в соотве</w:t>
      </w:r>
      <w:r w:rsidR="003B0F68">
        <w:rPr>
          <w:rFonts w:ascii="Times New Roman" w:eastAsia="Times New Roman" w:hAnsi="Times New Roman" w:cs="Times New Roman"/>
          <w:color w:val="auto"/>
          <w:lang w:bidi="ar-SA"/>
        </w:rPr>
        <w:t>тствии с рабочим учебным планом.</w:t>
      </w:r>
    </w:p>
    <w:p w:rsidR="00F87B7F" w:rsidRPr="00F87B7F" w:rsidRDefault="00F87B7F" w:rsidP="00EB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D7795" w:rsidRPr="00ED7795" w:rsidRDefault="00ED7795" w:rsidP="00ED7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7795">
        <w:rPr>
          <w:rFonts w:ascii="Times New Roman" w:eastAsia="Times New Roman" w:hAnsi="Times New Roman" w:cs="Times New Roman"/>
          <w:color w:val="auto"/>
          <w:lang w:bidi="ar-SA"/>
        </w:rPr>
        <w:t>Разработчики:</w:t>
      </w:r>
    </w:p>
    <w:p w:rsidR="00ED7795" w:rsidRPr="00ED7795" w:rsidRDefault="00ED7795" w:rsidP="00ED7795">
      <w:pPr>
        <w:widowControl/>
        <w:numPr>
          <w:ilvl w:val="0"/>
          <w:numId w:val="4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7795">
        <w:rPr>
          <w:rFonts w:ascii="Times New Roman" w:eastAsia="Times New Roman" w:hAnsi="Times New Roman" w:cs="Times New Roman"/>
          <w:color w:val="auto"/>
          <w:lang w:bidi="ar-SA"/>
        </w:rPr>
        <w:t>Улубекова Назани Шихмахмудовна, заведующая отделением, преподаватель ГБПОУ РД «Технический колледж им. Р. Н. Ашуралиева», Почетный работник СПО РФ, Заслуженный учитель РД, кандидат педагогических наук;</w:t>
      </w:r>
    </w:p>
    <w:p w:rsidR="00ED7795" w:rsidRPr="00ED7795" w:rsidRDefault="00ED7795" w:rsidP="00ED7795">
      <w:pPr>
        <w:widowControl/>
        <w:numPr>
          <w:ilvl w:val="0"/>
          <w:numId w:val="45"/>
        </w:numPr>
        <w:tabs>
          <w:tab w:val="left" w:pos="284"/>
          <w:tab w:val="left" w:pos="1162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7795">
        <w:rPr>
          <w:rFonts w:ascii="Times New Roman" w:eastAsia="Times New Roman" w:hAnsi="Times New Roman" w:cs="Times New Roman"/>
          <w:color w:val="auto"/>
          <w:lang w:bidi="ar-SA"/>
        </w:rPr>
        <w:t>Османова А.А., преподаватель ГБПОУ РД «Технический колледж им. Р. Н. Ашуралиева»</w:t>
      </w:r>
    </w:p>
    <w:p w:rsidR="00ED7795" w:rsidRPr="00ED7795" w:rsidRDefault="00ED7795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</w:p>
    <w:p w:rsidR="00ED7795" w:rsidRPr="00ED7795" w:rsidRDefault="00ED7795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</w:pPr>
    </w:p>
    <w:p w:rsidR="00ED7795" w:rsidRPr="00ED7795" w:rsidRDefault="00ED7795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ED7795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>©</w:t>
      </w:r>
      <w:r w:rsidRPr="00ED7795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Улу</w:t>
      </w:r>
      <w:r w:rsidR="003241C3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бекова Назани Шихмахмудовна 2025</w:t>
      </w:r>
    </w:p>
    <w:p w:rsidR="00ED7795" w:rsidRPr="00ED7795" w:rsidRDefault="00ED7795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ED7795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>©</w:t>
      </w:r>
      <w:r w:rsidR="003241C3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Османова Айшат Алиевна 2025</w:t>
      </w:r>
    </w:p>
    <w:p w:rsidR="00ED7795" w:rsidRDefault="00ED7795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ED7795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 xml:space="preserve">© </w:t>
      </w:r>
      <w:r w:rsidRPr="00ED7795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ГБПОУ РД «Технический к</w:t>
      </w:r>
      <w:r w:rsidR="003241C3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олледж им. Р.Н. Ашуралиева» 2025</w:t>
      </w:r>
    </w:p>
    <w:p w:rsidR="003B0F68" w:rsidRPr="00ED7795" w:rsidRDefault="003B0F68" w:rsidP="00ED77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</w:p>
    <w:p w:rsidR="001D2FD8" w:rsidRDefault="001D2FD8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85B7E" w:rsidRDefault="00185B7E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85B7E" w:rsidRDefault="00185B7E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85B7E" w:rsidRDefault="00185B7E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85B7E" w:rsidRDefault="00185B7E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85B7E" w:rsidRDefault="00185B7E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p w:rsidR="001D2FD8" w:rsidRDefault="001D2FD8" w:rsidP="001D2FD8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-4457647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D2FD8" w:rsidRPr="00174C35" w:rsidRDefault="00174C35" w:rsidP="003B0F68">
          <w:pPr>
            <w:pStyle w:val="af4"/>
            <w:spacing w:line="276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74C35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1D2FD8" w:rsidRPr="00174C35" w:rsidRDefault="001D2FD8" w:rsidP="00174C35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r w:rsidRPr="00174C35">
            <w:rPr>
              <w:rFonts w:ascii="Times New Roman" w:hAnsi="Times New Roman" w:cs="Times New Roman"/>
              <w:bCs/>
            </w:rPr>
            <w:fldChar w:fldCharType="begin"/>
          </w:r>
          <w:r w:rsidRPr="00174C35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174C35">
            <w:rPr>
              <w:rFonts w:ascii="Times New Roman" w:hAnsi="Times New Roman" w:cs="Times New Roman"/>
              <w:bCs/>
            </w:rPr>
            <w:fldChar w:fldCharType="separate"/>
          </w:r>
        </w:p>
        <w:p w:rsidR="001D2FD8" w:rsidRPr="00174C35" w:rsidRDefault="00C92B0A" w:rsidP="00174C35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1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1</w:t>
            </w:r>
            <w:r w:rsidR="001D2FD8" w:rsidRPr="00174C35">
              <w:rPr>
                <w:rStyle w:val="a8"/>
                <w:rFonts w:ascii="Times New Roman" w:hAnsi="Times New Roman" w:cs="Times New Roman"/>
                <w:i/>
                <w:noProof/>
              </w:rPr>
              <w:t xml:space="preserve">. </w:t>
            </w:r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ОБЩАЯ ХАРАКТЕРИСТИКА РАБОЧЕЙ ПРОГРАММЫ УЧЕБНОЙ ДИСЦИПЛИНЫ «ОГСЭ.01 ОСНОВЫ ФИЛОСОФИИ»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_Toc69724661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2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1.1. Место дисциплины в структуре программы подготовки специалистов среднего звена: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_Toc69724662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3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1.2. Цель и планируемые результаты освоения дисциплины: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_Toc69724663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5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2. СТРУКТУРА И СОДЕРЖАНИЕ УЧЕБНОЙ ДИСЦИПЛИНЫ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_Toc69724665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6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2.1. Объем учебной дисциплины и виды учебной работы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_Toc69724666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7" w:history="1">
            <w:r w:rsidR="001D2FD8" w:rsidRPr="00174C35">
              <w:rPr>
                <w:rStyle w:val="a8"/>
                <w:rFonts w:ascii="Times New Roman" w:eastAsia="Calibri" w:hAnsi="Times New Roman" w:cs="Times New Roman"/>
                <w:noProof/>
                <w:lang w:eastAsia="en-US"/>
              </w:rPr>
              <w:t xml:space="preserve">2.2. Тематический план и содержание учебной дисциплины </w:t>
            </w:r>
            <w:r w:rsidR="001D2FD8" w:rsidRPr="00174C35">
              <w:rPr>
                <w:rStyle w:val="a8"/>
                <w:rFonts w:ascii="Times New Roman" w:eastAsia="Calibri" w:hAnsi="Times New Roman" w:cs="Times New Roman"/>
                <w:bCs/>
                <w:noProof/>
                <w:lang w:eastAsia="en-US"/>
              </w:rPr>
              <w:t>«</w:t>
            </w:r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ОГСЭ.01 ОСНОВЫ ФИЛОСОФИИ»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_Toc69724667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8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3. УСЛОВИЯ РЕАЛИЗАЦИИ ПРОГРАММЫ УЧЕБНОЙ ДИСЦИПЛИНЫ ОГСЭ.01 ОСНОВЫ ФИЛОСОФИИ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_Toc69724668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69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3.1. Материально-техническое обеспечение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_Toc69724669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70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3.2. Информационное обеспечение обучения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_Toc69724670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71" w:history="1">
            <w:r w:rsidR="001D2FD8" w:rsidRPr="00174C35">
              <w:rPr>
                <w:rStyle w:val="a8"/>
                <w:rFonts w:ascii="Times New Roman" w:eastAsia="Times New Roman" w:hAnsi="Times New Roman" w:cs="Times New Roman"/>
                <w:noProof/>
              </w:rPr>
              <w:t>3.3. Кадровое обеспечение образовательного процесса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_Toc69724671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Pr="00174C35" w:rsidRDefault="00C92B0A" w:rsidP="00174C35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lang w:bidi="ar-SA"/>
            </w:rPr>
          </w:pPr>
          <w:hyperlink w:anchor="_Toc69724672" w:history="1">
            <w:r w:rsidR="001D2FD8" w:rsidRPr="00174C35">
              <w:rPr>
                <w:rStyle w:val="a8"/>
                <w:rFonts w:ascii="Times New Roman" w:hAnsi="Times New Roman" w:cs="Times New Roman"/>
                <w:noProof/>
              </w:rPr>
              <w:t>4. КОНТРОЛЬ И ОЦЕНКА РЕЗУЛЬТАТОВ ОСВОЕНИЯ ДИСЦИПЛИНЫОГСЭ.01 ОСНОВЫ ФИЛОСОФИИ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instrText xml:space="preserve"> PAGEREF _Toc69724672 \h </w:instrTex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7F3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1D2FD8" w:rsidRPr="00174C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2FD8" w:rsidRDefault="001D2FD8" w:rsidP="00174C35">
          <w:pPr>
            <w:spacing w:line="276" w:lineRule="auto"/>
          </w:pPr>
          <w:r w:rsidRPr="00174C35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344E0E" w:rsidRPr="001015E2" w:rsidRDefault="00344E0E">
      <w:pPr>
        <w:widowControl/>
        <w:spacing w:after="160" w:line="259" w:lineRule="auto"/>
        <w:rPr>
          <w:rFonts w:ascii="Times New Roman" w:hAnsi="Times New Roman" w:cs="Times New Roman"/>
          <w:sz w:val="20"/>
        </w:rPr>
      </w:pPr>
    </w:p>
    <w:p w:rsidR="00344E0E" w:rsidRDefault="00344E0E">
      <w:pPr>
        <w:widowControl/>
        <w:spacing w:after="160" w:line="259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344E0E" w:rsidRDefault="00344E0E" w:rsidP="001D2F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7893200"/>
      <w:bookmarkStart w:id="7" w:name="_Toc8055327"/>
      <w:bookmarkStart w:id="8" w:name="_Toc69724661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</w:t>
      </w:r>
      <w:r w:rsidRPr="001D2FD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</w:t>
      </w:r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РАБОЧЕЙ ПРОГРАММЫ УЧЕБНОЙ ДИСЦИПЛИНЫ «ОГСЭ.01 ОСНОВЫ ФИЛОСОФИИ»</w:t>
      </w:r>
      <w:bookmarkEnd w:id="6"/>
      <w:bookmarkEnd w:id="7"/>
      <w:bookmarkEnd w:id="8"/>
    </w:p>
    <w:p w:rsidR="001D2FD8" w:rsidRPr="001D2FD8" w:rsidRDefault="001D2FD8" w:rsidP="001D2FD8"/>
    <w:p w:rsidR="00344E0E" w:rsidRPr="001D2FD8" w:rsidRDefault="00344E0E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893143"/>
      <w:bookmarkStart w:id="10" w:name="_Toc7893201"/>
      <w:bookmarkStart w:id="11" w:name="_Toc8055328"/>
      <w:bookmarkStart w:id="12" w:name="_Toc69724662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1.1. Место дисциплины в структуре программы подготовки специалистов среднего звена</w:t>
      </w:r>
      <w:bookmarkEnd w:id="9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10"/>
      <w:bookmarkEnd w:id="11"/>
      <w:bookmarkEnd w:id="12"/>
    </w:p>
    <w:p w:rsidR="00BD160C" w:rsidRDefault="00344E0E" w:rsidP="00BD160C">
      <w:pPr>
        <w:widowControl/>
        <w:ind w:firstLine="709"/>
        <w:jc w:val="both"/>
        <w:rPr>
          <w:rFonts w:ascii="Times New Roman" w:hAnsi="Times New Roman"/>
        </w:rPr>
      </w:pPr>
      <w:r w:rsidRPr="00344E0E">
        <w:rPr>
          <w:rFonts w:ascii="Times New Roman" w:eastAsia="Times New Roman" w:hAnsi="Times New Roman" w:cs="Times New Roman"/>
          <w:color w:val="auto"/>
          <w:lang w:bidi="ar-SA"/>
        </w:rPr>
        <w:t xml:space="preserve">Учебная дисциплина «Основы философии» принадлежит общему гуманитарному и социально-экономическому циклу ОГСЭ.00. обязательной части ФГОС СПО по </w:t>
      </w:r>
      <w:bookmarkStart w:id="13" w:name="_Toc7893202"/>
      <w:bookmarkStart w:id="14" w:name="_Toc8055329"/>
      <w:r w:rsidR="005E76F9" w:rsidRPr="00344E0E">
        <w:rPr>
          <w:rFonts w:ascii="Times New Roman" w:eastAsia="Times New Roman" w:hAnsi="Times New Roman" w:cs="Times New Roman"/>
          <w:color w:val="auto"/>
          <w:lang w:bidi="ar-SA"/>
        </w:rPr>
        <w:t>спец</w:t>
      </w:r>
      <w:r w:rsidR="005E76F9">
        <w:rPr>
          <w:rFonts w:ascii="Times New Roman" w:eastAsia="Times New Roman" w:hAnsi="Times New Roman" w:cs="Times New Roman"/>
          <w:color w:val="auto"/>
          <w:lang w:bidi="ar-SA"/>
        </w:rPr>
        <w:t>иальности 13.02.03</w:t>
      </w:r>
      <w:r w:rsidR="00BD160C" w:rsidRPr="00DB4CF9">
        <w:rPr>
          <w:rFonts w:ascii="Times New Roman" w:hAnsi="Times New Roman"/>
          <w:bCs/>
        </w:rPr>
        <w:t xml:space="preserve"> «Электрические станции, сети и системы»</w:t>
      </w:r>
      <w:r w:rsidR="005E76F9">
        <w:rPr>
          <w:rFonts w:ascii="Times New Roman" w:hAnsi="Times New Roman"/>
        </w:rPr>
        <w:t>.</w:t>
      </w:r>
    </w:p>
    <w:p w:rsidR="005E76F9" w:rsidRDefault="005E76F9" w:rsidP="001F62A6">
      <w:pPr>
        <w:ind w:firstLine="567"/>
        <w:jc w:val="both"/>
        <w:rPr>
          <w:rFonts w:ascii="Times New Roman" w:hAnsi="Times New Roman"/>
        </w:rPr>
      </w:pPr>
      <w:r w:rsidRPr="002E505B">
        <w:rPr>
          <w:rFonts w:ascii="Times New Roman" w:hAnsi="Times New Roman"/>
        </w:rPr>
        <w:t>Учебная дисциплина «Основы философии» обеспечивает формирование общих компетенций по ФГОС по специальности 13.02.03 Электрич</w:t>
      </w:r>
      <w:r>
        <w:rPr>
          <w:rFonts w:ascii="Times New Roman" w:hAnsi="Times New Roman"/>
        </w:rPr>
        <w:t xml:space="preserve">еские станции, сети и системы. </w:t>
      </w:r>
    </w:p>
    <w:p w:rsidR="001D2FD8" w:rsidRPr="005E76F9" w:rsidRDefault="001D2FD8" w:rsidP="001F62A6">
      <w:pPr>
        <w:ind w:firstLine="567"/>
        <w:jc w:val="both"/>
        <w:rPr>
          <w:rFonts w:ascii="Times New Roman" w:hAnsi="Times New Roman"/>
        </w:rPr>
      </w:pPr>
    </w:p>
    <w:p w:rsidR="00344E0E" w:rsidRPr="001D2FD8" w:rsidRDefault="001D2FD8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69724663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r w:rsidR="005E76F9" w:rsidRPr="001D2FD8">
        <w:rPr>
          <w:rFonts w:ascii="Times New Roman" w:hAnsi="Times New Roman" w:cs="Times New Roman"/>
          <w:b/>
          <w:color w:val="auto"/>
          <w:sz w:val="24"/>
          <w:szCs w:val="24"/>
        </w:rPr>
        <w:t>Цель</w:t>
      </w:r>
      <w:r w:rsidR="00BD160C" w:rsidRPr="001D2F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пла</w:t>
      </w:r>
      <w:r w:rsidR="00344E0E" w:rsidRPr="001D2FD8">
        <w:rPr>
          <w:rFonts w:ascii="Times New Roman" w:hAnsi="Times New Roman" w:cs="Times New Roman"/>
          <w:b/>
          <w:color w:val="auto"/>
          <w:sz w:val="24"/>
          <w:szCs w:val="24"/>
        </w:rPr>
        <w:t>нируемые результаты освоения дисциплины:</w:t>
      </w:r>
      <w:bookmarkEnd w:id="13"/>
      <w:bookmarkEnd w:id="14"/>
      <w:bookmarkEnd w:id="15"/>
    </w:p>
    <w:p w:rsidR="00344E0E" w:rsidRPr="00344E0E" w:rsidRDefault="00344E0E" w:rsidP="00344E0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344E0E">
        <w:rPr>
          <w:rFonts w:ascii="Times New Roman" w:eastAsia="Times New Roman" w:hAnsi="Times New Roman" w:cs="Times New Roman"/>
          <w:color w:val="auto"/>
          <w:spacing w:val="-1"/>
          <w:lang w:bidi="ar-SA"/>
        </w:rPr>
        <w:t>Освоение дисциплины должно способствовать формированию общих компетенций: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 w:rsidRPr="0050527A">
        <w:rPr>
          <w:rFonts w:ascii="Times New Roman" w:hAnsi="Times New Roman" w:cs="Times New Roman"/>
        </w:rPr>
        <w:t>интерпретации информации</w:t>
      </w:r>
      <w:proofErr w:type="gramEnd"/>
      <w:r w:rsidRPr="0050527A"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0527A" w:rsidRPr="0050527A" w:rsidRDefault="0050527A" w:rsidP="0050527A">
      <w:pPr>
        <w:numPr>
          <w:ilvl w:val="0"/>
          <w:numId w:val="4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50527A">
        <w:rPr>
          <w:rFonts w:ascii="Times New Roman" w:hAnsi="Times New Roman" w:cs="Times New Roman"/>
        </w:rPr>
        <w:t>ОК 09. Пользоваться профессиональной документацией на государственном и иностранном языках.</w:t>
      </w:r>
    </w:p>
    <w:p w:rsidR="00344E0E" w:rsidRPr="00344E0E" w:rsidRDefault="00344E0E" w:rsidP="00344E0E">
      <w:pPr>
        <w:spacing w:after="12" w:line="240" w:lineRule="exact"/>
        <w:ind w:firstLine="740"/>
        <w:jc w:val="both"/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 xml:space="preserve">В результате освоения дисциплины обучающийся должен </w:t>
      </w:r>
      <w:r w:rsidRPr="00D30E20">
        <w:rPr>
          <w:rFonts w:ascii="Times New Roman" w:eastAsia="Times New Roman" w:hAnsi="Times New Roman" w:cs="Times New Roman"/>
          <w:b/>
        </w:rPr>
        <w:t>уметь:</w:t>
      </w:r>
    </w:p>
    <w:p w:rsidR="00344E0E" w:rsidRPr="00297934" w:rsidRDefault="00297934" w:rsidP="00297934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spacing w:line="276" w:lineRule="auto"/>
        <w:ind w:left="28" w:firstLine="8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</w:t>
      </w:r>
      <w:r w:rsidR="00D30E20">
        <w:rPr>
          <w:rFonts w:ascii="Times New Roman" w:hAnsi="Times New Roman" w:cs="Times New Roman"/>
          <w:sz w:val="24"/>
          <w:szCs w:val="24"/>
        </w:rPr>
        <w:t xml:space="preserve"> как основы формирования культуры гражданина и будущего специалиста;</w:t>
      </w:r>
    </w:p>
    <w:p w:rsidR="00344E0E" w:rsidRPr="00D30E20" w:rsidRDefault="00344E0E" w:rsidP="00344E0E">
      <w:pPr>
        <w:spacing w:line="240" w:lineRule="exact"/>
        <w:ind w:firstLine="740"/>
        <w:jc w:val="both"/>
        <w:rPr>
          <w:rFonts w:ascii="Times New Roman" w:eastAsia="Times New Roman" w:hAnsi="Times New Roman" w:cs="Times New Roman"/>
          <w:b/>
        </w:rPr>
      </w:pPr>
      <w:r w:rsidRPr="00344E0E">
        <w:rPr>
          <w:rFonts w:ascii="Times New Roman" w:eastAsia="Times New Roman" w:hAnsi="Times New Roman" w:cs="Times New Roman"/>
        </w:rPr>
        <w:t xml:space="preserve">В результате освоения дисциплины обучающийся должен </w:t>
      </w:r>
      <w:r w:rsidRPr="00D30E20">
        <w:rPr>
          <w:rFonts w:ascii="Times New Roman" w:eastAsia="Times New Roman" w:hAnsi="Times New Roman" w:cs="Times New Roman"/>
          <w:b/>
        </w:rPr>
        <w:t>знать:</w:t>
      </w:r>
    </w:p>
    <w:p w:rsidR="00297934" w:rsidRPr="00A645A6" w:rsidRDefault="00297934" w:rsidP="00297934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297934" w:rsidRPr="00A645A6" w:rsidRDefault="00297934" w:rsidP="00297934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297934" w:rsidRPr="00A645A6" w:rsidRDefault="00297934" w:rsidP="00297934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297934" w:rsidRPr="00A645A6" w:rsidRDefault="00297934" w:rsidP="00297934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297934" w:rsidRPr="00A645A6" w:rsidRDefault="00297934" w:rsidP="00297934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D30E20" w:rsidRPr="00D30E20" w:rsidRDefault="00D30E20" w:rsidP="00D30E20">
      <w:pPr>
        <w:pStyle w:val="a6"/>
        <w:numPr>
          <w:ilvl w:val="0"/>
          <w:numId w:val="3"/>
        </w:numPr>
        <w:tabs>
          <w:tab w:val="left" w:pos="1134"/>
        </w:tabs>
        <w:ind w:firstLine="131"/>
        <w:rPr>
          <w:rFonts w:ascii="Times New Roman" w:hAnsi="Times New Roman"/>
        </w:rPr>
      </w:pPr>
      <w:r w:rsidRPr="00D30E20">
        <w:rPr>
          <w:rFonts w:ascii="Times New Roman" w:hAnsi="Times New Roman"/>
        </w:rPr>
        <w:t>об условиях формирования личности, свободе и ответственности за сохранение</w:t>
      </w:r>
    </w:p>
    <w:p w:rsidR="00D30E20" w:rsidRPr="00D30E20" w:rsidRDefault="00D30E20" w:rsidP="00D30E20">
      <w:pPr>
        <w:pStyle w:val="a6"/>
        <w:rPr>
          <w:rFonts w:ascii="Times New Roman" w:hAnsi="Times New Roman"/>
        </w:rPr>
      </w:pPr>
      <w:r w:rsidRPr="00D30E20">
        <w:rPr>
          <w:rFonts w:ascii="Times New Roman" w:hAnsi="Times New Roman"/>
        </w:rPr>
        <w:t>жизни, культуры, окружающей среды;</w:t>
      </w:r>
    </w:p>
    <w:p w:rsidR="00F87B7F" w:rsidRPr="00297934" w:rsidRDefault="00D30E20" w:rsidP="00D30E20">
      <w:pPr>
        <w:numPr>
          <w:ilvl w:val="0"/>
          <w:numId w:val="3"/>
        </w:numPr>
        <w:tabs>
          <w:tab w:val="left" w:pos="1134"/>
        </w:tabs>
        <w:spacing w:line="278" w:lineRule="exact"/>
        <w:ind w:firstLine="131"/>
        <w:jc w:val="both"/>
        <w:rPr>
          <w:rFonts w:ascii="Times New Roman" w:eastAsia="Times New Roman" w:hAnsi="Times New Roman" w:cs="Times New Roman"/>
        </w:rPr>
      </w:pPr>
      <w:r w:rsidRPr="00CB349F">
        <w:rPr>
          <w:rFonts w:ascii="Times New Roman" w:hAnsi="Times New Roman"/>
        </w:rPr>
        <w:t>о социальных и этических проблемах, связанных с развитием и использованием достиже</w:t>
      </w:r>
      <w:r>
        <w:rPr>
          <w:rFonts w:ascii="Times New Roman" w:hAnsi="Times New Roman"/>
        </w:rPr>
        <w:t>ний науки, техники и технологий.</w:t>
      </w:r>
    </w:p>
    <w:p w:rsidR="0020369C" w:rsidRDefault="0020369C" w:rsidP="00344E0E">
      <w:pPr>
        <w:pStyle w:val="13"/>
      </w:pPr>
      <w:bookmarkStart w:id="16" w:name="_Toc8055330"/>
    </w:p>
    <w:p w:rsidR="00344E0E" w:rsidRDefault="00344E0E" w:rsidP="001D2F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69724665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2. СТРУКТУРА И СОДЕРЖАНИЕ УЧЕБНОЙ ДИСЦИПЛИНЫ</w:t>
      </w:r>
      <w:bookmarkEnd w:id="16"/>
      <w:bookmarkEnd w:id="17"/>
    </w:p>
    <w:p w:rsidR="001D2FD8" w:rsidRPr="001D2FD8" w:rsidRDefault="001D2FD8" w:rsidP="001D2FD8"/>
    <w:p w:rsidR="00344E0E" w:rsidRDefault="00344E0E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5321090"/>
      <w:bookmarkStart w:id="19" w:name="_Toc7893204"/>
      <w:bookmarkStart w:id="20" w:name="_Toc8055331"/>
      <w:bookmarkStart w:id="21" w:name="_Toc69724666"/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8"/>
      <w:bookmarkEnd w:id="19"/>
      <w:bookmarkEnd w:id="20"/>
      <w:bookmarkEnd w:id="21"/>
    </w:p>
    <w:p w:rsidR="001D2FD8" w:rsidRPr="001D2FD8" w:rsidRDefault="001D2FD8" w:rsidP="001D2FD8"/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4"/>
        <w:gridCol w:w="1875"/>
      </w:tblGrid>
      <w:tr w:rsidR="00344E0E" w:rsidRPr="00344E0E" w:rsidTr="008152B9">
        <w:trPr>
          <w:trHeight w:val="17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Вид учебной работы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Объем в часах</w:t>
            </w:r>
          </w:p>
        </w:tc>
      </w:tr>
      <w:tr w:rsidR="00344E0E" w:rsidRPr="00344E0E" w:rsidTr="008152B9">
        <w:trPr>
          <w:trHeight w:val="310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Объем образовательной программы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241C3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50</w:t>
            </w:r>
          </w:p>
        </w:tc>
      </w:tr>
      <w:tr w:rsidR="00344E0E" w:rsidRPr="00344E0E" w:rsidTr="008152B9">
        <w:trPr>
          <w:trHeight w:val="232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том числе:</w:t>
            </w:r>
          </w:p>
        </w:tc>
      </w:tr>
      <w:tr w:rsidR="00344E0E" w:rsidRPr="00344E0E" w:rsidTr="008152B9">
        <w:trPr>
          <w:trHeight w:val="20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45236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Лекция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6B74B0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14</w:t>
            </w:r>
          </w:p>
        </w:tc>
      </w:tr>
      <w:tr w:rsidR="00344E0E" w:rsidRPr="00344E0E" w:rsidTr="008152B9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Практические занятия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B0F68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32</w:t>
            </w:r>
          </w:p>
        </w:tc>
      </w:tr>
      <w:tr w:rsidR="003B0F68" w:rsidRPr="00344E0E" w:rsidTr="008152B9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F68" w:rsidRPr="00344E0E" w:rsidRDefault="003B0F68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F68" w:rsidRDefault="006B74B0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4</w:t>
            </w:r>
          </w:p>
        </w:tc>
      </w:tr>
      <w:tr w:rsidR="00344E0E" w:rsidRPr="00344E0E" w:rsidTr="008152B9">
        <w:trPr>
          <w:trHeight w:val="2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B0F68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-</w:t>
            </w:r>
          </w:p>
        </w:tc>
      </w:tr>
    </w:tbl>
    <w:p w:rsidR="00344E0E" w:rsidRDefault="00344E0E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344E0E" w:rsidRDefault="00344E0E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D2FD8" w:rsidRPr="001D2FD8" w:rsidRDefault="001D2FD8" w:rsidP="001D2FD8">
      <w:pPr>
        <w:numPr>
          <w:ilvl w:val="0"/>
          <w:numId w:val="43"/>
        </w:numPr>
        <w:spacing w:line="278" w:lineRule="exact"/>
        <w:rPr>
          <w:rFonts w:ascii="Times New Roman" w:eastAsia="Times New Roman" w:hAnsi="Times New Roman" w:cs="Times New Roman"/>
        </w:rPr>
      </w:pPr>
      <w:r w:rsidRPr="001D2FD8">
        <w:rPr>
          <w:rFonts w:ascii="Times New Roman" w:eastAsia="Times New Roman" w:hAnsi="Times New Roman" w:cs="Times New Roman"/>
        </w:rPr>
        <w:t xml:space="preserve">Объем времени обязательной части ППССЗ 44 час. </w:t>
      </w:r>
    </w:p>
    <w:p w:rsidR="001D2FD8" w:rsidRPr="001D2FD8" w:rsidRDefault="001D2FD8" w:rsidP="001D2FD8">
      <w:pPr>
        <w:numPr>
          <w:ilvl w:val="0"/>
          <w:numId w:val="43"/>
        </w:numPr>
        <w:spacing w:line="278" w:lineRule="exact"/>
        <w:rPr>
          <w:rFonts w:ascii="Times New Roman" w:eastAsia="Times New Roman" w:hAnsi="Times New Roman" w:cs="Times New Roman"/>
        </w:rPr>
      </w:pPr>
      <w:r w:rsidRPr="001D2FD8">
        <w:rPr>
          <w:rFonts w:ascii="Times New Roman" w:eastAsia="Times New Roman" w:hAnsi="Times New Roman" w:cs="Times New Roman"/>
        </w:rPr>
        <w:t>Объем в</w:t>
      </w:r>
      <w:r w:rsidR="006B74B0">
        <w:rPr>
          <w:rFonts w:ascii="Times New Roman" w:eastAsia="Times New Roman" w:hAnsi="Times New Roman" w:cs="Times New Roman"/>
        </w:rPr>
        <w:t>ремени вариативной части ППССЗ 2</w:t>
      </w:r>
      <w:r w:rsidRPr="001D2FD8">
        <w:rPr>
          <w:rFonts w:ascii="Times New Roman" w:eastAsia="Times New Roman" w:hAnsi="Times New Roman" w:cs="Times New Roman"/>
        </w:rPr>
        <w:t xml:space="preserve"> час. </w:t>
      </w:r>
    </w:p>
    <w:p w:rsidR="001D2FD8" w:rsidRPr="001D2FD8" w:rsidRDefault="001D2FD8" w:rsidP="001D2FD8">
      <w:pPr>
        <w:spacing w:line="278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1D2FD8">
        <w:rPr>
          <w:rFonts w:ascii="Times New Roman" w:eastAsia="Times New Roman" w:hAnsi="Times New Roman" w:cs="Times New Roman"/>
        </w:rPr>
        <w:t xml:space="preserve">По сравнению с примерной программой в рабочей программе дисциплины количество часов увеличено на </w:t>
      </w:r>
      <w:r w:rsidR="0045236E">
        <w:rPr>
          <w:rFonts w:ascii="Times New Roman" w:eastAsia="Times New Roman" w:hAnsi="Times New Roman" w:cs="Times New Roman"/>
        </w:rPr>
        <w:t>4</w:t>
      </w:r>
      <w:r w:rsidRPr="001D2FD8">
        <w:rPr>
          <w:rFonts w:ascii="Times New Roman" w:eastAsia="Times New Roman" w:hAnsi="Times New Roman" w:cs="Times New Roman"/>
        </w:rPr>
        <w:t xml:space="preserve"> часов.  Вариативная часть используется на углубл</w:t>
      </w:r>
      <w:r w:rsidR="0045236E">
        <w:rPr>
          <w:rFonts w:ascii="Times New Roman" w:eastAsia="Times New Roman" w:hAnsi="Times New Roman" w:cs="Times New Roman"/>
        </w:rPr>
        <w:t>ение подготовки по дисциплине. 4</w:t>
      </w:r>
      <w:r w:rsidRPr="001D2FD8">
        <w:rPr>
          <w:rFonts w:ascii="Times New Roman" w:eastAsia="Times New Roman" w:hAnsi="Times New Roman" w:cs="Times New Roman"/>
        </w:rPr>
        <w:t xml:space="preserve"> часов выделено на углубленное изучение дисциплины.</w:t>
      </w:r>
    </w:p>
    <w:p w:rsidR="001D2FD8" w:rsidRPr="001D2FD8" w:rsidRDefault="001D2FD8" w:rsidP="001D2FD8">
      <w:pPr>
        <w:spacing w:line="278" w:lineRule="exact"/>
        <w:jc w:val="both"/>
        <w:rPr>
          <w:rFonts w:ascii="Times New Roman" w:eastAsia="Times New Roman" w:hAnsi="Times New Roman" w:cs="Times New Roman"/>
        </w:rPr>
      </w:pPr>
    </w:p>
    <w:p w:rsidR="001D2FD8" w:rsidRDefault="001D2FD8" w:rsidP="001D2FD8">
      <w:pPr>
        <w:spacing w:line="278" w:lineRule="exact"/>
        <w:jc w:val="both"/>
        <w:rPr>
          <w:rFonts w:ascii="Times New Roman" w:eastAsia="Times New Roman" w:hAnsi="Times New Roman" w:cs="Times New Roman"/>
        </w:rPr>
        <w:sectPr w:rsidR="001D2FD8" w:rsidSect="00F7198B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910E6" w:rsidRPr="001D2FD8" w:rsidRDefault="00344E0E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8055332"/>
      <w:bookmarkStart w:id="23" w:name="_Toc69724667"/>
      <w:r w:rsidRPr="001D2FD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lastRenderedPageBreak/>
        <w:t>2.2. Тематический план и содержание учебной дисциплины</w:t>
      </w:r>
      <w:r w:rsidR="001D2FD8" w:rsidRPr="001D2FD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1D2FD8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«</w:t>
      </w:r>
      <w:r w:rsidRPr="001D2FD8">
        <w:rPr>
          <w:rFonts w:ascii="Times New Roman" w:hAnsi="Times New Roman" w:cs="Times New Roman"/>
          <w:b/>
          <w:color w:val="auto"/>
          <w:sz w:val="24"/>
          <w:szCs w:val="24"/>
        </w:rPr>
        <w:t>ОГСЭ.01 ОСНОВЫ ФИЛОСОФИИ</w:t>
      </w:r>
      <w:bookmarkEnd w:id="22"/>
      <w:r w:rsidR="001910E6" w:rsidRPr="001D2FD8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23"/>
    </w:p>
    <w:p w:rsidR="001910E6" w:rsidRPr="001910E6" w:rsidRDefault="001910E6" w:rsidP="0019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1910E6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1910E6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96"/>
        <w:gridCol w:w="12"/>
        <w:gridCol w:w="17"/>
        <w:gridCol w:w="7"/>
        <w:gridCol w:w="48"/>
        <w:gridCol w:w="10006"/>
        <w:gridCol w:w="1406"/>
        <w:gridCol w:w="12"/>
        <w:gridCol w:w="1564"/>
      </w:tblGrid>
      <w:tr w:rsidR="001910E6" w:rsidRPr="001910E6" w:rsidTr="00783030">
        <w:trPr>
          <w:trHeight w:val="2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910E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 (если предусмотрены)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C76C4C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Коды компетенций</w:t>
            </w:r>
          </w:p>
        </w:tc>
      </w:tr>
      <w:tr w:rsidR="001910E6" w:rsidRPr="001910E6" w:rsidTr="00783030">
        <w:trPr>
          <w:trHeight w:val="2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6421E1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D56670" w:rsidRPr="001910E6" w:rsidTr="00783030">
        <w:trPr>
          <w:trHeight w:val="2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670" w:rsidRPr="0020369C" w:rsidRDefault="0020369C" w:rsidP="00672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369C">
              <w:rPr>
                <w:rFonts w:ascii="Times New Roman" w:hAnsi="Times New Roman" w:cs="Times New Roman"/>
                <w:b/>
                <w:bCs/>
                <w:lang w:eastAsia="en-US"/>
              </w:rPr>
              <w:t>Раздел 1. Предмет философии и ее история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670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70" w:rsidRPr="006421E1" w:rsidRDefault="003241C3" w:rsidP="0064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26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670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81FAB" w:rsidRPr="001910E6" w:rsidTr="00783030">
        <w:trPr>
          <w:trHeight w:val="2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919" w:rsidRPr="00437427" w:rsidRDefault="004D4919" w:rsidP="004D4919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Тема </w:t>
            </w: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  <w:p w:rsidR="00E81FAB" w:rsidRPr="001910E6" w:rsidRDefault="004D4919" w:rsidP="004D491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0369C">
              <w:rPr>
                <w:rFonts w:ascii="Times New Roman" w:hAnsi="Times New Roman"/>
                <w:b/>
              </w:rPr>
              <w:t>Основные понятия и предмет философия</w:t>
            </w:r>
            <w:r w:rsidRPr="00DB485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81FAB" w:rsidRPr="00DB485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Философия</w:t>
            </w:r>
            <w:proofErr w:type="spellEnd"/>
            <w:r w:rsidR="00E81FAB" w:rsidRPr="00DB485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E81F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Древнего мира и Средневековая философия</w:t>
            </w:r>
          </w:p>
          <w:p w:rsidR="00E81FAB" w:rsidRPr="001910E6" w:rsidRDefault="00E81FAB" w:rsidP="008152B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E81FAB" w:rsidRPr="001910E6" w:rsidRDefault="00E81FAB" w:rsidP="008152B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E81FAB" w:rsidRPr="001910E6" w:rsidRDefault="00E81FAB" w:rsidP="008152B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E81FAB" w:rsidRPr="001910E6" w:rsidRDefault="00E81FAB" w:rsidP="008152B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E81FAB" w:rsidRPr="001910E6" w:rsidRDefault="00E81FAB" w:rsidP="00AC7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FAB" w:rsidRPr="00B1165A" w:rsidRDefault="00E81FAB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65A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FAB" w:rsidRPr="001910E6" w:rsidRDefault="003B0F68" w:rsidP="006A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1FAB" w:rsidRPr="001910E6" w:rsidRDefault="00E81FAB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4D4919" w:rsidRPr="001910E6" w:rsidTr="00783030">
        <w:trPr>
          <w:trHeight w:val="10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919" w:rsidRPr="001910E6" w:rsidRDefault="004D4919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919" w:rsidRDefault="004D4919" w:rsidP="00783030">
            <w:pPr>
              <w:pStyle w:val="22"/>
              <w:spacing w:after="0" w:line="240" w:lineRule="auto"/>
              <w:ind w:left="-120" w:firstLine="15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919" w:rsidRPr="00E81FAB" w:rsidRDefault="004D4919" w:rsidP="00783030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20369C">
              <w:rPr>
                <w:rFonts w:ascii="Times New Roman" w:hAnsi="Times New Roman"/>
              </w:rPr>
              <w:t>Становление философии из мифологии. Характерные черты. Предмет и определение философии.</w:t>
            </w:r>
            <w:r>
              <w:rPr>
                <w:rFonts w:ascii="Times New Roman" w:hAnsi="Times New Roman"/>
              </w:rPr>
              <w:t xml:space="preserve"> Основной вопрос философии.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19" w:rsidRPr="001910E6" w:rsidRDefault="004D4919" w:rsidP="00783030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919" w:rsidRPr="00437427" w:rsidRDefault="004D4919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3030" w:rsidRPr="001910E6" w:rsidTr="00783030">
        <w:trPr>
          <w:trHeight w:val="10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030" w:rsidRPr="00E81FAB" w:rsidRDefault="00783030" w:rsidP="00783030">
            <w:pPr>
              <w:pStyle w:val="22"/>
              <w:spacing w:after="0" w:line="240" w:lineRule="auto"/>
              <w:ind w:left="-120" w:firstLine="15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E81FAB" w:rsidRDefault="00783030" w:rsidP="00783030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E81FAB">
              <w:rPr>
                <w:rFonts w:ascii="Times New Roman" w:hAnsi="Times New Roman" w:cs="Times New Roman"/>
              </w:rPr>
              <w:t xml:space="preserve">Предпосылки философии в Древнем мире (Китай и Индия). </w:t>
            </w:r>
            <w:r w:rsidRPr="00E81FAB">
              <w:rPr>
                <w:rFonts w:ascii="Times New Roman" w:hAnsi="Times New Roman" w:cs="Times New Roman"/>
                <w:spacing w:val="-4"/>
              </w:rPr>
              <w:t xml:space="preserve">Многообразие философских </w:t>
            </w:r>
            <w:r w:rsidRPr="00E81FAB">
              <w:rPr>
                <w:rFonts w:ascii="Times New Roman" w:hAnsi="Times New Roman" w:cs="Times New Roman"/>
                <w:spacing w:val="-3"/>
              </w:rPr>
              <w:t xml:space="preserve">систем и течений. Характер и особенности философии Древней Индии. Философия </w:t>
            </w:r>
            <w:r w:rsidRPr="00E81FAB">
              <w:rPr>
                <w:rFonts w:ascii="Times New Roman" w:hAnsi="Times New Roman" w:cs="Times New Roman"/>
              </w:rPr>
              <w:t>Древнего Китая.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030" w:rsidRPr="001910E6" w:rsidRDefault="00783030" w:rsidP="00783030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3030" w:rsidRPr="00437427" w:rsidRDefault="00783030" w:rsidP="00783030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783030" w:rsidRPr="001910E6" w:rsidTr="00783030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pStyle w:val="22"/>
              <w:spacing w:after="0" w:line="240" w:lineRule="auto"/>
              <w:ind w:left="-120" w:firstLine="15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437427" w:rsidRDefault="00783030" w:rsidP="00783030">
            <w:pPr>
              <w:tabs>
                <w:tab w:val="left" w:pos="5400"/>
              </w:tabs>
              <w:rPr>
                <w:rFonts w:ascii="Times New Roman" w:hAnsi="Times New Roman"/>
              </w:rPr>
            </w:pPr>
            <w:r w:rsidRPr="00437427">
              <w:rPr>
                <w:rFonts w:ascii="Times New Roman" w:hAnsi="Times New Roman"/>
              </w:rPr>
              <w:t>Становление философии в Древней Греции. Философские школы. Сократ. Платон. Аристотель.</w:t>
            </w:r>
            <w:r w:rsidR="00A46D26" w:rsidRPr="00437427">
              <w:rPr>
                <w:rFonts w:ascii="Times New Roman" w:hAnsi="Times New Roman"/>
              </w:rPr>
              <w:t xml:space="preserve"> Философия Древнего Рима. Средневековая философия: патристика и схоластика</w:t>
            </w:r>
            <w:r w:rsidR="00A46D26">
              <w:rPr>
                <w:rFonts w:ascii="Times New Roman" w:hAnsi="Times New Roman"/>
              </w:rPr>
              <w:t>. Августин Блаженный и Фома Аквинский.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30" w:rsidRPr="001910E6" w:rsidRDefault="00783030" w:rsidP="00783030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19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030" w:rsidRPr="00E81FAB" w:rsidRDefault="00783030" w:rsidP="00783030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Практические занятия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030" w:rsidRPr="00AC7C09" w:rsidRDefault="003B0F68" w:rsidP="0032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 xml:space="preserve">           </w:t>
            </w:r>
            <w:r w:rsidR="003241C3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3030" w:rsidRPr="001910E6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56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1C3" w:rsidRPr="002C170F" w:rsidRDefault="003241C3" w:rsidP="003241C3">
            <w:pPr>
              <w:pStyle w:val="22"/>
              <w:numPr>
                <w:ilvl w:val="0"/>
                <w:numId w:val="40"/>
              </w:numPr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0369C">
              <w:t>Предмет и определ</w:t>
            </w:r>
            <w:r>
              <w:t xml:space="preserve">ение </w:t>
            </w:r>
            <w:r w:rsidRPr="0020369C">
              <w:t>философии</w:t>
            </w:r>
          </w:p>
          <w:p w:rsidR="003241C3" w:rsidRPr="003241C3" w:rsidRDefault="003241C3" w:rsidP="003241C3">
            <w:pPr>
              <w:pStyle w:val="a6"/>
              <w:numPr>
                <w:ilvl w:val="0"/>
                <w:numId w:val="40"/>
              </w:numPr>
              <w:tabs>
                <w:tab w:val="left" w:pos="5400"/>
              </w:tabs>
              <w:rPr>
                <w:rFonts w:ascii="Times New Roman" w:hAnsi="Times New Roman"/>
              </w:rPr>
            </w:pPr>
            <w:r w:rsidRPr="00E70D92">
              <w:rPr>
                <w:rFonts w:ascii="Times New Roman" w:hAnsi="Times New Roman"/>
              </w:rPr>
              <w:t>Философские школы Др</w:t>
            </w:r>
            <w:r>
              <w:rPr>
                <w:rFonts w:ascii="Times New Roman" w:hAnsi="Times New Roman"/>
              </w:rPr>
              <w:t>евней Греции</w:t>
            </w:r>
          </w:p>
          <w:p w:rsidR="004D4919" w:rsidRDefault="004D4919" w:rsidP="003241C3">
            <w:pPr>
              <w:pStyle w:val="a6"/>
              <w:numPr>
                <w:ilvl w:val="0"/>
                <w:numId w:val="40"/>
              </w:numPr>
              <w:tabs>
                <w:tab w:val="left" w:pos="5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Антропологический поворот в Античной философии</w:t>
            </w:r>
          </w:p>
          <w:p w:rsidR="00783030" w:rsidRPr="00E70D92" w:rsidRDefault="00783030" w:rsidP="003241C3">
            <w:pPr>
              <w:pStyle w:val="a6"/>
              <w:numPr>
                <w:ilvl w:val="0"/>
                <w:numId w:val="40"/>
              </w:numPr>
              <w:tabs>
                <w:tab w:val="left" w:pos="5400"/>
              </w:tabs>
              <w:rPr>
                <w:rStyle w:val="295pt"/>
                <w:rFonts w:eastAsia="Arial Unicode MS" w:cs="Arial Unicode MS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E70D92">
              <w:rPr>
                <w:rFonts w:ascii="Times New Roman" w:hAnsi="Times New Roman"/>
              </w:rPr>
              <w:t xml:space="preserve"> Основные отличия философии Древнего Рима от средневековой европейской философии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lang w:eastAsia="en-US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3030" w:rsidRPr="001910E6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23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Тема 1.3</w:t>
            </w:r>
          </w:p>
          <w:p w:rsidR="00783030" w:rsidRPr="00B54BB7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Философия Возрождения и Нового времени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030" w:rsidRPr="00B1165A" w:rsidRDefault="00783030" w:rsidP="00783030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rStyle w:val="295pt"/>
                <w:sz w:val="24"/>
                <w:szCs w:val="24"/>
              </w:rPr>
            </w:pPr>
            <w:r w:rsidRPr="00B1165A">
              <w:rPr>
                <w:rStyle w:val="295pt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030" w:rsidRDefault="0045236E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3030" w:rsidRPr="001910E6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83030" w:rsidRPr="001910E6" w:rsidTr="005D1F48">
        <w:trPr>
          <w:trHeight w:val="83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30" w:rsidRPr="001910E6" w:rsidRDefault="00783030" w:rsidP="00783030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shd w:val="solid" w:color="FFFFFF" w:fill="auto"/>
              <w:ind w:left="-103" w:right="-58" w:firstLine="142"/>
              <w:contextualSpacing/>
              <w:rPr>
                <w:rStyle w:val="295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95pt"/>
                <w:rFonts w:eastAsia="Arial Unicode MS"/>
                <w:b w:val="0"/>
                <w:sz w:val="24"/>
                <w:szCs w:val="24"/>
              </w:rPr>
              <w:t>1</w:t>
            </w:r>
          </w:p>
          <w:p w:rsidR="00783030" w:rsidRDefault="00783030" w:rsidP="00783030">
            <w:pPr>
              <w:shd w:val="solid" w:color="FFFFFF" w:fill="auto"/>
              <w:ind w:firstLine="317"/>
              <w:contextualSpacing/>
              <w:jc w:val="both"/>
              <w:rPr>
                <w:rStyle w:val="295pt"/>
                <w:rFonts w:eastAsia="Arial Unicode MS"/>
                <w:b w:val="0"/>
                <w:sz w:val="24"/>
                <w:szCs w:val="24"/>
              </w:rPr>
            </w:pPr>
          </w:p>
          <w:p w:rsidR="00783030" w:rsidRPr="00B1165A" w:rsidRDefault="00783030" w:rsidP="00783030">
            <w:pPr>
              <w:shd w:val="solid" w:color="FFFFFF" w:fill="auto"/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B1165A" w:rsidRDefault="00783030" w:rsidP="005D1F4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черты философии эпохи Возрождения. Гуманизм и антропоцентризм эпохи Возрождения. </w:t>
            </w:r>
            <w:r w:rsidRPr="00437427">
              <w:rPr>
                <w:rFonts w:ascii="Times New Roman" w:hAnsi="Times New Roman"/>
              </w:rPr>
              <w:t>Особенности философии Нового времени: рационализм и эмпиризм в теории познания.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3030" w:rsidRPr="00437427" w:rsidRDefault="00783030" w:rsidP="00783030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783030" w:rsidRPr="001910E6" w:rsidTr="00783030">
        <w:trPr>
          <w:trHeight w:val="5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030" w:rsidRPr="001910E6" w:rsidRDefault="00783030" w:rsidP="00783030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shd w:val="solid" w:color="FFFFFF" w:fill="auto"/>
              <w:ind w:right="-200" w:firstLine="39"/>
              <w:contextualSpacing/>
              <w:rPr>
                <w:rStyle w:val="295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95pt"/>
                <w:rFonts w:eastAsia="Arial Unicode MS"/>
                <w:b w:val="0"/>
                <w:sz w:val="24"/>
                <w:szCs w:val="24"/>
              </w:rPr>
              <w:t>2</w:t>
            </w:r>
          </w:p>
          <w:p w:rsidR="00783030" w:rsidRDefault="00783030" w:rsidP="00783030">
            <w:pPr>
              <w:shd w:val="solid" w:color="FFFFFF" w:fill="auto"/>
              <w:ind w:firstLine="317"/>
              <w:contextualSpacing/>
              <w:jc w:val="both"/>
              <w:rPr>
                <w:rStyle w:val="295pt"/>
                <w:rFonts w:eastAsia="Arial Unicode MS"/>
                <w:b w:val="0"/>
                <w:sz w:val="24"/>
                <w:szCs w:val="24"/>
              </w:rPr>
            </w:pPr>
          </w:p>
          <w:p w:rsidR="00783030" w:rsidRDefault="00783030" w:rsidP="00783030">
            <w:pPr>
              <w:shd w:val="solid" w:color="FFFFFF" w:fill="auto"/>
              <w:ind w:firstLine="317"/>
              <w:contextualSpacing/>
              <w:jc w:val="both"/>
              <w:rPr>
                <w:rStyle w:val="295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437427" w:rsidRDefault="00783030" w:rsidP="00783030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437427">
              <w:rPr>
                <w:rFonts w:ascii="Times New Roman" w:hAnsi="Times New Roman"/>
              </w:rPr>
              <w:t>Немецкая классическая философия.</w:t>
            </w:r>
            <w:r w:rsidR="003B0F68">
              <w:rPr>
                <w:rFonts w:ascii="Times New Roman" w:hAnsi="Times New Roman"/>
              </w:rPr>
              <w:t xml:space="preserve"> </w:t>
            </w:r>
            <w:r w:rsidRPr="00576DF3">
              <w:rPr>
                <w:rFonts w:ascii="Times New Roman" w:hAnsi="Times New Roman" w:cs="Times New Roman"/>
                <w:spacing w:val="-1"/>
              </w:rPr>
              <w:t>И. Кант - основоположник ее. Диалектическая система Г.</w:t>
            </w:r>
            <w:r w:rsidR="003B0F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76DF3">
              <w:rPr>
                <w:rFonts w:ascii="Times New Roman" w:hAnsi="Times New Roman" w:cs="Times New Roman"/>
                <w:spacing w:val="-1"/>
              </w:rPr>
              <w:t>Гегеля. Антропологический материализм Л.</w:t>
            </w:r>
            <w:r w:rsidR="003B0F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76DF3">
              <w:rPr>
                <w:rFonts w:ascii="Times New Roman" w:hAnsi="Times New Roman" w:cs="Times New Roman"/>
                <w:spacing w:val="-1"/>
              </w:rPr>
              <w:t>Фейербаха.</w:t>
            </w:r>
            <w:r w:rsidR="003B0F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37427">
              <w:rPr>
                <w:rFonts w:ascii="Times New Roman" w:hAnsi="Times New Roman"/>
              </w:rPr>
              <w:t xml:space="preserve">Философия позитивизма и эволюционизма. 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83030" w:rsidRPr="001910E6" w:rsidTr="00E70D92">
        <w:trPr>
          <w:trHeight w:val="27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030" w:rsidRDefault="00783030" w:rsidP="00783030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C170F">
              <w:rPr>
                <w:rStyle w:val="295pt"/>
                <w:sz w:val="24"/>
                <w:szCs w:val="24"/>
              </w:rPr>
              <w:t>Практические занятия</w:t>
            </w:r>
          </w:p>
          <w:p w:rsidR="003241C3" w:rsidRPr="002C170F" w:rsidRDefault="003241C3" w:rsidP="003241C3">
            <w:pPr>
              <w:pStyle w:val="22"/>
              <w:numPr>
                <w:ilvl w:val="0"/>
                <w:numId w:val="50"/>
              </w:numPr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0369C">
              <w:t>Предмет и определ</w:t>
            </w:r>
            <w:r>
              <w:t xml:space="preserve">ение </w:t>
            </w:r>
            <w:r w:rsidRPr="0020369C">
              <w:t>философии</w:t>
            </w:r>
          </w:p>
          <w:p w:rsidR="00783030" w:rsidRDefault="00783030" w:rsidP="003241C3">
            <w:pPr>
              <w:pStyle w:val="a6"/>
              <w:numPr>
                <w:ilvl w:val="0"/>
                <w:numId w:val="2"/>
              </w:numPr>
              <w:shd w:val="solid" w:color="FFFFFF" w:fill="auto"/>
              <w:ind w:left="603" w:hanging="284"/>
              <w:jc w:val="both"/>
              <w:rPr>
                <w:rStyle w:val="295pt"/>
                <w:rFonts w:eastAsia="Arial Unicode MS" w:cs="Arial Unicode MS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Style w:val="295pt"/>
                <w:rFonts w:eastAsia="Arial Unicode MS" w:cs="Arial Unicode MS"/>
                <w:b w:val="0"/>
                <w:bCs w:val="0"/>
                <w:sz w:val="24"/>
                <w:szCs w:val="24"/>
                <w:shd w:val="clear" w:color="auto" w:fill="auto"/>
              </w:rPr>
              <w:t>«Особенности философии эпохи Возрождения и Нового времени – тестовое задание</w:t>
            </w:r>
          </w:p>
          <w:p w:rsidR="003241C3" w:rsidRPr="002C170F" w:rsidRDefault="003241C3" w:rsidP="003241C3">
            <w:pPr>
              <w:pStyle w:val="a6"/>
              <w:numPr>
                <w:ilvl w:val="0"/>
                <w:numId w:val="2"/>
              </w:numPr>
              <w:shd w:val="solid" w:color="FFFFFF" w:fill="auto"/>
              <w:ind w:left="603" w:hanging="284"/>
              <w:jc w:val="both"/>
              <w:rPr>
                <w:rStyle w:val="295pt"/>
                <w:rFonts w:eastAsia="Arial Unicode MS" w:cs="Arial Unicode MS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E70D92">
              <w:rPr>
                <w:rFonts w:ascii="Times New Roman" w:hAnsi="Times New Roman"/>
              </w:rPr>
              <w:t>Основные отличия философии Древнего Рима от средневековой европейской философии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030" w:rsidRDefault="003241C3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3030" w:rsidRPr="001910E6" w:rsidRDefault="00783030" w:rsidP="003F56C6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83030" w:rsidRPr="001910E6" w:rsidTr="003F56C6">
        <w:trPr>
          <w:trHeight w:val="26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          Тема 1.4</w:t>
            </w:r>
          </w:p>
          <w:p w:rsidR="00783030" w:rsidRPr="006C0577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Современная философии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030" w:rsidRPr="002C170F" w:rsidRDefault="00783030" w:rsidP="00783030">
            <w:pPr>
              <w:pStyle w:val="22"/>
              <w:spacing w:after="0" w:line="240" w:lineRule="auto"/>
              <w:ind w:left="-108" w:firstLine="108"/>
              <w:rPr>
                <w:rStyle w:val="295pt"/>
                <w:sz w:val="24"/>
                <w:szCs w:val="24"/>
              </w:rPr>
            </w:pPr>
            <w:r w:rsidRPr="002C170F">
              <w:rPr>
                <w:rStyle w:val="295pt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30" w:rsidRPr="00783030" w:rsidRDefault="00BC51F1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83030" w:rsidRPr="001910E6" w:rsidTr="00BC51F1">
        <w:trPr>
          <w:trHeight w:val="54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6C0577" w:rsidRDefault="00783030" w:rsidP="00783030">
            <w:pP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1    </w:t>
            </w:r>
          </w:p>
        </w:tc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widowControl/>
              <w:rPr>
                <w:rFonts w:ascii="Times New Roman" w:hAnsi="Times New Roman" w:cs="Times New Roman"/>
              </w:rPr>
            </w:pPr>
            <w:r w:rsidRPr="00437427">
              <w:rPr>
                <w:rFonts w:ascii="Times New Roman" w:hAnsi="Times New Roman"/>
              </w:rPr>
              <w:t xml:space="preserve">Основные направления философии </w:t>
            </w:r>
            <w:r w:rsidRPr="00437427">
              <w:rPr>
                <w:rFonts w:ascii="Times New Roman" w:hAnsi="Times New Roman"/>
                <w:lang w:val="en-US"/>
              </w:rPr>
              <w:t>XX</w:t>
            </w:r>
            <w:r w:rsidRPr="00437427">
              <w:rPr>
                <w:rFonts w:ascii="Times New Roman" w:hAnsi="Times New Roman"/>
              </w:rPr>
              <w:t xml:space="preserve"> века: неопозитивизм, прагматизм и экзистенциализм. Философия бессознательного.</w:t>
            </w:r>
            <w:r>
              <w:rPr>
                <w:rFonts w:ascii="Times New Roman" w:hAnsi="Times New Roman"/>
              </w:rPr>
              <w:t xml:space="preserve"> Философия жизни.</w:t>
            </w:r>
            <w:r w:rsidR="003B0F68">
              <w:rPr>
                <w:rFonts w:ascii="Times New Roman" w:hAnsi="Times New Roman"/>
              </w:rPr>
              <w:t xml:space="preserve"> </w:t>
            </w:r>
            <w:r w:rsidR="00A46D26" w:rsidRPr="00437427">
              <w:rPr>
                <w:rFonts w:ascii="Times New Roman" w:hAnsi="Times New Roman"/>
              </w:rPr>
              <w:t xml:space="preserve">Особенности </w:t>
            </w:r>
            <w:r w:rsidR="00A46D26">
              <w:rPr>
                <w:rFonts w:ascii="Times New Roman" w:hAnsi="Times New Roman"/>
              </w:rPr>
              <w:t>русской философии.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783030" w:rsidRPr="00437427" w:rsidRDefault="00783030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3030" w:rsidRPr="00437427" w:rsidRDefault="00783030" w:rsidP="00783030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783030" w:rsidRPr="001910E6" w:rsidTr="00783030">
        <w:trPr>
          <w:trHeight w:val="19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6C0577" w:rsidRDefault="00783030" w:rsidP="00783030">
            <w:pPr>
              <w:widowControl/>
              <w:rPr>
                <w:rFonts w:ascii="Times New Roman" w:hAnsi="Times New Roman"/>
                <w:b/>
              </w:rPr>
            </w:pPr>
            <w:r w:rsidRPr="006C0577">
              <w:rPr>
                <w:rFonts w:ascii="Times New Roman" w:hAnsi="Times New Roman"/>
                <w:b/>
              </w:rPr>
              <w:t>Практические занятия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030" w:rsidRDefault="003B0F68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3030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19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C06A6F" w:rsidRDefault="00783030" w:rsidP="00C06A6F">
            <w:pPr>
              <w:pStyle w:val="a6"/>
              <w:numPr>
                <w:ilvl w:val="0"/>
                <w:numId w:val="2"/>
              </w:numPr>
              <w:tabs>
                <w:tab w:val="left" w:pos="5400"/>
              </w:tabs>
              <w:ind w:left="147" w:hanging="142"/>
              <w:rPr>
                <w:rFonts w:ascii="Times New Roman" w:hAnsi="Times New Roman"/>
              </w:rPr>
            </w:pPr>
            <w:r w:rsidRPr="00EE1C9F">
              <w:rPr>
                <w:rFonts w:ascii="Times New Roman" w:hAnsi="Times New Roman"/>
              </w:rPr>
              <w:t xml:space="preserve">Основные направления философии </w:t>
            </w:r>
            <w:r w:rsidRPr="00EE1C9F">
              <w:rPr>
                <w:rFonts w:ascii="Times New Roman" w:hAnsi="Times New Roman"/>
                <w:lang w:val="en-US"/>
              </w:rPr>
              <w:t>XX</w:t>
            </w:r>
            <w:r w:rsidR="00EE1C9F" w:rsidRPr="00EE1C9F">
              <w:rPr>
                <w:rFonts w:ascii="Times New Roman" w:hAnsi="Times New Roman"/>
              </w:rPr>
              <w:t xml:space="preserve"> в.</w:t>
            </w:r>
          </w:p>
          <w:p w:rsidR="00783030" w:rsidRPr="00EE1C9F" w:rsidRDefault="00783030" w:rsidP="00783030">
            <w:pPr>
              <w:pStyle w:val="a6"/>
              <w:numPr>
                <w:ilvl w:val="0"/>
                <w:numId w:val="2"/>
              </w:numPr>
              <w:tabs>
                <w:tab w:val="left" w:pos="5400"/>
              </w:tabs>
              <w:ind w:left="147" w:hanging="142"/>
              <w:rPr>
                <w:rFonts w:ascii="Times New Roman" w:hAnsi="Times New Roman"/>
              </w:rPr>
            </w:pPr>
            <w:r w:rsidRPr="00EE1C9F">
              <w:rPr>
                <w:rFonts w:ascii="Times New Roman" w:hAnsi="Times New Roman"/>
              </w:rPr>
              <w:t>История развития философской мысли с древних времен до наших дней</w:t>
            </w:r>
            <w:r w:rsidR="00BC51F1">
              <w:rPr>
                <w:rFonts w:ascii="Times New Roman" w:hAnsi="Times New Roman"/>
              </w:rPr>
              <w:t>-тестовое задание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3030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23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437427" w:rsidRDefault="00783030" w:rsidP="00783030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437427">
              <w:rPr>
                <w:rFonts w:ascii="Times New Roman" w:hAnsi="Times New Roman"/>
                <w:b/>
              </w:rPr>
              <w:t>Раздел 2. Структура и основные направления философии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030" w:rsidRPr="000B2C91" w:rsidRDefault="00783030" w:rsidP="00783030">
            <w:pPr>
              <w:pStyle w:val="22"/>
              <w:shd w:val="clear" w:color="auto" w:fill="auto"/>
              <w:spacing w:after="0" w:line="230" w:lineRule="exact"/>
              <w:ind w:left="-245" w:firstLine="283"/>
              <w:rPr>
                <w:rStyle w:val="295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030" w:rsidRPr="00726924" w:rsidRDefault="0045236E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83030" w:rsidRPr="001910E6" w:rsidRDefault="00783030" w:rsidP="0078303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638A" w:rsidRPr="001910E6" w:rsidTr="00783030">
        <w:trPr>
          <w:trHeight w:val="219"/>
        </w:trPr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38A" w:rsidRDefault="00EF638A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2.1</w:t>
            </w:r>
          </w:p>
          <w:p w:rsidR="00EF638A" w:rsidRPr="006C0577" w:rsidRDefault="00EF638A" w:rsidP="00783030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6C0577">
              <w:rPr>
                <w:rFonts w:ascii="Times New Roman" w:hAnsi="Times New Roman"/>
              </w:rPr>
              <w:t xml:space="preserve">Методы философии  </w:t>
            </w:r>
          </w:p>
          <w:p w:rsidR="00EF638A" w:rsidRDefault="00EF638A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C0577">
              <w:rPr>
                <w:rFonts w:ascii="Times New Roman" w:hAnsi="Times New Roman"/>
              </w:rPr>
              <w:t>и ее внутреннее строение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638A" w:rsidRPr="000B2C91" w:rsidRDefault="00EF638A" w:rsidP="00783030">
            <w:pPr>
              <w:pStyle w:val="22"/>
              <w:spacing w:after="0" w:line="240" w:lineRule="auto"/>
              <w:ind w:left="-245" w:firstLine="108"/>
              <w:rPr>
                <w:rStyle w:val="295pt"/>
                <w:sz w:val="24"/>
                <w:szCs w:val="24"/>
              </w:rPr>
            </w:pPr>
            <w:r w:rsidRPr="000B2C91">
              <w:rPr>
                <w:rStyle w:val="295pt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38A" w:rsidRPr="006A0697" w:rsidRDefault="00BC51F1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38A" w:rsidRPr="00C76C4C" w:rsidRDefault="00EF638A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38A" w:rsidRPr="001910E6" w:rsidTr="00EF638A">
        <w:trPr>
          <w:trHeight w:val="14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38A" w:rsidRDefault="00EF638A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638A" w:rsidRPr="00576DF3" w:rsidRDefault="00EF638A" w:rsidP="00EF638A">
            <w:pPr>
              <w:pStyle w:val="22"/>
              <w:spacing w:after="0" w:line="240" w:lineRule="auto"/>
              <w:ind w:right="-390" w:firstLine="0"/>
              <w:rPr>
                <w:rStyle w:val="295pt"/>
                <w:b w:val="0"/>
                <w:bCs w:val="0"/>
                <w:color w:val="auto"/>
                <w:spacing w:val="-3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38A" w:rsidRPr="00437427" w:rsidRDefault="00EF638A" w:rsidP="00EF638A">
            <w:pPr>
              <w:tabs>
                <w:tab w:val="left" w:pos="916"/>
                <w:tab w:val="left" w:pos="1832"/>
                <w:tab w:val="left" w:pos="2300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/>
              </w:rPr>
            </w:pPr>
            <w:r w:rsidRPr="00437427">
              <w:rPr>
                <w:rFonts w:ascii="Times New Roman" w:hAnsi="Times New Roman"/>
              </w:rPr>
              <w:t xml:space="preserve">Этапы философии. Основные картины мира. </w:t>
            </w:r>
            <w:r w:rsidR="00BC51F1">
              <w:rPr>
                <w:rFonts w:ascii="Times New Roman" w:hAnsi="Times New Roman"/>
              </w:rPr>
              <w:t>Методы философии. Строение философии и ее основные направления.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38A" w:rsidRPr="006A0697" w:rsidRDefault="00EF638A" w:rsidP="00783030">
            <w:pPr>
              <w:pStyle w:val="22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38A" w:rsidRPr="00437427" w:rsidRDefault="00EF638A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EF638A" w:rsidRPr="00437427" w:rsidRDefault="00EF638A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38A" w:rsidRPr="00437427" w:rsidRDefault="00EF638A" w:rsidP="00783030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783030" w:rsidRPr="001910E6" w:rsidTr="00783030">
        <w:trPr>
          <w:trHeight w:val="12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3030" w:rsidRPr="000B2C91" w:rsidRDefault="00783030" w:rsidP="00783030">
            <w:pPr>
              <w:pStyle w:val="22"/>
              <w:spacing w:after="0" w:line="240" w:lineRule="auto"/>
              <w:ind w:firstLine="0"/>
              <w:jc w:val="both"/>
              <w:rPr>
                <w:b/>
                <w:spacing w:val="-2"/>
                <w:sz w:val="24"/>
                <w:szCs w:val="24"/>
              </w:rPr>
            </w:pPr>
            <w:r w:rsidRPr="000B2C91">
              <w:rPr>
                <w:b/>
                <w:spacing w:val="-2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030" w:rsidRPr="006A0697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30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83030" w:rsidRPr="001910E6" w:rsidTr="00783030">
        <w:trPr>
          <w:trHeight w:val="28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030" w:rsidRPr="00783030" w:rsidRDefault="00C06A6F" w:rsidP="00783030">
            <w:pPr>
              <w:pStyle w:val="a6"/>
              <w:numPr>
                <w:ilvl w:val="0"/>
                <w:numId w:val="39"/>
              </w:numPr>
              <w:tabs>
                <w:tab w:val="left" w:pos="5400"/>
              </w:tabs>
              <w:ind w:left="180" w:hanging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картины мира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030" w:rsidRPr="006A0697" w:rsidRDefault="00783030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30" w:rsidRDefault="00783030" w:rsidP="0078303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C06A6F" w:rsidRPr="001910E6" w:rsidTr="00783030">
        <w:trPr>
          <w:trHeight w:val="18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0B2C91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B2C91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Тема 2.2 </w:t>
            </w:r>
          </w:p>
          <w:p w:rsidR="00C06A6F" w:rsidRPr="00437427" w:rsidRDefault="00C06A6F" w:rsidP="00783030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437427">
              <w:rPr>
                <w:rFonts w:ascii="Times New Roman" w:hAnsi="Times New Roman"/>
                <w:b/>
              </w:rPr>
              <w:t>Учение о бытии</w:t>
            </w:r>
          </w:p>
          <w:p w:rsidR="00C06A6F" w:rsidRPr="001910E6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37427">
              <w:rPr>
                <w:rFonts w:ascii="Times New Roman" w:hAnsi="Times New Roman"/>
                <w:b/>
              </w:rPr>
              <w:t>и теории познания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6A6F" w:rsidRPr="000B2C91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lang w:eastAsia="en-US"/>
              </w:rPr>
            </w:pPr>
            <w:r w:rsidRPr="000B2C91">
              <w:rPr>
                <w:rFonts w:ascii="Times New Roman" w:hAnsi="Times New Roman" w:cs="Times New Roman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A6F" w:rsidRPr="00783030" w:rsidRDefault="0045236E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  <w:p w:rsidR="00C06A6F" w:rsidRPr="00783030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06A6F" w:rsidRPr="001910E6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06A6F" w:rsidRPr="001910E6" w:rsidTr="00EF638A">
        <w:trPr>
          <w:trHeight w:val="52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A6F" w:rsidRPr="001910E6" w:rsidRDefault="00C06A6F" w:rsidP="0078303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0B2C91" w:rsidRDefault="00C06A6F" w:rsidP="00783030">
            <w:pPr>
              <w:shd w:val="solid" w:color="FFFFFF" w:fill="auto"/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0B2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0B2C91" w:rsidRDefault="00C06A6F" w:rsidP="00A46D2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B2C91">
              <w:rPr>
                <w:rFonts w:ascii="Times New Roman" w:hAnsi="Times New Roman" w:cs="Times New Roman"/>
              </w:rPr>
              <w:t xml:space="preserve">Онтология - учение о </w:t>
            </w:r>
            <w:proofErr w:type="spellStart"/>
            <w:r w:rsidRPr="000B2C91">
              <w:rPr>
                <w:rFonts w:ascii="Times New Roman" w:hAnsi="Times New Roman" w:cs="Times New Roman"/>
              </w:rPr>
              <w:t>бытии.</w:t>
            </w:r>
            <w:r w:rsidRPr="000B2C91">
              <w:rPr>
                <w:rFonts w:ascii="Times New Roman" w:hAnsi="Times New Roman" w:cs="Times New Roman"/>
                <w:spacing w:val="-2"/>
              </w:rPr>
              <w:t>Понятие</w:t>
            </w:r>
            <w:proofErr w:type="spellEnd"/>
            <w:r w:rsidRPr="000B2C91">
              <w:rPr>
                <w:rFonts w:ascii="Times New Roman" w:hAnsi="Times New Roman" w:cs="Times New Roman"/>
                <w:spacing w:val="-2"/>
              </w:rPr>
              <w:t xml:space="preserve"> материального и </w:t>
            </w:r>
            <w:r w:rsidRPr="000B2C91">
              <w:rPr>
                <w:rFonts w:ascii="Times New Roman" w:hAnsi="Times New Roman" w:cs="Times New Roman"/>
                <w:spacing w:val="-3"/>
              </w:rPr>
              <w:t xml:space="preserve">идеального. </w:t>
            </w:r>
            <w:r w:rsidRPr="000B2C91">
              <w:rPr>
                <w:rFonts w:ascii="Times New Roman" w:hAnsi="Times New Roman" w:cs="Times New Roman"/>
              </w:rPr>
              <w:t xml:space="preserve"> Пространство, время, причинность, целесообразность. </w:t>
            </w:r>
            <w:r w:rsidRPr="00543121">
              <w:rPr>
                <w:rFonts w:ascii="Times New Roman" w:hAnsi="Times New Roman"/>
                <w:spacing w:val="-1"/>
              </w:rPr>
              <w:t xml:space="preserve">Философское учение о развитии. Соотношение понятий «движения», «развития», </w:t>
            </w:r>
            <w:r w:rsidRPr="00543121">
              <w:rPr>
                <w:rFonts w:ascii="Times New Roman" w:hAnsi="Times New Roman"/>
                <w:spacing w:val="-2"/>
              </w:rPr>
              <w:t xml:space="preserve">«прогресс». Диалектика и метафизика. Исторические формы и структура диалектики. </w:t>
            </w:r>
            <w:r w:rsidRPr="00543121">
              <w:rPr>
                <w:rFonts w:ascii="Times New Roman" w:hAnsi="Times New Roman"/>
              </w:rPr>
              <w:t>Детерминизм и индетерминизм</w:t>
            </w:r>
            <w:r w:rsidRPr="003808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A6F" w:rsidRPr="00783030" w:rsidRDefault="00C06A6F" w:rsidP="0078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6A6F" w:rsidRPr="00437427" w:rsidRDefault="00C06A6F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C06A6F" w:rsidRPr="00437427" w:rsidRDefault="00C06A6F" w:rsidP="007830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A6F" w:rsidRPr="00437427" w:rsidRDefault="00C06A6F" w:rsidP="00783030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C06A6F" w:rsidRPr="001910E6" w:rsidTr="00EF638A">
        <w:trPr>
          <w:trHeight w:val="55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A6F" w:rsidRPr="001910E6" w:rsidRDefault="00C06A6F" w:rsidP="005431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0B2C91" w:rsidRDefault="00C06A6F" w:rsidP="00543121">
            <w:pPr>
              <w:shd w:val="solid" w:color="FFFFFF" w:fill="auto"/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0B2C91" w:rsidRDefault="00C06A6F" w:rsidP="00543121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</w:rPr>
            </w:pPr>
            <w:r w:rsidRPr="000B2C91">
              <w:rPr>
                <w:rFonts w:ascii="Times New Roman" w:hAnsi="Times New Roman" w:cs="Times New Roman"/>
              </w:rPr>
              <w:t xml:space="preserve">Гносеология – учение о </w:t>
            </w:r>
            <w:proofErr w:type="spellStart"/>
            <w:r w:rsidRPr="000B2C91">
              <w:rPr>
                <w:rFonts w:ascii="Times New Roman" w:hAnsi="Times New Roman" w:cs="Times New Roman"/>
              </w:rPr>
              <w:t>познании.</w:t>
            </w:r>
            <w:r w:rsidRPr="00D91468">
              <w:rPr>
                <w:rStyle w:val="295pt2"/>
                <w:rFonts w:eastAsia="Arial Unicode MS"/>
                <w:sz w:val="24"/>
                <w:szCs w:val="24"/>
              </w:rPr>
              <w:t>Различные</w:t>
            </w:r>
            <w:proofErr w:type="spellEnd"/>
            <w:r w:rsidRPr="00D91468">
              <w:rPr>
                <w:rStyle w:val="295pt2"/>
                <w:rFonts w:eastAsia="Arial Unicode MS"/>
                <w:sz w:val="24"/>
                <w:szCs w:val="24"/>
              </w:rPr>
              <w:t xml:space="preserve"> решения и альтернативные гносеологические концепции. Агностицизм</w:t>
            </w:r>
            <w:r w:rsidRPr="00D91468">
              <w:rPr>
                <w:rFonts w:ascii="Times New Roman" w:hAnsi="Times New Roman" w:cs="Times New Roman"/>
              </w:rPr>
              <w:t xml:space="preserve"> Соотношение абсолютной и относительной истины.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6F" w:rsidRPr="00783030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6F" w:rsidRPr="00437427" w:rsidRDefault="00C06A6F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A6F" w:rsidRPr="001910E6" w:rsidTr="00C06A6F">
        <w:trPr>
          <w:trHeight w:val="22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A6F" w:rsidRPr="001910E6" w:rsidRDefault="00C06A6F" w:rsidP="005431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543121" w:rsidRDefault="00C06A6F" w:rsidP="00543121">
            <w:pPr>
              <w:shd w:val="solid" w:color="FFFFFF" w:fill="auto"/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543121">
              <w:rPr>
                <w:rFonts w:ascii="Times New Roman" w:hAnsi="Times New Roman" w:cs="Times New Roman"/>
                <w:b/>
              </w:rPr>
              <w:t>Практические занятия: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6F" w:rsidRPr="00783030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6A6F" w:rsidRPr="00437427" w:rsidRDefault="00C06A6F" w:rsidP="00783030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</w:p>
        </w:tc>
      </w:tr>
      <w:tr w:rsidR="00C06A6F" w:rsidRPr="001910E6" w:rsidTr="00543121">
        <w:trPr>
          <w:trHeight w:val="33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A6F" w:rsidRPr="001910E6" w:rsidRDefault="00C06A6F" w:rsidP="005431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C06A6F" w:rsidRDefault="00C06A6F" w:rsidP="00C06A6F">
            <w:pPr>
              <w:pStyle w:val="a6"/>
              <w:numPr>
                <w:ilvl w:val="0"/>
                <w:numId w:val="41"/>
              </w:numPr>
              <w:shd w:val="solid" w:color="FFFFFF" w:fill="auto"/>
              <w:ind w:left="288" w:right="-142" w:hanging="283"/>
              <w:jc w:val="both"/>
              <w:rPr>
                <w:rFonts w:ascii="Times New Roman" w:hAnsi="Times New Roman" w:cs="Times New Roman"/>
                <w:b/>
              </w:rPr>
            </w:pPr>
            <w:r w:rsidRPr="00543121">
              <w:rPr>
                <w:rFonts w:ascii="Times New Roman" w:hAnsi="Times New Roman" w:cs="Times New Roman"/>
              </w:rPr>
              <w:t>Законы и категории диалектики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6A6F" w:rsidRPr="00543121" w:rsidRDefault="00C06A6F" w:rsidP="00C06A6F">
            <w:pPr>
              <w:pStyle w:val="a6"/>
              <w:numPr>
                <w:ilvl w:val="0"/>
                <w:numId w:val="41"/>
              </w:numPr>
              <w:shd w:val="solid" w:color="FFFFFF" w:fill="auto"/>
              <w:ind w:left="288" w:right="-142" w:hanging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Проблемы познания в истории философии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6A6F" w:rsidRPr="00437427" w:rsidRDefault="00C06A6F" w:rsidP="00783030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</w:p>
        </w:tc>
      </w:tr>
      <w:tr w:rsidR="00543121" w:rsidRPr="001910E6" w:rsidTr="00C06A6F">
        <w:trPr>
          <w:trHeight w:val="556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146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Тема 2.3 </w:t>
            </w:r>
          </w:p>
          <w:p w:rsidR="00543121" w:rsidRPr="00437427" w:rsidRDefault="00543121" w:rsidP="00543121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437427">
              <w:rPr>
                <w:rFonts w:ascii="Times New Roman" w:hAnsi="Times New Roman"/>
                <w:b/>
              </w:rPr>
              <w:t>Этика и социальная</w:t>
            </w:r>
          </w:p>
          <w:p w:rsidR="00543121" w:rsidRPr="00D91468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427">
              <w:rPr>
                <w:rFonts w:ascii="Times New Roman" w:hAnsi="Times New Roman"/>
                <w:b/>
              </w:rPr>
              <w:t>философия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3121" w:rsidRPr="00D91468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lang w:eastAsia="en-US"/>
              </w:rPr>
            </w:pPr>
            <w:r w:rsidRPr="00D91468">
              <w:rPr>
                <w:rFonts w:ascii="Times New Roman" w:hAnsi="Times New Roman" w:cs="Times New Roman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121" w:rsidRPr="00783030" w:rsidRDefault="0045236E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  <w:p w:rsidR="00543121" w:rsidRPr="00783030" w:rsidRDefault="00543121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43121" w:rsidRPr="001910E6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543121" w:rsidRPr="001910E6" w:rsidTr="0001698E">
        <w:trPr>
          <w:trHeight w:val="46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121" w:rsidRPr="001910E6" w:rsidRDefault="00543121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01698E" w:rsidRDefault="00543121" w:rsidP="00543121">
            <w:pPr>
              <w:shd w:val="solid" w:color="FFFFFF" w:fill="auto"/>
              <w:ind w:firstLine="3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D64043" w:rsidRDefault="00543121" w:rsidP="00543121">
            <w:pPr>
              <w:shd w:val="solid" w:color="FFFFFF" w:fill="auto"/>
              <w:ind w:left="14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Этика</w:t>
            </w:r>
            <w:r w:rsidRPr="00D64043">
              <w:rPr>
                <w:rFonts w:ascii="Times New Roman" w:hAnsi="Times New Roman"/>
              </w:rPr>
              <w:t xml:space="preserve">. </w:t>
            </w:r>
            <w:r w:rsidRPr="00D64043">
              <w:rPr>
                <w:rStyle w:val="295pt2"/>
                <w:rFonts w:eastAsia="Arial Unicode MS"/>
                <w:sz w:val="24"/>
                <w:szCs w:val="24"/>
              </w:rPr>
              <w:t xml:space="preserve">Общество и его структура. </w:t>
            </w:r>
            <w:r w:rsidRPr="00D64043">
              <w:rPr>
                <w:rFonts w:ascii="Times New Roman" w:hAnsi="Times New Roman"/>
              </w:rPr>
              <w:t xml:space="preserve">Типы общества. Формы развитие общества. </w:t>
            </w:r>
            <w:r w:rsidRPr="00D64043">
              <w:rPr>
                <w:rStyle w:val="295pt2"/>
                <w:rFonts w:eastAsia="Arial Unicode MS"/>
                <w:sz w:val="24"/>
                <w:szCs w:val="24"/>
              </w:rPr>
              <w:t>Основные философские концепции общества.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21" w:rsidRPr="00783030" w:rsidRDefault="00543121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21" w:rsidRPr="00437427" w:rsidRDefault="00543121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543121" w:rsidRPr="00437427" w:rsidRDefault="00543121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121" w:rsidRPr="00437427" w:rsidRDefault="00543121" w:rsidP="00543121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543121" w:rsidRPr="001910E6" w:rsidTr="00EF638A">
        <w:trPr>
          <w:trHeight w:val="849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121" w:rsidRPr="001910E6" w:rsidRDefault="00543121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shd w:val="solid" w:color="FFFFFF" w:fill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shd w:val="solid" w:color="FFFFFF" w:fill="auto"/>
              <w:contextualSpacing/>
              <w:jc w:val="both"/>
              <w:rPr>
                <w:rFonts w:ascii="Times New Roman" w:hAnsi="Times New Roman"/>
              </w:rPr>
            </w:pPr>
            <w:r w:rsidRPr="00D91468">
              <w:rPr>
                <w:rFonts w:ascii="Times New Roman" w:hAnsi="Times New Roman"/>
              </w:rPr>
              <w:t>Философия и глобальные проблемы современности.</w:t>
            </w:r>
            <w:r w:rsidR="003B0F68">
              <w:rPr>
                <w:rFonts w:ascii="Times New Roman" w:hAnsi="Times New Roman"/>
              </w:rPr>
              <w:t xml:space="preserve"> </w:t>
            </w:r>
            <w:r w:rsidRPr="00D64043">
              <w:rPr>
                <w:rStyle w:val="295pt2"/>
                <w:rFonts w:eastAsia="Arial Unicode MS"/>
                <w:sz w:val="24"/>
                <w:szCs w:val="24"/>
              </w:rPr>
              <w:t>Критерии глобальных проблем. Классификация глобальных проблем. Пути и способы решения глобальных проблем, роль философии в этом. Глобальные</w:t>
            </w:r>
            <w:r w:rsidR="00C06A6F">
              <w:rPr>
                <w:rStyle w:val="295pt2"/>
                <w:rFonts w:eastAsia="Arial Unicode MS"/>
                <w:sz w:val="24"/>
                <w:szCs w:val="24"/>
              </w:rPr>
              <w:t xml:space="preserve"> проблемы и процесс </w:t>
            </w:r>
            <w:proofErr w:type="spellStart"/>
            <w:r w:rsidR="00C06A6F">
              <w:rPr>
                <w:rStyle w:val="295pt2"/>
                <w:rFonts w:eastAsia="Arial Unicode MS"/>
                <w:sz w:val="24"/>
                <w:szCs w:val="24"/>
              </w:rPr>
              <w:t>глобализа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21" w:rsidRPr="00783030" w:rsidRDefault="00543121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1" w:rsidRPr="00437427" w:rsidRDefault="00543121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A6F" w:rsidRPr="001910E6" w:rsidTr="00C06A6F">
        <w:trPr>
          <w:trHeight w:val="21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A6F" w:rsidRPr="001910E6" w:rsidRDefault="00C06A6F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D91468" w:rsidRDefault="00C06A6F" w:rsidP="00543121">
            <w:pPr>
              <w:pStyle w:val="a6"/>
              <w:tabs>
                <w:tab w:val="left" w:pos="5400"/>
              </w:tabs>
              <w:ind w:left="3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6F" w:rsidRPr="001910E6" w:rsidRDefault="00C06A6F" w:rsidP="00A46D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           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C06A6F" w:rsidRPr="001910E6" w:rsidTr="00C06A6F">
        <w:trPr>
          <w:trHeight w:val="58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A6F" w:rsidRPr="001910E6" w:rsidRDefault="00C06A6F" w:rsidP="0054312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C06A6F" w:rsidRDefault="00C06A6F" w:rsidP="00C06A6F">
            <w:pPr>
              <w:pStyle w:val="a6"/>
              <w:numPr>
                <w:ilvl w:val="0"/>
                <w:numId w:val="38"/>
              </w:numPr>
              <w:tabs>
                <w:tab w:val="left" w:pos="5400"/>
              </w:tabs>
              <w:ind w:left="147" w:right="-81" w:hanging="147"/>
              <w:rPr>
                <w:rFonts w:ascii="Times New Roman" w:hAnsi="Times New Roman" w:cs="Times New Roman"/>
                <w:b/>
              </w:rPr>
            </w:pPr>
            <w:r w:rsidRPr="00A46D26">
              <w:rPr>
                <w:rFonts w:ascii="Times New Roman" w:hAnsi="Times New Roman" w:cs="Times New Roman"/>
                <w:spacing w:val="-2"/>
              </w:rPr>
              <w:t>Понятие ценностей, классификация ценностей. Нравственные це</w:t>
            </w:r>
            <w:r>
              <w:rPr>
                <w:rFonts w:ascii="Times New Roman" w:hAnsi="Times New Roman" w:cs="Times New Roman"/>
                <w:spacing w:val="-2"/>
              </w:rPr>
              <w:t xml:space="preserve">нности, эстетические ценности и </w:t>
            </w:r>
            <w:r w:rsidRPr="00A46D26">
              <w:rPr>
                <w:rFonts w:ascii="Times New Roman" w:hAnsi="Times New Roman" w:cs="Times New Roman"/>
                <w:spacing w:val="-2"/>
              </w:rPr>
              <w:t>их роль в человеческой жизни. Ценности в западной и восточной культуре.</w:t>
            </w:r>
          </w:p>
          <w:p w:rsidR="00C06A6F" w:rsidRDefault="00C06A6F" w:rsidP="00C06A6F">
            <w:pPr>
              <w:pStyle w:val="a6"/>
              <w:numPr>
                <w:ilvl w:val="0"/>
                <w:numId w:val="38"/>
              </w:numPr>
              <w:tabs>
                <w:tab w:val="left" w:pos="5400"/>
              </w:tabs>
              <w:ind w:left="147" w:hanging="147"/>
              <w:rPr>
                <w:rFonts w:ascii="Times New Roman" w:hAnsi="Times New Roman"/>
                <w:b/>
              </w:rPr>
            </w:pPr>
            <w:r w:rsidRPr="00D91468">
              <w:rPr>
                <w:rFonts w:ascii="Times New Roman" w:hAnsi="Times New Roman"/>
              </w:rPr>
              <w:t xml:space="preserve">Выполнение тестовых заданий по всем вопросам социальной философии.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6F" w:rsidRDefault="00C06A6F" w:rsidP="0054312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C06A6F" w:rsidRPr="001910E6" w:rsidTr="00C06A6F">
        <w:trPr>
          <w:trHeight w:val="13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4 </w:t>
            </w:r>
          </w:p>
          <w:p w:rsidR="00C06A6F" w:rsidRPr="00437427" w:rsidRDefault="00C06A6F" w:rsidP="00543121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437427">
              <w:rPr>
                <w:rFonts w:ascii="Times New Roman" w:hAnsi="Times New Roman"/>
                <w:b/>
              </w:rPr>
              <w:t>Место философии</w:t>
            </w:r>
          </w:p>
          <w:p w:rsidR="00C06A6F" w:rsidRPr="00437427" w:rsidRDefault="00C06A6F" w:rsidP="00543121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437427">
              <w:rPr>
                <w:rFonts w:ascii="Times New Roman" w:hAnsi="Times New Roman"/>
                <w:b/>
              </w:rPr>
              <w:t xml:space="preserve">в духовной культуре  </w:t>
            </w:r>
          </w:p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37427">
              <w:rPr>
                <w:rFonts w:ascii="Times New Roman" w:hAnsi="Times New Roman"/>
                <w:b/>
              </w:rPr>
              <w:t>и ее   значение</w:t>
            </w: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Pr="00D91468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1468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A6F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06A6F" w:rsidRPr="001910E6" w:rsidRDefault="00C06A6F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543121" w:rsidRPr="001910E6" w:rsidTr="00783030">
        <w:trPr>
          <w:trHeight w:val="561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D91468" w:rsidRDefault="00543121" w:rsidP="00543121">
            <w:pPr>
              <w:pStyle w:val="22"/>
              <w:shd w:val="clear" w:color="auto" w:fill="auto"/>
              <w:spacing w:after="0" w:line="230" w:lineRule="exact"/>
              <w:ind w:right="-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43121" w:rsidRPr="002C170F" w:rsidRDefault="00543121" w:rsidP="0054312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437427" w:rsidRDefault="00543121" w:rsidP="00543121">
            <w:pPr>
              <w:tabs>
                <w:tab w:val="left" w:pos="5400"/>
              </w:tabs>
              <w:rPr>
                <w:rFonts w:ascii="Times New Roman" w:hAnsi="Times New Roman"/>
              </w:rPr>
            </w:pPr>
            <w:r w:rsidRPr="00437427">
              <w:rPr>
                <w:rFonts w:ascii="Times New Roman" w:hAnsi="Times New Roman"/>
              </w:rPr>
              <w:t>Философия, как и рациональная отрасль духовной культуры. Сходство и отличие философии от искусства, религии, науки и идеологии. Философия и смысл жизни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pStyle w:val="22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21" w:rsidRPr="00437427" w:rsidRDefault="00543121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7427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543121" w:rsidRPr="00437427" w:rsidRDefault="00543121" w:rsidP="005431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121" w:rsidRPr="00437427" w:rsidRDefault="00543121" w:rsidP="00543121">
            <w:pPr>
              <w:tabs>
                <w:tab w:val="left" w:pos="5400"/>
              </w:tabs>
              <w:rPr>
                <w:rFonts w:ascii="Times New Roman" w:hAnsi="Times New Roman"/>
                <w:i/>
              </w:rPr>
            </w:pPr>
          </w:p>
        </w:tc>
      </w:tr>
      <w:tr w:rsidR="00543121" w:rsidRPr="001910E6" w:rsidTr="00DE07EC">
        <w:trPr>
          <w:trHeight w:val="216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B70704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64043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121" w:rsidRPr="001910E6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543121" w:rsidRPr="001910E6" w:rsidTr="00C06A6F">
        <w:trPr>
          <w:trHeight w:val="276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Pr="00D64043" w:rsidRDefault="00543121" w:rsidP="00543121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8" w:hanging="178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64043">
              <w:rPr>
                <w:rFonts w:ascii="Times New Roman" w:hAnsi="Times New Roman"/>
                <w:spacing w:val="-1"/>
              </w:rPr>
              <w:t xml:space="preserve"> Сопоставление личности философа </w:t>
            </w:r>
            <w:r w:rsidR="00C06A6F">
              <w:rPr>
                <w:rFonts w:ascii="Times New Roman" w:hAnsi="Times New Roman"/>
                <w:spacing w:val="-1"/>
              </w:rPr>
              <w:t>и его философской системы (любо</w:t>
            </w:r>
            <w:r w:rsidRPr="00D64043">
              <w:rPr>
                <w:rFonts w:ascii="Times New Roman" w:hAnsi="Times New Roman"/>
                <w:spacing w:val="-1"/>
              </w:rPr>
              <w:t>е время)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121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121" w:rsidRPr="001910E6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3B0F68" w:rsidRPr="001910E6" w:rsidTr="00492D95">
        <w:trPr>
          <w:trHeight w:val="276"/>
        </w:trPr>
        <w:tc>
          <w:tcPr>
            <w:tcW w:w="124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68" w:rsidRPr="00D64043" w:rsidRDefault="003B0F68" w:rsidP="003B0F68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Самостоятельная работа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68" w:rsidRDefault="00D85E67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F68" w:rsidRPr="001910E6" w:rsidRDefault="003B0F68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3B0F68" w:rsidRPr="001910E6" w:rsidTr="00C06A6F">
        <w:trPr>
          <w:trHeight w:val="276"/>
        </w:trPr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68" w:rsidRDefault="003B0F68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68" w:rsidRPr="00D64043" w:rsidRDefault="003B0F68" w:rsidP="00543121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8" w:hanging="17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Проработка лекционного материала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68" w:rsidRDefault="003B0F68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F68" w:rsidRPr="001910E6" w:rsidRDefault="003B0F68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543121" w:rsidRPr="001910E6" w:rsidTr="00783030">
        <w:trPr>
          <w:trHeight w:val="265"/>
        </w:trPr>
        <w:tc>
          <w:tcPr>
            <w:tcW w:w="12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121" w:rsidRPr="005D1F48" w:rsidRDefault="00543121" w:rsidP="001D2FD8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sz w:val="24"/>
                <w:szCs w:val="24"/>
              </w:rPr>
            </w:pPr>
            <w:r w:rsidRPr="005D1F48">
              <w:rPr>
                <w:rStyle w:val="295pt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21" w:rsidRPr="001910E6" w:rsidRDefault="003B0F68" w:rsidP="0054312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1" w:rsidRPr="001910E6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543121" w:rsidRPr="001910E6" w:rsidTr="00783030">
        <w:trPr>
          <w:trHeight w:val="265"/>
        </w:trPr>
        <w:tc>
          <w:tcPr>
            <w:tcW w:w="12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21" w:rsidRPr="005D1F48" w:rsidRDefault="00543121" w:rsidP="001D2FD8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sz w:val="24"/>
                <w:szCs w:val="24"/>
              </w:rPr>
            </w:pPr>
            <w:r w:rsidRPr="005D1F48">
              <w:rPr>
                <w:rStyle w:val="295pt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21" w:rsidRPr="001910E6" w:rsidRDefault="00D85E67" w:rsidP="0054312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21" w:rsidRPr="001910E6" w:rsidRDefault="00543121" w:rsidP="0054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</w:tbl>
    <w:p w:rsidR="00FC1873" w:rsidRDefault="00FC1873" w:rsidP="0019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344E0E" w:rsidRPr="001910E6" w:rsidRDefault="00344E0E" w:rsidP="001D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Default="00344E0E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3F56C6" w:rsidRDefault="003F56C6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8372B2" w:rsidRDefault="008372B2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  <w:sectPr w:rsidR="001E73F5" w:rsidSect="00344E0E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1D2FD8" w:rsidRDefault="001D2FD8" w:rsidP="001D2F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7893206"/>
      <w:bookmarkStart w:id="25" w:name="_Toc8055333"/>
      <w:bookmarkStart w:id="26" w:name="_Toc69472718"/>
      <w:bookmarkStart w:id="27" w:name="_Toc69718874"/>
      <w:bookmarkStart w:id="28" w:name="_Toc69723900"/>
      <w:bookmarkStart w:id="29" w:name="_Toc69724668"/>
      <w:r w:rsidRPr="00902BE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3. УСЛОВИЯ РЕАЛИЗАЦИИ ПРОГРАММЫ УЧЕБНОЙ ДИСЦИПЛИНЫ </w:t>
      </w:r>
      <w:bookmarkEnd w:id="24"/>
      <w:r w:rsidRPr="00902BE5">
        <w:rPr>
          <w:rFonts w:ascii="Times New Roman" w:hAnsi="Times New Roman" w:cs="Times New Roman"/>
          <w:b/>
          <w:color w:val="auto"/>
          <w:sz w:val="24"/>
          <w:szCs w:val="24"/>
        </w:rPr>
        <w:t>ОГСЭ.01 ОСНОВЫ ФИЛОСОФИИ</w:t>
      </w:r>
      <w:bookmarkEnd w:id="25"/>
      <w:bookmarkEnd w:id="26"/>
      <w:bookmarkEnd w:id="27"/>
      <w:bookmarkEnd w:id="28"/>
      <w:bookmarkEnd w:id="29"/>
    </w:p>
    <w:p w:rsidR="001D2FD8" w:rsidRPr="00902BE5" w:rsidRDefault="001D2FD8" w:rsidP="001D2FD8"/>
    <w:p w:rsidR="001D2FD8" w:rsidRPr="00902BE5" w:rsidRDefault="001D2FD8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7859189"/>
      <w:bookmarkStart w:id="31" w:name="_Toc7893207"/>
      <w:bookmarkStart w:id="32" w:name="_Toc8055334"/>
      <w:bookmarkStart w:id="33" w:name="_Toc69472719"/>
      <w:bookmarkStart w:id="34" w:name="_Toc69718875"/>
      <w:bookmarkStart w:id="35" w:name="_Toc69723901"/>
      <w:bookmarkStart w:id="36" w:name="_Toc69724669"/>
      <w:r w:rsidRPr="00902BE5"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 обеспечение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B44BB0" w:rsidRPr="00344E0E" w:rsidRDefault="00B44BB0" w:rsidP="00B44BB0">
      <w:pPr>
        <w:pStyle w:val="2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bookmarkStart w:id="37" w:name="_Toc7893144"/>
      <w:bookmarkStart w:id="38" w:name="_Toc7893208"/>
      <w:bookmarkStart w:id="39" w:name="_Toc69463430"/>
      <w:bookmarkStart w:id="40" w:name="_Toc8055335"/>
      <w:bookmarkStart w:id="41" w:name="_Toc69472720"/>
      <w:bookmarkStart w:id="42" w:name="_Toc69718876"/>
      <w:bookmarkStart w:id="43" w:name="_Toc69723902"/>
      <w:bookmarkStart w:id="44" w:name="_Toc69724670"/>
      <w:r w:rsidRPr="002A71E7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Для реализации программы учебной</w:t>
      </w:r>
      <w:r w:rsidRPr="00344E0E">
        <w:rPr>
          <w:rFonts w:ascii="Times New Roman" w:eastAsia="Times New Roman" w:hAnsi="Times New Roman" w:cs="Times New Roman"/>
          <w:color w:val="auto"/>
          <w:lang w:bidi="ar-SA"/>
        </w:rPr>
        <w:t xml:space="preserve"> дисциплины должны быть предусмотрены следующие специальные помещения:</w:t>
      </w:r>
      <w:bookmarkEnd w:id="37"/>
      <w:bookmarkEnd w:id="38"/>
      <w:bookmarkEnd w:id="39"/>
    </w:p>
    <w:p w:rsidR="00B44BB0" w:rsidRPr="00344E0E" w:rsidRDefault="00B44BB0" w:rsidP="00B44BB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44E0E">
        <w:rPr>
          <w:rFonts w:ascii="Times New Roman" w:eastAsia="Times New Roman" w:hAnsi="Times New Roman" w:cs="Times New Roman"/>
          <w:color w:val="auto"/>
          <w:lang w:bidi="ar-SA"/>
        </w:rPr>
        <w:t xml:space="preserve">Кабинет </w:t>
      </w:r>
      <w:r w:rsidRPr="00B32DAF">
        <w:rPr>
          <w:rFonts w:ascii="Times New Roman" w:eastAsia="Times New Roman" w:hAnsi="Times New Roman" w:cs="Times New Roman"/>
          <w:color w:val="auto"/>
          <w:lang w:bidi="ar-SA"/>
        </w:rPr>
        <w:t>истории и философии</w:t>
      </w:r>
      <w:r w:rsidRPr="00344E0E">
        <w:rPr>
          <w:rFonts w:ascii="Times New Roman" w:eastAsia="Times New Roman" w:hAnsi="Times New Roman" w:cs="Times New Roman"/>
          <w:color w:val="auto"/>
          <w:lang w:bidi="ar-SA"/>
        </w:rPr>
        <w:t>, оснащенный следующим оборудованием и техническими средствами обучения:</w:t>
      </w:r>
    </w:p>
    <w:p w:rsidR="00B44BB0" w:rsidRPr="00344E0E" w:rsidRDefault="00B44BB0" w:rsidP="00B44BB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44E0E">
        <w:rPr>
          <w:rFonts w:ascii="Times New Roman" w:eastAsia="Times New Roman" w:hAnsi="Times New Roman" w:cs="Times New Roman"/>
          <w:color w:val="auto"/>
          <w:lang w:bidi="ar-SA"/>
        </w:rPr>
        <w:t xml:space="preserve">Оборудование учебного кабинета и рабочих мест кабинета: 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Рабочие места на 25 обучающихся 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>Автоматизированное рабочее место преподавателя;</w:t>
      </w:r>
    </w:p>
    <w:p w:rsidR="00B44BB0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>Интерактивная доска, проектор, кронштейн;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Н</w:t>
      </w:r>
      <w:r w:rsidRPr="00A64B6D">
        <w:rPr>
          <w:rFonts w:ascii="Times New Roman" w:eastAsia="Times New Roman" w:hAnsi="Times New Roman" w:cs="Times New Roman"/>
          <w:bCs/>
          <w:color w:val="auto"/>
        </w:rPr>
        <w:t>абор таблиц и схем «Философия в таблицах и схемах», слайды, портреты философов, иллюстрации;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К</w:t>
      </w:r>
      <w:r w:rsidRPr="00A64B6D">
        <w:rPr>
          <w:rFonts w:ascii="Times New Roman" w:eastAsia="Times New Roman" w:hAnsi="Times New Roman" w:cs="Times New Roman"/>
          <w:bCs/>
          <w:color w:val="auto"/>
        </w:rPr>
        <w:t>омплект учебно-методической документации: учебники, хрестоматии, рабочие тетради, познавательные задания;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>Комплект учебно-методической документации;</w:t>
      </w:r>
    </w:p>
    <w:p w:rsidR="00B44BB0" w:rsidRPr="00A64B6D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>Коллекция цифровых образовательных ресурсов;</w:t>
      </w:r>
    </w:p>
    <w:p w:rsidR="00B44BB0" w:rsidRDefault="00B44BB0" w:rsidP="00B44BB0">
      <w:pPr>
        <w:widowControl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Э</w:t>
      </w:r>
      <w:r w:rsidRPr="00A64B6D">
        <w:rPr>
          <w:rFonts w:ascii="Times New Roman" w:eastAsia="Times New Roman" w:hAnsi="Times New Roman" w:cs="Times New Roman"/>
          <w:bCs/>
          <w:color w:val="auto"/>
          <w:lang w:bidi="ar-SA"/>
        </w:rPr>
        <w:t>лектронные методические пособия.</w:t>
      </w:r>
    </w:p>
    <w:p w:rsidR="00B44BB0" w:rsidRPr="00A64B6D" w:rsidRDefault="00B44BB0" w:rsidP="00B44BB0">
      <w:pPr>
        <w:widowControl/>
        <w:ind w:left="7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44BB0" w:rsidRPr="00344E0E" w:rsidRDefault="00B44BB0" w:rsidP="00B44BB0">
      <w:pPr>
        <w:spacing w:after="240" w:line="278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>Технические средства обучения: компьютер с лицензионным программным обеспечением, интерактивная доска.</w:t>
      </w:r>
    </w:p>
    <w:p w:rsidR="001D2FD8" w:rsidRPr="00902BE5" w:rsidRDefault="001D2FD8" w:rsidP="001D2FD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2BE5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обучения</w:t>
      </w:r>
      <w:bookmarkEnd w:id="40"/>
      <w:bookmarkEnd w:id="41"/>
      <w:bookmarkEnd w:id="42"/>
      <w:bookmarkEnd w:id="43"/>
      <w:bookmarkEnd w:id="44"/>
    </w:p>
    <w:p w:rsidR="001D2FD8" w:rsidRPr="00344E0E" w:rsidRDefault="001D2FD8" w:rsidP="001D2FD8">
      <w:pPr>
        <w:spacing w:after="91" w:line="278" w:lineRule="exact"/>
        <w:jc w:val="both"/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>Основные источники:</w:t>
      </w:r>
    </w:p>
    <w:p w:rsidR="001D2FD8" w:rsidRDefault="001D2FD8" w:rsidP="001D2FD8">
      <w:pPr>
        <w:numPr>
          <w:ilvl w:val="0"/>
          <w:numId w:val="6"/>
        </w:numPr>
        <w:tabs>
          <w:tab w:val="left" w:pos="-284"/>
          <w:tab w:val="left" w:pos="567"/>
        </w:tabs>
        <w:spacing w:after="4" w:line="240" w:lineRule="exact"/>
        <w:ind w:left="0" w:firstLine="320"/>
        <w:jc w:val="both"/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>Горелов А.А. Основы философии: учебник для студ. учреждений сред. проф. образования. - М.:</w:t>
      </w:r>
      <w:r w:rsidR="003B0F68">
        <w:rPr>
          <w:rFonts w:ascii="Times New Roman" w:eastAsia="Times New Roman" w:hAnsi="Times New Roman" w:cs="Times New Roman"/>
        </w:rPr>
        <w:t xml:space="preserve"> ОИЦ «Академия», 2021</w:t>
      </w:r>
      <w:r w:rsidRPr="00344E0E">
        <w:rPr>
          <w:rFonts w:ascii="Times New Roman" w:eastAsia="Times New Roman" w:hAnsi="Times New Roman" w:cs="Times New Roman"/>
        </w:rPr>
        <w:t>.</w:t>
      </w:r>
    </w:p>
    <w:p w:rsidR="001D2FD8" w:rsidRPr="00D447F4" w:rsidRDefault="001D2FD8" w:rsidP="001D2FD8">
      <w:pPr>
        <w:pStyle w:val="a6"/>
        <w:numPr>
          <w:ilvl w:val="0"/>
          <w:numId w:val="6"/>
        </w:numPr>
        <w:tabs>
          <w:tab w:val="left" w:pos="320"/>
          <w:tab w:val="left" w:pos="567"/>
        </w:tabs>
        <w:spacing w:line="274" w:lineRule="exact"/>
        <w:ind w:left="0" w:firstLine="320"/>
        <w:rPr>
          <w:rFonts w:ascii="Times New Roman" w:eastAsia="Times New Roman" w:hAnsi="Times New Roman" w:cs="Times New Roman"/>
        </w:rPr>
      </w:pPr>
      <w:r w:rsidRPr="00D447F4">
        <w:rPr>
          <w:rFonts w:ascii="Times New Roman" w:eastAsia="Times New Roman" w:hAnsi="Times New Roman" w:cs="Times New Roman"/>
        </w:rPr>
        <w:t>Волкогонова О.Д., Сидорова Н.М. Основы философии: учебник для СПО. - М.: ИД</w:t>
      </w:r>
      <w:r w:rsidR="003B0F68">
        <w:rPr>
          <w:rFonts w:ascii="Times New Roman" w:eastAsia="Times New Roman" w:hAnsi="Times New Roman" w:cs="Times New Roman"/>
        </w:rPr>
        <w:t xml:space="preserve"> «ФОРУМ»: ИНФРА-М, 2019</w:t>
      </w:r>
      <w:r>
        <w:rPr>
          <w:rFonts w:ascii="Times New Roman" w:eastAsia="Times New Roman" w:hAnsi="Times New Roman" w:cs="Times New Roman"/>
        </w:rPr>
        <w:t>.</w:t>
      </w:r>
    </w:p>
    <w:p w:rsidR="001D2FD8" w:rsidRPr="00344E0E" w:rsidRDefault="001D2FD8" w:rsidP="001D2FD8">
      <w:pPr>
        <w:tabs>
          <w:tab w:val="left" w:pos="-284"/>
          <w:tab w:val="left" w:pos="567"/>
        </w:tabs>
        <w:spacing w:after="4" w:line="240" w:lineRule="exact"/>
        <w:jc w:val="both"/>
        <w:rPr>
          <w:rFonts w:ascii="Times New Roman" w:eastAsia="Times New Roman" w:hAnsi="Times New Roman" w:cs="Times New Roman"/>
        </w:rPr>
      </w:pPr>
    </w:p>
    <w:p w:rsidR="001D2FD8" w:rsidRPr="00344E0E" w:rsidRDefault="001D2FD8" w:rsidP="001D2FD8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>Дополнительные источники:</w:t>
      </w:r>
    </w:p>
    <w:p w:rsidR="001D2FD8" w:rsidRDefault="001D2FD8" w:rsidP="001D2FD8">
      <w:pPr>
        <w:tabs>
          <w:tab w:val="left" w:pos="803"/>
        </w:tabs>
        <w:spacing w:line="274" w:lineRule="exact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344E0E">
        <w:rPr>
          <w:rFonts w:ascii="Times New Roman" w:eastAsia="Times New Roman" w:hAnsi="Times New Roman" w:cs="Times New Roman"/>
        </w:rPr>
        <w:t xml:space="preserve">.Губин В.Д. Основы философии: учебное пособие. - М., ФОРУМ: </w:t>
      </w:r>
      <w:proofErr w:type="gramStart"/>
      <w:r w:rsidRPr="00344E0E">
        <w:rPr>
          <w:rFonts w:ascii="Times New Roman" w:eastAsia="Times New Roman" w:hAnsi="Times New Roman" w:cs="Times New Roman"/>
        </w:rPr>
        <w:t>ИНФРА ,</w:t>
      </w:r>
      <w:proofErr w:type="gramEnd"/>
      <w:r w:rsidRPr="00344E0E">
        <w:rPr>
          <w:rFonts w:ascii="Times New Roman" w:eastAsia="Times New Roman" w:hAnsi="Times New Roman" w:cs="Times New Roman"/>
        </w:rPr>
        <w:t xml:space="preserve"> 2017. </w:t>
      </w:r>
    </w:p>
    <w:p w:rsidR="001D2FD8" w:rsidRPr="005C62DF" w:rsidRDefault="001D2FD8" w:rsidP="001D2FD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2.</w:t>
      </w:r>
      <w:r w:rsidRPr="00743F8A">
        <w:rPr>
          <w:rFonts w:ascii="Times New Roman" w:hAnsi="Times New Roman"/>
        </w:rPr>
        <w:t xml:space="preserve">Канке </w:t>
      </w:r>
      <w:r>
        <w:rPr>
          <w:rFonts w:ascii="Times New Roman" w:hAnsi="Times New Roman"/>
        </w:rPr>
        <w:t xml:space="preserve">В.А. Основы </w:t>
      </w:r>
      <w:proofErr w:type="spellStart"/>
      <w:r>
        <w:rPr>
          <w:rFonts w:ascii="Times New Roman" w:hAnsi="Times New Roman"/>
        </w:rPr>
        <w:t>философии.</w:t>
      </w:r>
      <w:r w:rsidRPr="00743F8A">
        <w:rPr>
          <w:rFonts w:ascii="Times New Roman" w:hAnsi="Times New Roman"/>
        </w:rPr>
        <w:t>М</w:t>
      </w:r>
      <w:proofErr w:type="spellEnd"/>
      <w:r w:rsidRPr="00743F8A">
        <w:rPr>
          <w:rFonts w:ascii="Times New Roman" w:hAnsi="Times New Roman"/>
        </w:rPr>
        <w:t>.: Университетская книга; Логос. 201</w:t>
      </w:r>
      <w:r>
        <w:rPr>
          <w:rFonts w:ascii="Times New Roman" w:hAnsi="Times New Roman"/>
        </w:rPr>
        <w:t>3</w:t>
      </w:r>
    </w:p>
    <w:p w:rsidR="001D2FD8" w:rsidRPr="005C62DF" w:rsidRDefault="001D2FD8" w:rsidP="001D2FD8">
      <w:pPr>
        <w:rPr>
          <w:rFonts w:ascii="Times New Roman" w:hAnsi="Times New Roman"/>
          <w:b/>
          <w:sz w:val="20"/>
          <w:szCs w:val="20"/>
        </w:rPr>
      </w:pPr>
      <w:r w:rsidRPr="00C74AAA">
        <w:rPr>
          <w:rFonts w:ascii="Times New Roman" w:hAnsi="Times New Roman"/>
        </w:rPr>
        <w:t>3. Сычев А.А. Основы философии. М</w:t>
      </w:r>
      <w:r w:rsidRPr="00743F8A">
        <w:rPr>
          <w:rFonts w:ascii="Times New Roman" w:hAnsi="Times New Roman"/>
        </w:rPr>
        <w:t xml:space="preserve">.: </w:t>
      </w:r>
      <w:proofErr w:type="gramStart"/>
      <w:r w:rsidRPr="00743F8A">
        <w:rPr>
          <w:rFonts w:ascii="Times New Roman" w:hAnsi="Times New Roman"/>
        </w:rPr>
        <w:t>Альфа-М</w:t>
      </w:r>
      <w:proofErr w:type="gramEnd"/>
      <w:r w:rsidRPr="00743F8A">
        <w:rPr>
          <w:rFonts w:ascii="Times New Roman" w:hAnsi="Times New Roman"/>
        </w:rPr>
        <w:t>: ИНФРА-М, 2013</w:t>
      </w:r>
    </w:p>
    <w:p w:rsidR="001D2FD8" w:rsidRPr="00344E0E" w:rsidRDefault="001D2FD8" w:rsidP="001D2FD8">
      <w:pPr>
        <w:tabs>
          <w:tab w:val="left" w:pos="803"/>
        </w:tabs>
        <w:spacing w:line="274" w:lineRule="exact"/>
        <w:rPr>
          <w:rFonts w:ascii="Times New Roman" w:eastAsia="Times New Roman" w:hAnsi="Times New Roman" w:cs="Times New Roman"/>
        </w:rPr>
      </w:pPr>
    </w:p>
    <w:p w:rsidR="001D2FD8" w:rsidRPr="00344E0E" w:rsidRDefault="001D2FD8" w:rsidP="001D2FD8">
      <w:pPr>
        <w:tabs>
          <w:tab w:val="left" w:pos="803"/>
        </w:tabs>
        <w:rPr>
          <w:rFonts w:ascii="Times New Roman" w:eastAsia="Times New Roman" w:hAnsi="Times New Roman" w:cs="Times New Roman"/>
        </w:rPr>
      </w:pPr>
      <w:r w:rsidRPr="00344E0E">
        <w:rPr>
          <w:rFonts w:ascii="Times New Roman" w:eastAsia="Times New Roman" w:hAnsi="Times New Roman" w:cs="Times New Roman"/>
        </w:rPr>
        <w:t>Интернет-ресурсы:</w:t>
      </w:r>
    </w:p>
    <w:p w:rsidR="001D2FD8" w:rsidRDefault="001D2FD8" w:rsidP="001D2FD8">
      <w:pPr>
        <w:spacing w:line="269" w:lineRule="exact"/>
        <w:ind w:left="426"/>
        <w:jc w:val="both"/>
        <w:rPr>
          <w:rFonts w:ascii="Times New Roman" w:eastAsia="Times New Roman" w:hAnsi="Times New Roman" w:cs="Times New Roman"/>
        </w:rPr>
      </w:pPr>
    </w:p>
    <w:p w:rsidR="001D2FD8" w:rsidRPr="0054282D" w:rsidRDefault="001D2FD8" w:rsidP="001D2FD8">
      <w:pPr>
        <w:pStyle w:val="a6"/>
        <w:numPr>
          <w:ilvl w:val="0"/>
          <w:numId w:val="33"/>
        </w:numPr>
        <w:spacing w:line="269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54282D">
        <w:rPr>
          <w:rFonts w:ascii="Times New Roman" w:eastAsia="Times New Roman" w:hAnsi="Times New Roman" w:cs="Times New Roman"/>
        </w:rPr>
        <w:t>HTTP://FILOSOF.HISTORIC.RU</w:t>
      </w:r>
    </w:p>
    <w:p w:rsidR="001D2FD8" w:rsidRPr="000A062F" w:rsidRDefault="00C92B0A" w:rsidP="001D2FD8">
      <w:pPr>
        <w:pStyle w:val="a6"/>
        <w:numPr>
          <w:ilvl w:val="0"/>
          <w:numId w:val="33"/>
        </w:numPr>
        <w:spacing w:line="269" w:lineRule="exact"/>
        <w:ind w:left="0" w:firstLine="567"/>
        <w:jc w:val="both"/>
        <w:rPr>
          <w:rStyle w:val="a8"/>
          <w:rFonts w:ascii="Times New Roman" w:eastAsia="Times New Roman" w:hAnsi="Times New Roman" w:cs="Times New Roman"/>
          <w:color w:val="000000"/>
          <w:u w:val="none"/>
        </w:rPr>
      </w:pPr>
      <w:hyperlink r:id="rId11" w:history="1">
        <w:r w:rsidR="001D2FD8" w:rsidRPr="0054282D">
          <w:rPr>
            <w:rStyle w:val="a8"/>
            <w:rFonts w:ascii="Times New Roman" w:hAnsi="Times New Roman" w:cs="Times New Roman"/>
            <w:caps/>
            <w:color w:val="auto"/>
          </w:rPr>
          <w:t>http://philosophy.ru/</w:t>
        </w:r>
      </w:hyperlink>
    </w:p>
    <w:p w:rsidR="001D2FD8" w:rsidRPr="00902BE5" w:rsidRDefault="001D2FD8" w:rsidP="001D2FD8">
      <w:pPr>
        <w:pStyle w:val="a6"/>
        <w:spacing w:line="269" w:lineRule="exact"/>
        <w:ind w:left="567"/>
        <w:jc w:val="both"/>
        <w:rPr>
          <w:rStyle w:val="a8"/>
          <w:rFonts w:ascii="Times New Roman" w:eastAsia="Times New Roman" w:hAnsi="Times New Roman" w:cs="Times New Roman"/>
          <w:color w:val="000000"/>
          <w:u w:val="none"/>
        </w:rPr>
      </w:pPr>
    </w:p>
    <w:p w:rsidR="001D2FD8" w:rsidRPr="00904FCF" w:rsidRDefault="001D2FD8" w:rsidP="001D2FD8">
      <w:pPr>
        <w:pStyle w:val="2"/>
        <w:rPr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  <w:bookmarkStart w:id="45" w:name="_Toc62559971"/>
      <w:bookmarkStart w:id="46" w:name="_Toc62936493"/>
      <w:bookmarkStart w:id="47" w:name="_Toc69463432"/>
      <w:bookmarkStart w:id="48" w:name="_Toc69466070"/>
      <w:bookmarkStart w:id="49" w:name="_Toc69472721"/>
      <w:bookmarkStart w:id="50" w:name="_Toc69718877"/>
      <w:bookmarkStart w:id="51" w:name="_Toc69723903"/>
      <w:bookmarkStart w:id="52" w:name="_Toc69724671"/>
      <w:r w:rsidRPr="00904FCF">
        <w:rPr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  <w:t>3.3. Кадровое обеспечение образовательного процесса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D2FD8" w:rsidRPr="00904FCF" w:rsidRDefault="001D2FD8" w:rsidP="001D2FD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904FCF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904FCF">
          <w:rPr>
            <w:rFonts w:ascii="Times New Roman" w:eastAsia="Times New Roman" w:hAnsi="Times New Roman" w:cs="Times New Roman"/>
            <w:color w:val="auto"/>
            <w:szCs w:val="22"/>
            <w:lang w:bidi="ar-SA"/>
          </w:rPr>
          <w:t>06</w:t>
        </w:r>
      </w:hyperlink>
      <w:r w:rsidRPr="00904FCF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:rsidR="001D2FD8" w:rsidRPr="00904FCF" w:rsidRDefault="001D2FD8" w:rsidP="001D2FD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904FCF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Квалификация педагогических работников должна отвечать квалификационным </w:t>
      </w:r>
      <w:r w:rsidRPr="00904FCF"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требованиям, указанным в квалификационных справочниках.</w:t>
      </w:r>
    </w:p>
    <w:p w:rsidR="001D2FD8" w:rsidRPr="00904FCF" w:rsidRDefault="001D2FD8" w:rsidP="001D2FD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3"/>
          <w:lang w:bidi="ar-SA"/>
        </w:rPr>
      </w:pPr>
      <w:r w:rsidRPr="00904FCF">
        <w:rPr>
          <w:rFonts w:ascii="Times New Roman" w:eastAsia="Times New Roman" w:hAnsi="Times New Roman" w:cs="Times New Roman"/>
          <w:spacing w:val="3"/>
          <w:lang w:bidi="ar-SA"/>
        </w:rPr>
        <w:t>Требования к квалификации</w:t>
      </w:r>
      <w:r w:rsidRPr="00904FCF">
        <w:rPr>
          <w:rFonts w:ascii="Times New Roman" w:eastAsia="Times New Roman" w:hAnsi="Times New Roman" w:cs="Times New Roman"/>
          <w:color w:val="auto"/>
          <w:spacing w:val="3"/>
          <w:lang w:bidi="ar-SA"/>
        </w:rPr>
        <w:t xml:space="preserve"> педагогических работников</w:t>
      </w:r>
      <w:r w:rsidRPr="00904FCF">
        <w:rPr>
          <w:rFonts w:ascii="Times New Roman" w:eastAsia="Times New Roman" w:hAnsi="Times New Roman" w:cs="Times New Roman"/>
          <w:spacing w:val="3"/>
          <w:lang w:bidi="ar-SA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904FCF">
        <w:rPr>
          <w:rFonts w:ascii="Times New Roman" w:eastAsia="Times New Roman" w:hAnsi="Times New Roman" w:cs="Times New Roman"/>
          <w:color w:val="auto"/>
          <w:spacing w:val="3"/>
          <w:lang w:bidi="ar-SA"/>
        </w:rPr>
        <w:t>преподаваемой дисциплине</w:t>
      </w:r>
      <w:r w:rsidRPr="00904FCF">
        <w:rPr>
          <w:rFonts w:ascii="Times New Roman" w:eastAsia="Times New Roman" w:hAnsi="Times New Roman" w:cs="Times New Roman"/>
          <w:spacing w:val="3"/>
          <w:lang w:bidi="ar-SA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1D2FD8" w:rsidRDefault="001D2FD8" w:rsidP="001D2FD8">
      <w:pPr>
        <w:spacing w:line="269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3"/>
          <w:lang w:bidi="ar-SA"/>
        </w:rPr>
      </w:pPr>
      <w:r w:rsidRPr="00904FCF">
        <w:rPr>
          <w:rFonts w:ascii="Times New Roman" w:eastAsia="Times New Roman" w:hAnsi="Times New Roman" w:cs="Times New Roman"/>
          <w:color w:val="auto"/>
          <w:spacing w:val="3"/>
          <w:lang w:bidi="ar-SA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904FCF">
          <w:rPr>
            <w:rFonts w:ascii="Times New Roman" w:eastAsia="Times New Roman" w:hAnsi="Times New Roman" w:cs="Times New Roman"/>
            <w:color w:val="auto"/>
            <w:szCs w:val="22"/>
            <w:lang w:bidi="ar-SA"/>
          </w:rPr>
          <w:t>06</w:t>
        </w:r>
      </w:hyperlink>
      <w:r w:rsidRPr="00904FCF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Связь, информационные и коммуникационные технологии</w:t>
      </w:r>
      <w:r w:rsidRPr="00904FCF">
        <w:rPr>
          <w:rFonts w:ascii="Times New Roman" w:eastAsia="Times New Roman" w:hAnsi="Times New Roman" w:cs="Times New Roman"/>
          <w:color w:val="auto"/>
          <w:spacing w:val="3"/>
          <w:lang w:bidi="ar-SA"/>
        </w:rPr>
        <w:t>, не реже 1 раза в 3 года с учетом расширения спектра профессиональных компетенций</w:t>
      </w:r>
    </w:p>
    <w:p w:rsidR="001D2FD8" w:rsidRDefault="001D2FD8" w:rsidP="001D2FD8">
      <w:pPr>
        <w:spacing w:line="269" w:lineRule="exact"/>
        <w:jc w:val="both"/>
        <w:rPr>
          <w:rFonts w:ascii="Times New Roman" w:eastAsia="Times New Roman" w:hAnsi="Times New Roman" w:cs="Times New Roman"/>
        </w:rPr>
      </w:pPr>
    </w:p>
    <w:p w:rsidR="001D2FD8" w:rsidRPr="00C6700C" w:rsidRDefault="001D2FD8" w:rsidP="001D2F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3" w:name="_Toc69466071"/>
      <w:bookmarkStart w:id="54" w:name="_Toc69472722"/>
      <w:bookmarkStart w:id="55" w:name="_Toc69718878"/>
      <w:bookmarkStart w:id="56" w:name="_Toc69723904"/>
      <w:bookmarkStart w:id="57" w:name="_Toc69724672"/>
      <w:r w:rsidRPr="00C6700C">
        <w:rPr>
          <w:rFonts w:ascii="Times New Roman" w:hAnsi="Times New Roman" w:cs="Times New Roman"/>
          <w:b/>
          <w:color w:val="auto"/>
          <w:sz w:val="24"/>
          <w:szCs w:val="24"/>
        </w:rPr>
        <w:t>4. КОНТРОЛЬ И ОЦЕНКА РЕЗУЛЬТАТОВ ОСВОЕНИЯ ДИСЦИПЛИНЫОГСЭ.01 ОСНОВЫ ФИЛОСОФИИ</w:t>
      </w:r>
      <w:bookmarkEnd w:id="53"/>
      <w:bookmarkEnd w:id="54"/>
      <w:bookmarkEnd w:id="55"/>
      <w:bookmarkEnd w:id="56"/>
      <w:bookmarkEnd w:id="57"/>
    </w:p>
    <w:p w:rsidR="001D2FD8" w:rsidRPr="00344E0E" w:rsidRDefault="001D2FD8" w:rsidP="001D2FD8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265"/>
        <w:gridCol w:w="3065"/>
        <w:gridCol w:w="6"/>
      </w:tblGrid>
      <w:tr w:rsidR="001D2FD8" w:rsidRPr="0096355F" w:rsidTr="001D2FD8">
        <w:trPr>
          <w:gridAfter w:val="1"/>
          <w:wAfter w:w="3" w:type="pct"/>
        </w:trPr>
        <w:tc>
          <w:tcPr>
            <w:tcW w:w="1612" w:type="pct"/>
          </w:tcPr>
          <w:p w:rsidR="001D2FD8" w:rsidRPr="00E65483" w:rsidRDefault="001D2FD8" w:rsidP="001D2FD8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654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746" w:type="pct"/>
          </w:tcPr>
          <w:p w:rsidR="001D2FD8" w:rsidRPr="0096355F" w:rsidRDefault="001D2FD8" w:rsidP="001D2F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35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639" w:type="pct"/>
          </w:tcPr>
          <w:p w:rsidR="001D2FD8" w:rsidRPr="0096355F" w:rsidRDefault="001D2FD8" w:rsidP="001D2F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35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1D2FD8" w:rsidRPr="00344E0E" w:rsidTr="001D2FD8">
        <w:trPr>
          <w:trHeight w:val="3254"/>
        </w:trPr>
        <w:tc>
          <w:tcPr>
            <w:tcW w:w="1612" w:type="pct"/>
          </w:tcPr>
          <w:p w:rsidR="001D2FD8" w:rsidRPr="004F3732" w:rsidRDefault="001D2FD8" w:rsidP="001D2FD8">
            <w:pPr>
              <w:ind w:left="360" w:hanging="7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37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Знание: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категории и понятия философии;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роль философии в жизни человека и общества;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философского учения о бытии;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процесса познания;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научной, философской и религиозной картин мира;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об условиях формирования личности, свободе и ответственности за сохранение жизни, культуры, окружающей среды; </w:t>
            </w:r>
          </w:p>
          <w:p w:rsidR="001D2FD8" w:rsidRPr="006655DF" w:rsidRDefault="001D2FD8" w:rsidP="001D2FD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о социальных и этических проблемах, связанных с развитием и использованием достижений науки, техни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и технологий.</w:t>
            </w:r>
          </w:p>
        </w:tc>
        <w:tc>
          <w:tcPr>
            <w:tcW w:w="1746" w:type="pct"/>
            <w:vMerge w:val="restart"/>
          </w:tcPr>
          <w:p w:rsidR="001D2FD8" w:rsidRPr="0096355F" w:rsidRDefault="001D2FD8" w:rsidP="001D2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96355F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D2FD8" w:rsidRPr="0096355F" w:rsidRDefault="001D2FD8" w:rsidP="001D2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96355F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D2FD8" w:rsidRPr="0096355F" w:rsidRDefault="001D2FD8" w:rsidP="001D2FD8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96355F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D2FD8" w:rsidRPr="0096355F" w:rsidRDefault="001D2FD8" w:rsidP="001D2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96355F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</w:tcPr>
          <w:p w:rsidR="001D2FD8" w:rsidRPr="0096355F" w:rsidRDefault="001D2FD8" w:rsidP="001D2FD8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635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Компьютерное тестирование на знание терминологии по теме;</w:t>
            </w:r>
          </w:p>
          <w:p w:rsidR="001D2FD8" w:rsidRPr="0096355F" w:rsidRDefault="001D2FD8" w:rsidP="001D2FD8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635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Тестирование</w:t>
            </w:r>
          </w:p>
          <w:p w:rsidR="001D2FD8" w:rsidRPr="0096355F" w:rsidRDefault="001D2FD8" w:rsidP="001D2FD8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635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Устный опрос</w:t>
            </w:r>
          </w:p>
        </w:tc>
      </w:tr>
      <w:tr w:rsidR="001D2FD8" w:rsidRPr="00344E0E" w:rsidTr="001D2FD8">
        <w:tc>
          <w:tcPr>
            <w:tcW w:w="1612" w:type="pct"/>
          </w:tcPr>
          <w:p w:rsidR="001D2FD8" w:rsidRPr="0096355F" w:rsidRDefault="001D2FD8" w:rsidP="001D2FD8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55F">
              <w:rPr>
                <w:rFonts w:ascii="Times New Roman" w:hAnsi="Times New Roman" w:cs="Times New Roman"/>
                <w:bCs/>
                <w:sz w:val="20"/>
                <w:szCs w:val="20"/>
              </w:rPr>
              <w:t>Умение:</w:t>
            </w:r>
          </w:p>
          <w:p w:rsidR="001D2FD8" w:rsidRPr="006655DF" w:rsidRDefault="001D2FD8" w:rsidP="001D2FD8">
            <w:pPr>
              <w:numPr>
                <w:ilvl w:val="0"/>
                <w:numId w:val="8"/>
              </w:numPr>
              <w:spacing w:line="278" w:lineRule="exact"/>
              <w:ind w:left="0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2FD8" w:rsidRPr="0096355F" w:rsidRDefault="001D2FD8" w:rsidP="001D2FD8">
            <w:pPr>
              <w:widowControl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6" w:type="pct"/>
            <w:vMerge/>
          </w:tcPr>
          <w:p w:rsidR="001D2FD8" w:rsidRPr="0096355F" w:rsidRDefault="001D2FD8" w:rsidP="001D2F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2" w:type="pct"/>
            <w:gridSpan w:val="2"/>
          </w:tcPr>
          <w:p w:rsidR="001D2FD8" w:rsidRPr="0096355F" w:rsidRDefault="001D2FD8" w:rsidP="001D2FD8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635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Наблюдение за выполнением практического задания. (деятельностью студента)</w:t>
            </w:r>
          </w:p>
          <w:p w:rsidR="001D2FD8" w:rsidRPr="0096355F" w:rsidRDefault="001D2FD8" w:rsidP="001D2FD8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635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Оценка выполнения практического задания(работы)</w:t>
            </w:r>
          </w:p>
          <w:p w:rsidR="001D2FD8" w:rsidRPr="0096355F" w:rsidRDefault="001D2FD8" w:rsidP="001D2F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D2FD8" w:rsidRDefault="001D2FD8" w:rsidP="001D2FD8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  <w:sectPr w:rsidR="001D2FD8" w:rsidSect="001D2F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729" w:rsidRPr="00344E0E" w:rsidRDefault="004C0729" w:rsidP="003B0F68">
      <w:pPr>
        <w:jc w:val="center"/>
      </w:pPr>
    </w:p>
    <w:sectPr w:rsidR="004C0729" w:rsidRPr="00344E0E" w:rsidSect="001D2FD8">
      <w:footerReference w:type="default" r:id="rId14"/>
      <w:pgSz w:w="11906" w:h="16838"/>
      <w:pgMar w:top="141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0A" w:rsidRDefault="00C92B0A">
      <w:r>
        <w:separator/>
      </w:r>
    </w:p>
  </w:endnote>
  <w:endnote w:type="continuationSeparator" w:id="0">
    <w:p w:rsidR="00C92B0A" w:rsidRDefault="00C9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4968"/>
    </w:sdtPr>
    <w:sdtEndPr/>
    <w:sdtContent>
      <w:p w:rsidR="00ED7795" w:rsidRDefault="00ED779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7795" w:rsidRDefault="00ED77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95" w:rsidRPr="001E73F5" w:rsidRDefault="00ED7795" w:rsidP="001E73F5">
    <w:pPr>
      <w:pStyle w:val="a4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4647"/>
    </w:sdtPr>
    <w:sdtEndPr/>
    <w:sdtContent>
      <w:p w:rsidR="00ED7795" w:rsidRDefault="00ED779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795" w:rsidRDefault="00ED779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0A" w:rsidRDefault="00C92B0A">
      <w:r>
        <w:separator/>
      </w:r>
    </w:p>
  </w:footnote>
  <w:footnote w:type="continuationSeparator" w:id="0">
    <w:p w:rsidR="00C92B0A" w:rsidRDefault="00C9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1D48A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656E"/>
    <w:multiLevelType w:val="multilevel"/>
    <w:tmpl w:val="D402D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294ACD"/>
    <w:multiLevelType w:val="hybridMultilevel"/>
    <w:tmpl w:val="2CDC5860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027F0"/>
    <w:multiLevelType w:val="multilevel"/>
    <w:tmpl w:val="D7D6DC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6977AD"/>
    <w:multiLevelType w:val="hybridMultilevel"/>
    <w:tmpl w:val="0B8EAA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B5504"/>
    <w:multiLevelType w:val="hybridMultilevel"/>
    <w:tmpl w:val="5E288A5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3DF"/>
    <w:multiLevelType w:val="hybridMultilevel"/>
    <w:tmpl w:val="C730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266F3"/>
    <w:multiLevelType w:val="hybridMultilevel"/>
    <w:tmpl w:val="EB2C7482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F10"/>
    <w:multiLevelType w:val="hybridMultilevel"/>
    <w:tmpl w:val="11AE9E3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F6922"/>
    <w:multiLevelType w:val="hybridMultilevel"/>
    <w:tmpl w:val="455EB3CC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B219EA"/>
    <w:multiLevelType w:val="hybridMultilevel"/>
    <w:tmpl w:val="1FEC23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06A04"/>
    <w:multiLevelType w:val="hybridMultilevel"/>
    <w:tmpl w:val="D06431A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62DE3"/>
    <w:multiLevelType w:val="hybridMultilevel"/>
    <w:tmpl w:val="54DAB6E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34AC5"/>
    <w:multiLevelType w:val="hybridMultilevel"/>
    <w:tmpl w:val="3898881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16CC9"/>
    <w:multiLevelType w:val="hybridMultilevel"/>
    <w:tmpl w:val="516AD13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945CD"/>
    <w:multiLevelType w:val="hybridMultilevel"/>
    <w:tmpl w:val="030E744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90C8A"/>
    <w:multiLevelType w:val="hybridMultilevel"/>
    <w:tmpl w:val="98184AE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8" w15:restartNumberingAfterBreak="0">
    <w:nsid w:val="1D7F5B5F"/>
    <w:multiLevelType w:val="hybridMultilevel"/>
    <w:tmpl w:val="5C6A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A5682"/>
    <w:multiLevelType w:val="multilevel"/>
    <w:tmpl w:val="1ACE9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2541C1"/>
    <w:multiLevelType w:val="hybridMultilevel"/>
    <w:tmpl w:val="1B980E10"/>
    <w:lvl w:ilvl="0" w:tplc="1B0CF2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AAD6158"/>
    <w:multiLevelType w:val="hybridMultilevel"/>
    <w:tmpl w:val="50BA7C7E"/>
    <w:lvl w:ilvl="0" w:tplc="CA1C2630">
      <w:start w:val="1"/>
      <w:numFmt w:val="bullet"/>
      <w:lvlText w:val="–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B702FA1"/>
    <w:multiLevelType w:val="hybridMultilevel"/>
    <w:tmpl w:val="424AA61A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1634F"/>
    <w:multiLevelType w:val="multilevel"/>
    <w:tmpl w:val="1CB4A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4D5986"/>
    <w:multiLevelType w:val="hybridMultilevel"/>
    <w:tmpl w:val="84CC1000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34A36"/>
    <w:multiLevelType w:val="hybridMultilevel"/>
    <w:tmpl w:val="A0962626"/>
    <w:lvl w:ilvl="0" w:tplc="0DC243EE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7" w15:restartNumberingAfterBreak="0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8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4E5CCA"/>
    <w:multiLevelType w:val="hybridMultilevel"/>
    <w:tmpl w:val="EF74D9D6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A0A75"/>
    <w:multiLevelType w:val="hybridMultilevel"/>
    <w:tmpl w:val="CE22AB14"/>
    <w:lvl w:ilvl="0" w:tplc="0DC243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BBF21B8"/>
    <w:multiLevelType w:val="hybridMultilevel"/>
    <w:tmpl w:val="7E3ADC4E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82F04"/>
    <w:multiLevelType w:val="hybridMultilevel"/>
    <w:tmpl w:val="553A082A"/>
    <w:lvl w:ilvl="0" w:tplc="3BBE3326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E5232"/>
    <w:multiLevelType w:val="multilevel"/>
    <w:tmpl w:val="077A0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F56B67"/>
    <w:multiLevelType w:val="hybridMultilevel"/>
    <w:tmpl w:val="1772F20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20D4E"/>
    <w:multiLevelType w:val="hybridMultilevel"/>
    <w:tmpl w:val="FBEC1D44"/>
    <w:lvl w:ilvl="0" w:tplc="5656AAE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8" w15:restartNumberingAfterBreak="0">
    <w:nsid w:val="6AAB634C"/>
    <w:multiLevelType w:val="hybridMultilevel"/>
    <w:tmpl w:val="FBEC1D44"/>
    <w:lvl w:ilvl="0" w:tplc="5656AAE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9" w15:restartNumberingAfterBreak="0">
    <w:nsid w:val="6B0A345D"/>
    <w:multiLevelType w:val="hybridMultilevel"/>
    <w:tmpl w:val="1D2EDFD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D688B"/>
    <w:multiLevelType w:val="hybridMultilevel"/>
    <w:tmpl w:val="F3522E68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1590C"/>
    <w:multiLevelType w:val="hybridMultilevel"/>
    <w:tmpl w:val="0D4A3036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A45993"/>
    <w:multiLevelType w:val="hybridMultilevel"/>
    <w:tmpl w:val="540A5C1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73905"/>
    <w:multiLevelType w:val="hybridMultilevel"/>
    <w:tmpl w:val="7370F39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C2B5A"/>
    <w:multiLevelType w:val="hybridMultilevel"/>
    <w:tmpl w:val="A31E2894"/>
    <w:lvl w:ilvl="0" w:tplc="7D0CA7F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DCB1A7A"/>
    <w:multiLevelType w:val="multilevel"/>
    <w:tmpl w:val="BECA0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2"/>
  </w:num>
  <w:num w:numId="3">
    <w:abstractNumId w:val="15"/>
  </w:num>
  <w:num w:numId="4">
    <w:abstractNumId w:val="23"/>
  </w:num>
  <w:num w:numId="5">
    <w:abstractNumId w:val="46"/>
  </w:num>
  <w:num w:numId="6">
    <w:abstractNumId w:val="37"/>
  </w:num>
  <w:num w:numId="7">
    <w:abstractNumId w:val="3"/>
  </w:num>
  <w:num w:numId="8">
    <w:abstractNumId w:val="5"/>
  </w:num>
  <w:num w:numId="9">
    <w:abstractNumId w:val="19"/>
  </w:num>
  <w:num w:numId="10">
    <w:abstractNumId w:val="29"/>
  </w:num>
  <w:num w:numId="11">
    <w:abstractNumId w:val="21"/>
  </w:num>
  <w:num w:numId="12">
    <w:abstractNumId w:val="24"/>
  </w:num>
  <w:num w:numId="13">
    <w:abstractNumId w:val="32"/>
  </w:num>
  <w:num w:numId="14">
    <w:abstractNumId w:val="43"/>
  </w:num>
  <w:num w:numId="15">
    <w:abstractNumId w:val="9"/>
  </w:num>
  <w:num w:numId="16">
    <w:abstractNumId w:val="42"/>
  </w:num>
  <w:num w:numId="17">
    <w:abstractNumId w:val="28"/>
  </w:num>
  <w:num w:numId="18">
    <w:abstractNumId w:val="1"/>
  </w:num>
  <w:num w:numId="19">
    <w:abstractNumId w:val="10"/>
  </w:num>
  <w:num w:numId="20">
    <w:abstractNumId w:val="27"/>
  </w:num>
  <w:num w:numId="21">
    <w:abstractNumId w:val="0"/>
  </w:num>
  <w:num w:numId="22">
    <w:abstractNumId w:val="17"/>
  </w:num>
  <w:num w:numId="23">
    <w:abstractNumId w:val="7"/>
  </w:num>
  <w:num w:numId="24">
    <w:abstractNumId w:val="40"/>
  </w:num>
  <w:num w:numId="25">
    <w:abstractNumId w:val="41"/>
  </w:num>
  <w:num w:numId="26">
    <w:abstractNumId w:val="25"/>
  </w:num>
  <w:num w:numId="27">
    <w:abstractNumId w:val="34"/>
  </w:num>
  <w:num w:numId="28">
    <w:abstractNumId w:val="45"/>
  </w:num>
  <w:num w:numId="29">
    <w:abstractNumId w:val="38"/>
  </w:num>
  <w:num w:numId="30">
    <w:abstractNumId w:val="20"/>
  </w:num>
  <w:num w:numId="31">
    <w:abstractNumId w:val="17"/>
  </w:num>
  <w:num w:numId="32">
    <w:abstractNumId w:val="27"/>
  </w:num>
  <w:num w:numId="33">
    <w:abstractNumId w:val="30"/>
  </w:num>
  <w:num w:numId="34">
    <w:abstractNumId w:val="18"/>
  </w:num>
  <w:num w:numId="35">
    <w:abstractNumId w:val="26"/>
  </w:num>
  <w:num w:numId="36">
    <w:abstractNumId w:val="6"/>
  </w:num>
  <w:num w:numId="37">
    <w:abstractNumId w:val="13"/>
  </w:num>
  <w:num w:numId="38">
    <w:abstractNumId w:val="2"/>
  </w:num>
  <w:num w:numId="39">
    <w:abstractNumId w:val="8"/>
  </w:num>
  <w:num w:numId="40">
    <w:abstractNumId w:val="36"/>
  </w:num>
  <w:num w:numId="41">
    <w:abstractNumId w:val="44"/>
  </w:num>
  <w:num w:numId="42">
    <w:abstractNumId w:val="12"/>
  </w:num>
  <w:num w:numId="43">
    <w:abstractNumId w:val="4"/>
  </w:num>
  <w:num w:numId="44">
    <w:abstractNumId w:val="39"/>
  </w:num>
  <w:num w:numId="45">
    <w:abstractNumId w:val="22"/>
  </w:num>
  <w:num w:numId="46">
    <w:abstractNumId w:val="16"/>
  </w:num>
  <w:num w:numId="47">
    <w:abstractNumId w:val="31"/>
  </w:num>
  <w:num w:numId="48">
    <w:abstractNumId w:val="33"/>
  </w:num>
  <w:num w:numId="49">
    <w:abstractNumId w:val="1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7F"/>
    <w:rsid w:val="000117DD"/>
    <w:rsid w:val="00014B58"/>
    <w:rsid w:val="0001698E"/>
    <w:rsid w:val="00021427"/>
    <w:rsid w:val="000544D7"/>
    <w:rsid w:val="000733C6"/>
    <w:rsid w:val="00080633"/>
    <w:rsid w:val="000B2C91"/>
    <w:rsid w:val="000C0DD5"/>
    <w:rsid w:val="000D51FB"/>
    <w:rsid w:val="000E174F"/>
    <w:rsid w:val="000E20E6"/>
    <w:rsid w:val="000F16C2"/>
    <w:rsid w:val="000F1A19"/>
    <w:rsid w:val="000F66CD"/>
    <w:rsid w:val="001015E2"/>
    <w:rsid w:val="0010180F"/>
    <w:rsid w:val="00107EE4"/>
    <w:rsid w:val="00111945"/>
    <w:rsid w:val="00156AA5"/>
    <w:rsid w:val="00160AC1"/>
    <w:rsid w:val="00174C35"/>
    <w:rsid w:val="00184223"/>
    <w:rsid w:val="00185B7E"/>
    <w:rsid w:val="001910E6"/>
    <w:rsid w:val="001A0223"/>
    <w:rsid w:val="001B528F"/>
    <w:rsid w:val="001C3471"/>
    <w:rsid w:val="001D0F8C"/>
    <w:rsid w:val="001D2FD8"/>
    <w:rsid w:val="001E73F5"/>
    <w:rsid w:val="001F62A6"/>
    <w:rsid w:val="0020369C"/>
    <w:rsid w:val="00246B85"/>
    <w:rsid w:val="00262F66"/>
    <w:rsid w:val="00263BD0"/>
    <w:rsid w:val="00264EC4"/>
    <w:rsid w:val="0028731B"/>
    <w:rsid w:val="00297934"/>
    <w:rsid w:val="002C170F"/>
    <w:rsid w:val="002E399B"/>
    <w:rsid w:val="003241C3"/>
    <w:rsid w:val="00344D79"/>
    <w:rsid w:val="00344E0E"/>
    <w:rsid w:val="003619B3"/>
    <w:rsid w:val="00380814"/>
    <w:rsid w:val="00383832"/>
    <w:rsid w:val="00386D37"/>
    <w:rsid w:val="00390D7C"/>
    <w:rsid w:val="00391E24"/>
    <w:rsid w:val="003B0F68"/>
    <w:rsid w:val="003F56C6"/>
    <w:rsid w:val="00410170"/>
    <w:rsid w:val="0045236E"/>
    <w:rsid w:val="00453C20"/>
    <w:rsid w:val="00474F8D"/>
    <w:rsid w:val="004A5235"/>
    <w:rsid w:val="004C0729"/>
    <w:rsid w:val="004D4919"/>
    <w:rsid w:val="0050527A"/>
    <w:rsid w:val="00517F32"/>
    <w:rsid w:val="00543121"/>
    <w:rsid w:val="00563C13"/>
    <w:rsid w:val="00576DF3"/>
    <w:rsid w:val="005850BD"/>
    <w:rsid w:val="005904FE"/>
    <w:rsid w:val="005A5C39"/>
    <w:rsid w:val="005D1F48"/>
    <w:rsid w:val="005D5643"/>
    <w:rsid w:val="005E0433"/>
    <w:rsid w:val="005E76F9"/>
    <w:rsid w:val="005F2A4B"/>
    <w:rsid w:val="00613BBF"/>
    <w:rsid w:val="00617ADB"/>
    <w:rsid w:val="006421E1"/>
    <w:rsid w:val="00651A60"/>
    <w:rsid w:val="0065498E"/>
    <w:rsid w:val="00661D9A"/>
    <w:rsid w:val="00663FD9"/>
    <w:rsid w:val="00672E7A"/>
    <w:rsid w:val="006A0697"/>
    <w:rsid w:val="006B74B0"/>
    <w:rsid w:val="006C0577"/>
    <w:rsid w:val="006F2847"/>
    <w:rsid w:val="00726924"/>
    <w:rsid w:val="00783030"/>
    <w:rsid w:val="007868F3"/>
    <w:rsid w:val="007A66C2"/>
    <w:rsid w:val="007C735B"/>
    <w:rsid w:val="007E294E"/>
    <w:rsid w:val="008151EF"/>
    <w:rsid w:val="008152B9"/>
    <w:rsid w:val="00817430"/>
    <w:rsid w:val="008372B2"/>
    <w:rsid w:val="00844FCB"/>
    <w:rsid w:val="00884B4D"/>
    <w:rsid w:val="00894EB0"/>
    <w:rsid w:val="008A2C27"/>
    <w:rsid w:val="008B0AF0"/>
    <w:rsid w:val="008F4258"/>
    <w:rsid w:val="00912A84"/>
    <w:rsid w:val="0096355F"/>
    <w:rsid w:val="0099094F"/>
    <w:rsid w:val="009A2BDC"/>
    <w:rsid w:val="009F0B49"/>
    <w:rsid w:val="009F28DB"/>
    <w:rsid w:val="00A06438"/>
    <w:rsid w:val="00A24A60"/>
    <w:rsid w:val="00A30135"/>
    <w:rsid w:val="00A3292B"/>
    <w:rsid w:val="00A378EA"/>
    <w:rsid w:val="00A438DA"/>
    <w:rsid w:val="00A46D26"/>
    <w:rsid w:val="00A52E47"/>
    <w:rsid w:val="00A63D0E"/>
    <w:rsid w:val="00AC7C09"/>
    <w:rsid w:val="00B00686"/>
    <w:rsid w:val="00B1165A"/>
    <w:rsid w:val="00B15FD6"/>
    <w:rsid w:val="00B32DAF"/>
    <w:rsid w:val="00B44BB0"/>
    <w:rsid w:val="00B54BB7"/>
    <w:rsid w:val="00B608B9"/>
    <w:rsid w:val="00B70704"/>
    <w:rsid w:val="00B71F51"/>
    <w:rsid w:val="00BC51F1"/>
    <w:rsid w:val="00BD160C"/>
    <w:rsid w:val="00BD2D8C"/>
    <w:rsid w:val="00C06A6F"/>
    <w:rsid w:val="00C1281E"/>
    <w:rsid w:val="00C13E37"/>
    <w:rsid w:val="00C32894"/>
    <w:rsid w:val="00C76C4C"/>
    <w:rsid w:val="00C92B0A"/>
    <w:rsid w:val="00CC0641"/>
    <w:rsid w:val="00CC2EE1"/>
    <w:rsid w:val="00CF0AAA"/>
    <w:rsid w:val="00D14C02"/>
    <w:rsid w:val="00D162E0"/>
    <w:rsid w:val="00D2125F"/>
    <w:rsid w:val="00D30E20"/>
    <w:rsid w:val="00D323EB"/>
    <w:rsid w:val="00D4342B"/>
    <w:rsid w:val="00D56670"/>
    <w:rsid w:val="00D64043"/>
    <w:rsid w:val="00D70C47"/>
    <w:rsid w:val="00D855C8"/>
    <w:rsid w:val="00D85E67"/>
    <w:rsid w:val="00D85F1E"/>
    <w:rsid w:val="00D91468"/>
    <w:rsid w:val="00D95B3F"/>
    <w:rsid w:val="00DB135F"/>
    <w:rsid w:val="00DB4857"/>
    <w:rsid w:val="00DB54FD"/>
    <w:rsid w:val="00DD774B"/>
    <w:rsid w:val="00DE07EC"/>
    <w:rsid w:val="00DE31F2"/>
    <w:rsid w:val="00E32B49"/>
    <w:rsid w:val="00E56CD8"/>
    <w:rsid w:val="00E70D92"/>
    <w:rsid w:val="00E73234"/>
    <w:rsid w:val="00E81FAB"/>
    <w:rsid w:val="00E96DFD"/>
    <w:rsid w:val="00EB436A"/>
    <w:rsid w:val="00EB43BF"/>
    <w:rsid w:val="00EB4F7B"/>
    <w:rsid w:val="00EC4815"/>
    <w:rsid w:val="00ED1994"/>
    <w:rsid w:val="00ED7795"/>
    <w:rsid w:val="00EE1C9F"/>
    <w:rsid w:val="00EE2D4C"/>
    <w:rsid w:val="00EE6093"/>
    <w:rsid w:val="00EE7870"/>
    <w:rsid w:val="00EF638A"/>
    <w:rsid w:val="00EF7C10"/>
    <w:rsid w:val="00F006A5"/>
    <w:rsid w:val="00F6727A"/>
    <w:rsid w:val="00F7198B"/>
    <w:rsid w:val="00F82F44"/>
    <w:rsid w:val="00F87B7F"/>
    <w:rsid w:val="00FA46AD"/>
    <w:rsid w:val="00FB7792"/>
    <w:rsid w:val="00FC1873"/>
    <w:rsid w:val="00FD6898"/>
    <w:rsid w:val="00FE5D35"/>
    <w:rsid w:val="00FE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17134E-1921-4E10-873F-6B157D7B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ED77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0"/>
    <w:next w:val="a0"/>
    <w:link w:val="10"/>
    <w:uiPriority w:val="9"/>
    <w:qFormat/>
    <w:rsid w:val="00101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01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№1_"/>
    <w:basedOn w:val="a1"/>
    <w:link w:val="12"/>
    <w:rsid w:val="00F87B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1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2">
    <w:name w:val="Заголовок №1"/>
    <w:basedOn w:val="a0"/>
    <w:link w:val="11"/>
    <w:rsid w:val="00F87B7F"/>
    <w:pPr>
      <w:shd w:val="clear" w:color="auto" w:fill="FFFFFF"/>
      <w:spacing w:before="3780" w:after="420" w:line="0" w:lineRule="atLeast"/>
      <w:ind w:hanging="42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Exact">
    <w:name w:val="Основной текст (2) Exact"/>
    <w:basedOn w:val="a1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1"/>
    <w:link w:val="22"/>
    <w:rsid w:val="00F87B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87B7F"/>
    <w:pPr>
      <w:shd w:val="clear" w:color="auto" w:fill="FFFFFF"/>
      <w:spacing w:after="180" w:line="0" w:lineRule="atLeast"/>
      <w:ind w:hanging="8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footer"/>
    <w:basedOn w:val="a0"/>
    <w:link w:val="a5"/>
    <w:uiPriority w:val="99"/>
    <w:unhideWhenUsed/>
    <w:rsid w:val="00344E0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344E0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3">
    <w:name w:val="Стиль1"/>
    <w:basedOn w:val="a0"/>
    <w:link w:val="14"/>
    <w:qFormat/>
    <w:rsid w:val="00344E0E"/>
    <w:pPr>
      <w:widowControl/>
      <w:spacing w:before="240" w:after="120"/>
    </w:pPr>
    <w:rPr>
      <w:rFonts w:ascii="Times New Roman" w:eastAsia="Times New Roman" w:hAnsi="Times New Roman" w:cs="Times New Roman"/>
      <w:b/>
      <w:color w:val="auto"/>
      <w:lang w:bidi="ar-SA"/>
    </w:rPr>
  </w:style>
  <w:style w:type="paragraph" w:customStyle="1" w:styleId="23">
    <w:name w:val="Стиль2"/>
    <w:basedOn w:val="a0"/>
    <w:link w:val="24"/>
    <w:qFormat/>
    <w:rsid w:val="00344E0E"/>
    <w:pPr>
      <w:widowControl/>
      <w:spacing w:before="240" w:after="120"/>
      <w:jc w:val="both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14">
    <w:name w:val="Стиль1 Знак"/>
    <w:basedOn w:val="a1"/>
    <w:link w:val="13"/>
    <w:rsid w:val="00344E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344E0E"/>
    <w:pPr>
      <w:ind w:left="720"/>
      <w:contextualSpacing/>
    </w:pPr>
  </w:style>
  <w:style w:type="character" w:customStyle="1" w:styleId="24">
    <w:name w:val="Стиль2 Знак"/>
    <w:basedOn w:val="a1"/>
    <w:link w:val="23"/>
    <w:rsid w:val="00344E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015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1"/>
    <w:link w:val="2"/>
    <w:uiPriority w:val="9"/>
    <w:rsid w:val="001015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 w:bidi="ru-RU"/>
    </w:rPr>
  </w:style>
  <w:style w:type="paragraph" w:styleId="15">
    <w:name w:val="toc 1"/>
    <w:basedOn w:val="a0"/>
    <w:next w:val="a0"/>
    <w:autoRedefine/>
    <w:uiPriority w:val="39"/>
    <w:unhideWhenUsed/>
    <w:rsid w:val="001015E2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1015E2"/>
    <w:pPr>
      <w:spacing w:after="100"/>
      <w:ind w:left="240"/>
    </w:pPr>
  </w:style>
  <w:style w:type="character" w:styleId="a8">
    <w:name w:val="Hyperlink"/>
    <w:basedOn w:val="a1"/>
    <w:uiPriority w:val="99"/>
    <w:unhideWhenUsed/>
    <w:rsid w:val="001015E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F719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719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0"/>
    <w:link w:val="ac"/>
    <w:uiPriority w:val="99"/>
    <w:semiHidden/>
    <w:unhideWhenUsed/>
    <w:rsid w:val="00F719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7198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95pt">
    <w:name w:val="Основной текст (2) + 9;5 pt;Полужирный"/>
    <w:basedOn w:val="21"/>
    <w:rsid w:val="00410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1"/>
    <w:rsid w:val="00410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1"/>
    <w:rsid w:val="004101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2">
    <w:name w:val="Основной текст (2) + 9;5 pt"/>
    <w:basedOn w:val="21"/>
    <w:rsid w:val="0041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4C072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msonormalbullet1gif">
    <w:name w:val="msonormalbullet1.gif"/>
    <w:basedOn w:val="a0"/>
    <w:rsid w:val="004C07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6">
    <w:name w:val="Основной текст (2) + Курсив"/>
    <w:basedOn w:val="21"/>
    <w:rsid w:val="00651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651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rsid w:val="002979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">
    <w:name w:val="List Bullet"/>
    <w:basedOn w:val="a0"/>
    <w:uiPriority w:val="99"/>
    <w:qFormat/>
    <w:rsid w:val="00297934"/>
    <w:pPr>
      <w:widowControl/>
      <w:numPr>
        <w:numId w:val="21"/>
      </w:numPr>
      <w:tabs>
        <w:tab w:val="clear" w:pos="360"/>
      </w:tabs>
      <w:ind w:left="644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styleId="ad">
    <w:name w:val="annotation reference"/>
    <w:basedOn w:val="a1"/>
    <w:uiPriority w:val="99"/>
    <w:semiHidden/>
    <w:unhideWhenUsed/>
    <w:rsid w:val="002C170F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2C170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C170F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170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170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character" w:styleId="af2">
    <w:name w:val="Emphasis"/>
    <w:uiPriority w:val="20"/>
    <w:qFormat/>
    <w:rsid w:val="00D30E20"/>
    <w:rPr>
      <w:rFonts w:cs="Times New Roman"/>
      <w:i/>
    </w:rPr>
  </w:style>
  <w:style w:type="paragraph" w:styleId="af3">
    <w:name w:val="Normal (Web)"/>
    <w:basedOn w:val="a0"/>
    <w:rsid w:val="00E81FAB"/>
    <w:rPr>
      <w:rFonts w:ascii="Times New Roman" w:eastAsia="Times New Roman" w:hAnsi="Times New Roman" w:cs="Times New Roman"/>
      <w:color w:val="auto"/>
      <w:lang w:val="en-US" w:eastAsia="nl-NL" w:bidi="ar-SA"/>
    </w:rPr>
  </w:style>
  <w:style w:type="paragraph" w:styleId="af4">
    <w:name w:val="TOC Heading"/>
    <w:basedOn w:val="1"/>
    <w:next w:val="a0"/>
    <w:uiPriority w:val="39"/>
    <w:unhideWhenUsed/>
    <w:qFormat/>
    <w:rsid w:val="001D2FD8"/>
    <w:pPr>
      <w:widowControl/>
      <w:spacing w:line="259" w:lineRule="auto"/>
      <w:outlineLvl w:val="9"/>
    </w:pPr>
    <w:rPr>
      <w:lang w:bidi="ar-SA"/>
    </w:rPr>
  </w:style>
  <w:style w:type="paragraph" w:styleId="31">
    <w:name w:val="toc 3"/>
    <w:basedOn w:val="a0"/>
    <w:next w:val="a0"/>
    <w:autoRedefine/>
    <w:uiPriority w:val="39"/>
    <w:unhideWhenUsed/>
    <w:rsid w:val="001D2FD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ilosoph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13CA-BF89-41F9-B015-0F5CFB6E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20</cp:revision>
  <cp:lastPrinted>2024-11-20T08:27:00Z</cp:lastPrinted>
  <dcterms:created xsi:type="dcterms:W3CDTF">2023-01-04T12:57:00Z</dcterms:created>
  <dcterms:modified xsi:type="dcterms:W3CDTF">2025-10-22T06:13:00Z</dcterms:modified>
</cp:coreProperties>
</file>