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53" w:rsidRPr="00BF4553" w:rsidRDefault="00BF4553" w:rsidP="00BF4553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</w:rPr>
      </w:pPr>
      <w:r w:rsidRPr="00BF4553">
        <w:rPr>
          <w:rFonts w:ascii="Times New Roman" w:eastAsia="Arial Unicode MS" w:hAnsi="Times New Roman" w:cs="Times New Roman"/>
          <w:color w:val="000000"/>
          <w:sz w:val="24"/>
        </w:rPr>
        <w:t>Приложение к Основной профессиональной образовательной программе</w:t>
      </w:r>
    </w:p>
    <w:p w:rsidR="00BF4553" w:rsidRDefault="00BF4553" w:rsidP="00BF054A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A2B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A2B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0A2B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колледж </w:t>
      </w:r>
      <w:r w:rsidRPr="000A2B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имени Р.Н. </w:t>
      </w:r>
      <w:proofErr w:type="spellStart"/>
      <w:r w:rsidRPr="000A2B07">
        <w:rPr>
          <w:rFonts w:ascii="Times New Roman" w:eastAsia="Calibri" w:hAnsi="Times New Roman" w:cs="Times New Roman"/>
          <w:color w:val="000000"/>
          <w:sz w:val="24"/>
          <w:szCs w:val="24"/>
        </w:rPr>
        <w:t>Ашуралиева</w:t>
      </w:r>
      <w:proofErr w:type="spellEnd"/>
      <w:r w:rsidRPr="000A2B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BF054A" w:rsidRPr="000A2B07" w:rsidRDefault="00BF054A" w:rsidP="00BF054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BF054A" w:rsidRPr="000A2B07" w:rsidTr="004764DE">
        <w:trPr>
          <w:trHeight w:val="2828"/>
        </w:trPr>
        <w:tc>
          <w:tcPr>
            <w:tcW w:w="4656" w:type="dxa"/>
            <w:hideMark/>
          </w:tcPr>
          <w:p w:rsidR="00BF054A" w:rsidRPr="000A2B07" w:rsidRDefault="00BF054A" w:rsidP="004764DE">
            <w:pPr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4698" w:type="dxa"/>
          </w:tcPr>
          <w:p w:rsidR="00BF054A" w:rsidRPr="000A2B07" w:rsidRDefault="00BF054A" w:rsidP="004764DE">
            <w:pPr>
              <w:spacing w:after="200" w:line="256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A2B0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ПРОИЗВОДСТВЕННОЙ ПРАКТИКИ </w:t>
      </w:r>
    </w:p>
    <w:p w:rsidR="00BF054A" w:rsidRPr="000A2B07" w:rsidRDefault="00BF054A" w:rsidP="00BF05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054A" w:rsidRPr="000A2B07" w:rsidRDefault="00BF054A" w:rsidP="00BF05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054A" w:rsidRPr="000A2B07" w:rsidRDefault="00BF054A" w:rsidP="00BF05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B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профессиональному модулю</w:t>
      </w:r>
    </w:p>
    <w:p w:rsidR="00BF054A" w:rsidRPr="000A2B07" w:rsidRDefault="00BF054A" w:rsidP="00BF054A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0A2B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ПМ.01</w:t>
      </w:r>
      <w:r w:rsidRPr="000A2B07">
        <w:rPr>
          <w:rFonts w:ascii="Calibri" w:eastAsia="Calibri" w:hAnsi="Calibri" w:cs="Times New Roman"/>
        </w:rPr>
        <w:t>.</w:t>
      </w:r>
      <w:r w:rsidRPr="000A2B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27B97">
        <w:rPr>
          <w:rFonts w:ascii="Times New Roman" w:eastAsia="Calibri" w:hAnsi="Times New Roman" w:cs="Times New Roman"/>
          <w:b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</w:p>
    <w:p w:rsidR="00BF054A" w:rsidRPr="000A2B07" w:rsidRDefault="00BF054A" w:rsidP="00BF05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8"/>
        </w:rPr>
      </w:pPr>
      <w:bookmarkStart w:id="0" w:name="_Hlk58871590"/>
      <w:r w:rsidRPr="000A2B07">
        <w:rPr>
          <w:rFonts w:ascii="Times New Roman" w:eastAsia="Calibri" w:hAnsi="Times New Roman" w:cs="Times New Roman"/>
          <w:sz w:val="24"/>
          <w:szCs w:val="28"/>
        </w:rPr>
        <w:t xml:space="preserve">Специальность: </w:t>
      </w:r>
      <w:r w:rsidRPr="00727B97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38.02.01 «Экономика и бухгалтерский учет (по отраслям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)»</w:t>
      </w:r>
    </w:p>
    <w:p w:rsidR="00BF054A" w:rsidRPr="000A2B07" w:rsidRDefault="00BF054A" w:rsidP="00BF054A">
      <w:pPr>
        <w:keepNext/>
        <w:keepLines/>
        <w:outlineLvl w:val="3"/>
        <w:rPr>
          <w:rFonts w:ascii="Times New Roman" w:eastAsia="Calibri" w:hAnsi="Times New Roman" w:cs="Times New Roman"/>
          <w:sz w:val="24"/>
          <w:szCs w:val="28"/>
        </w:rPr>
      </w:pPr>
    </w:p>
    <w:p w:rsidR="00BF054A" w:rsidRPr="000A2B07" w:rsidRDefault="00BF054A" w:rsidP="00BF054A">
      <w:pPr>
        <w:keepNext/>
        <w:keepLines/>
        <w:outlineLvl w:val="3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0A2B07">
        <w:rPr>
          <w:rFonts w:ascii="Times New Roman" w:eastAsia="Calibri" w:hAnsi="Times New Roman" w:cs="Times New Roman"/>
          <w:sz w:val="24"/>
          <w:szCs w:val="28"/>
        </w:rPr>
        <w:t xml:space="preserve">Квалификация выпускника: </w:t>
      </w:r>
      <w:r w:rsidRPr="00727B97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Бухгалтер</w:t>
      </w:r>
    </w:p>
    <w:bookmarkEnd w:id="0"/>
    <w:p w:rsidR="00BF054A" w:rsidRPr="000A2B07" w:rsidRDefault="00BF054A" w:rsidP="00BF054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5A127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20FE7" w:rsidRDefault="00BF054A" w:rsidP="00BF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58191223"/>
      <w:r w:rsidRPr="000A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</w:t>
      </w:r>
      <w:r w:rsidR="00420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0A2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bookmarkEnd w:id="1"/>
    </w:p>
    <w:p w:rsidR="00420FE7" w:rsidRDefault="00420FE7" w:rsidP="00BF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54A" w:rsidRDefault="00BF054A" w:rsidP="00BF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A2B07"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page"/>
      </w:r>
    </w:p>
    <w:p w:rsidR="00420FE7" w:rsidRPr="000A2B07" w:rsidRDefault="00420FE7" w:rsidP="00BF0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20FE7" w:rsidRPr="00420FE7" w:rsidRDefault="00420FE7" w:rsidP="00420FE7">
      <w:pPr>
        <w:pStyle w:val="af"/>
      </w:pPr>
      <w:r>
        <w:rPr>
          <w:noProof/>
        </w:rPr>
        <w:drawing>
          <wp:inline distT="0" distB="0" distL="0" distR="0" wp14:anchorId="106569E2" wp14:editId="7D7B121C">
            <wp:extent cx="5940425" cy="1883410"/>
            <wp:effectExtent l="0" t="0" r="3175" b="2540"/>
            <wp:docPr id="3" name="Рисунок 3" descr="C:\Users\elmir\Downloads\Курбанова 2025 г.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lmir\Downloads\Курбанова 2025 г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49" w:rsidRDefault="00900049" w:rsidP="00900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>ОДОБРЕНО</w:t>
      </w:r>
    </w:p>
    <w:p w:rsidR="00420FE7" w:rsidRDefault="00900049" w:rsidP="00900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 xml:space="preserve">предметной (цикловой) комиссией УГС 38.00.00. Экономика и управление </w:t>
      </w:r>
    </w:p>
    <w:p w:rsidR="00900049" w:rsidRDefault="00900049" w:rsidP="00900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>Председатель П(Ц)К</w:t>
      </w:r>
    </w:p>
    <w:p w:rsidR="00900049" w:rsidRDefault="00900049" w:rsidP="0090004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ascii="Times New Roman" w:eastAsia="Arial Unicode MS" w:hAnsi="Times New Roman" w:cs="Times New Roman"/>
          <w:sz w:val="24"/>
          <w:u w:val="single"/>
        </w:rPr>
      </w:pPr>
      <w:r w:rsidRPr="00900049"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inline distT="0" distB="0" distL="0" distR="0">
            <wp:extent cx="11525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u w:val="single"/>
        </w:rPr>
        <w:t>Э.Р. Амалатова</w:t>
      </w:r>
    </w:p>
    <w:p w:rsidR="00900049" w:rsidRDefault="00900049" w:rsidP="00900049">
      <w:pPr>
        <w:keepNext/>
        <w:keepLines/>
        <w:spacing w:after="0" w:line="240" w:lineRule="auto"/>
        <w:ind w:left="-1134"/>
        <w:outlineLvl w:val="3"/>
        <w:rPr>
          <w:rFonts w:eastAsia="Arial Unicode MS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1B4F58">
        <w:rPr>
          <w:rFonts w:ascii="Times New Roman" w:hAnsi="Times New Roman" w:cs="Times New Roman"/>
          <w:sz w:val="24"/>
        </w:rPr>
        <w:t xml:space="preserve">             </w:t>
      </w:r>
      <w:r w:rsidR="00543A01">
        <w:rPr>
          <w:rFonts w:ascii="Times New Roman" w:hAnsi="Times New Roman" w:cs="Times New Roman"/>
          <w:sz w:val="24"/>
        </w:rPr>
        <w:t>Протокол № 9</w:t>
      </w:r>
      <w:bookmarkStart w:id="2" w:name="_GoBack"/>
      <w:bookmarkEnd w:id="2"/>
      <w:r w:rsidR="00922F80">
        <w:rPr>
          <w:rFonts w:ascii="Times New Roman" w:hAnsi="Times New Roman" w:cs="Times New Roman"/>
          <w:sz w:val="24"/>
        </w:rPr>
        <w:t xml:space="preserve"> от 30 </w:t>
      </w:r>
      <w:r w:rsidR="002F72F4">
        <w:rPr>
          <w:rFonts w:ascii="Times New Roman" w:hAnsi="Times New Roman" w:cs="Times New Roman"/>
          <w:sz w:val="24"/>
        </w:rPr>
        <w:t>апреля</w:t>
      </w:r>
      <w:r w:rsidR="00055DB1">
        <w:rPr>
          <w:rFonts w:ascii="Times New Roman" w:hAnsi="Times New Roman" w:cs="Times New Roman"/>
          <w:sz w:val="24"/>
        </w:rPr>
        <w:t xml:space="preserve">  2025</w:t>
      </w:r>
      <w:r w:rsidR="00922F80">
        <w:rPr>
          <w:rFonts w:ascii="Times New Roman" w:hAnsi="Times New Roman" w:cs="Times New Roman"/>
          <w:sz w:val="24"/>
        </w:rPr>
        <w:t xml:space="preserve"> г.</w:t>
      </w:r>
      <w:r>
        <w:rPr>
          <w:rFonts w:eastAsia="Arial Unicode MS"/>
          <w:color w:val="000000"/>
          <w:sz w:val="24"/>
        </w:rPr>
        <w:t xml:space="preserve">  </w:t>
      </w:r>
    </w:p>
    <w:p w:rsidR="00A401B0" w:rsidRPr="000A2B07" w:rsidRDefault="00900049" w:rsidP="00900049">
      <w:pPr>
        <w:keepNext/>
        <w:keepLines/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</w:rPr>
        <w:t xml:space="preserve">                    </w:t>
      </w:r>
      <w:r w:rsidR="00DD5F63" w:rsidRPr="00FF1E3C">
        <w:rPr>
          <w:rFonts w:eastAsia="Arial Unicode MS"/>
          <w:color w:val="000000"/>
        </w:rPr>
        <w:t xml:space="preserve">                      </w:t>
      </w:r>
    </w:p>
    <w:p w:rsidR="00BF054A" w:rsidRPr="00727B97" w:rsidRDefault="00BF054A" w:rsidP="00BF054A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производственной практики (по профилю специальности) по профессиональному модулю </w:t>
      </w:r>
      <w:r w:rsidRPr="00727B97">
        <w:rPr>
          <w:rFonts w:ascii="Times New Roman" w:eastAsia="Calibri" w:hAnsi="Times New Roman" w:cs="Times New Roman"/>
          <w:sz w:val="24"/>
          <w:szCs w:val="24"/>
        </w:rPr>
        <w:t>ПМ.01 Документирование хозяйственных операций и ведение бухгалтерского учета имущества организации</w:t>
      </w:r>
      <w:r w:rsidRPr="0072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1B4F58" w:rsidRPr="001B4F58" w:rsidRDefault="001B4F58" w:rsidP="001B4F58">
      <w:pPr>
        <w:pStyle w:val="aa"/>
        <w:widowControl w:val="0"/>
        <w:numPr>
          <w:ilvl w:val="0"/>
          <w:numId w:val="8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1B4F58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1B4F58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1B4F58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</w:t>
      </w:r>
      <w:proofErr w:type="gramStart"/>
      <w:r w:rsidRPr="001B4F58">
        <w:rPr>
          <w:rFonts w:ascii="Times New Roman" w:hAnsi="Times New Roman" w:cs="Times New Roman"/>
          <w:sz w:val="24"/>
        </w:rPr>
        <w:t>26  декабря</w:t>
      </w:r>
      <w:proofErr w:type="gramEnd"/>
      <w:r w:rsidRPr="001B4F58">
        <w:rPr>
          <w:rFonts w:ascii="Times New Roman" w:hAnsi="Times New Roman" w:cs="Times New Roman"/>
          <w:sz w:val="24"/>
        </w:rPr>
        <w:t xml:space="preserve"> 2018 г. рег. № 50137) (ред. от 03.07.2024 г.);</w:t>
      </w:r>
    </w:p>
    <w:p w:rsidR="001B4F58" w:rsidRPr="001B4F58" w:rsidRDefault="001B4F58" w:rsidP="001B4F5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1B4F58">
        <w:rPr>
          <w:rFonts w:ascii="Times New Roman" w:hAnsi="Times New Roman" w:cs="Times New Roman"/>
          <w:sz w:val="24"/>
        </w:rPr>
        <w:t>с учетом:</w:t>
      </w:r>
    </w:p>
    <w:p w:rsidR="001B4F58" w:rsidRPr="001B4F58" w:rsidRDefault="001B4F58" w:rsidP="001B4F58">
      <w:pPr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 w:rsidRPr="001B4F58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1B4F58">
        <w:rPr>
          <w:rFonts w:ascii="Times New Roman" w:hAnsi="Times New Roman" w:cs="Times New Roman"/>
          <w:sz w:val="24"/>
        </w:rPr>
        <w:t xml:space="preserve"> с рабочим учебным планом обр</w:t>
      </w:r>
      <w:r w:rsidR="00420FE7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1B4F58">
        <w:rPr>
          <w:rFonts w:ascii="Times New Roman" w:hAnsi="Times New Roman" w:cs="Times New Roman"/>
          <w:sz w:val="24"/>
        </w:rPr>
        <w:t xml:space="preserve"> учебный год.</w:t>
      </w:r>
    </w:p>
    <w:p w:rsidR="00BF054A" w:rsidRPr="000A2B07" w:rsidRDefault="00BF054A" w:rsidP="00BF054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4A" w:rsidRPr="000A2B07" w:rsidRDefault="00BF054A" w:rsidP="00BF0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BF054A" w:rsidRPr="00775BA5" w:rsidRDefault="00BF054A" w:rsidP="00BF054A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7B97">
        <w:rPr>
          <w:rFonts w:ascii="Times New Roman" w:eastAsia="Calibri" w:hAnsi="Times New Roman" w:cs="Times New Roman"/>
          <w:sz w:val="24"/>
          <w:szCs w:val="24"/>
        </w:rPr>
        <w:t>Гамзаева</w:t>
      </w:r>
      <w:proofErr w:type="spellEnd"/>
      <w:r w:rsidR="00C21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7B97">
        <w:rPr>
          <w:rFonts w:ascii="Times New Roman" w:eastAsia="Calibri" w:hAnsi="Times New Roman" w:cs="Times New Roman"/>
          <w:sz w:val="24"/>
          <w:szCs w:val="24"/>
        </w:rPr>
        <w:t>Беневша</w:t>
      </w:r>
      <w:proofErr w:type="spellEnd"/>
      <w:r w:rsidR="00C21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7B97">
        <w:rPr>
          <w:rFonts w:ascii="Times New Roman" w:eastAsia="Calibri" w:hAnsi="Times New Roman" w:cs="Times New Roman"/>
          <w:sz w:val="24"/>
          <w:szCs w:val="24"/>
        </w:rPr>
        <w:t>Дарвиновна</w:t>
      </w:r>
      <w:proofErr w:type="spellEnd"/>
      <w:r w:rsidRPr="0072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2B07">
        <w:rPr>
          <w:rFonts w:ascii="Times New Roman" w:eastAsia="SimSun" w:hAnsi="Times New Roman" w:cs="Times New Roman"/>
          <w:sz w:val="24"/>
          <w:szCs w:val="24"/>
          <w:lang w:eastAsia="ru-RU"/>
        </w:rPr>
        <w:t>преподаватель ГБПОУ РД «Технический колледж</w:t>
      </w:r>
      <w:r w:rsidRPr="000A2B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имени Р.Н. </w:t>
      </w:r>
      <w:proofErr w:type="spellStart"/>
      <w:r w:rsidRPr="000A2B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Ашуралиева</w:t>
      </w:r>
      <w:proofErr w:type="spellEnd"/>
      <w:r w:rsidRPr="000A2B07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BF054A" w:rsidRDefault="00BF054A" w:rsidP="00BF054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214644" w:rsidRDefault="00214644" w:rsidP="00BF054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214644" w:rsidRDefault="00214644" w:rsidP="00BF054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214644" w:rsidRPr="000A2B07" w:rsidRDefault="00214644" w:rsidP="00BF054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054A" w:rsidRPr="00727B97" w:rsidRDefault="00BF054A" w:rsidP="00BF054A">
      <w:pPr>
        <w:widowControl w:val="0"/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177F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27B9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proofErr w:type="spellStart"/>
      <w:r w:rsidRPr="00727B97">
        <w:rPr>
          <w:rFonts w:ascii="Times New Roman" w:eastAsia="Calibri" w:hAnsi="Times New Roman" w:cs="Times New Roman"/>
          <w:sz w:val="20"/>
          <w:szCs w:val="20"/>
        </w:rPr>
        <w:t>Гамзаева</w:t>
      </w:r>
      <w:proofErr w:type="spellEnd"/>
      <w:r w:rsidR="00775BA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7B97">
        <w:rPr>
          <w:rFonts w:ascii="Times New Roman" w:eastAsia="Calibri" w:hAnsi="Times New Roman" w:cs="Times New Roman"/>
          <w:sz w:val="20"/>
          <w:szCs w:val="20"/>
        </w:rPr>
        <w:t>Беневша</w:t>
      </w:r>
      <w:proofErr w:type="spellEnd"/>
      <w:r w:rsidR="00AD78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7B97">
        <w:rPr>
          <w:rFonts w:ascii="Times New Roman" w:eastAsia="Calibri" w:hAnsi="Times New Roman" w:cs="Times New Roman"/>
          <w:sz w:val="20"/>
          <w:szCs w:val="20"/>
        </w:rPr>
        <w:t>Дарвиновна</w:t>
      </w:r>
      <w:proofErr w:type="spellEnd"/>
      <w:r w:rsidR="00420FE7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</w:t>
      </w:r>
    </w:p>
    <w:p w:rsidR="00BF054A" w:rsidRDefault="00BF054A" w:rsidP="00177FA2">
      <w:pPr>
        <w:widowControl w:val="0"/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727B9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r w:rsidRPr="00727B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ГБПОУ РД «Технический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колледж им. Р.Н.</w:t>
      </w:r>
      <w:r w:rsidR="00775B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20FE7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Ашуралиева</w:t>
      </w:r>
      <w:proofErr w:type="spellEnd"/>
      <w:r w:rsidR="00420FE7">
        <w:rPr>
          <w:rFonts w:ascii="Times New Roman" w:eastAsia="Times New Roman" w:hAnsi="Times New Roman" w:cs="Times New Roman"/>
          <w:sz w:val="20"/>
          <w:szCs w:val="20"/>
          <w:lang w:eastAsia="ru-RU"/>
        </w:rPr>
        <w:t>» 2025</w:t>
      </w:r>
      <w:r w:rsidRPr="000A2B0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br w:type="page"/>
      </w:r>
      <w:r w:rsidRPr="000A2B0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:rsidR="00197D1F" w:rsidRDefault="00197D1F" w:rsidP="00197D1F">
      <w:pPr>
        <w:widowControl w:val="0"/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197D1F" w:rsidRDefault="00197D1F" w:rsidP="00197D1F">
      <w:pPr>
        <w:widowControl w:val="0"/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197D1F" w:rsidRPr="00177FA2" w:rsidRDefault="00197D1F" w:rsidP="00197D1F">
      <w:pPr>
        <w:widowControl w:val="0"/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054A" w:rsidRPr="00177FA2" w:rsidRDefault="00BF054A" w:rsidP="00BF054A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177FA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fldChar w:fldCharType="begin"/>
      </w:r>
      <w:r w:rsidRPr="00177FA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instrText xml:space="preserve"> TOC \o "1-2" \h \z \u </w:instrText>
      </w:r>
      <w:r w:rsidRPr="00177FA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  <w:lang w:eastAsia="ar-SA"/>
        </w:rPr>
        <w:fldChar w:fldCharType="separate"/>
      </w:r>
      <w:hyperlink w:anchor="_Toc63552994" w:history="1">
        <w:r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1.</w:t>
        </w:r>
        <w:r w:rsidRPr="00177FA2">
          <w:rPr>
            <w:rFonts w:ascii="Calibri" w:eastAsia="Times New Roman" w:hAnsi="Calibri" w:cs="Times New Roman"/>
            <w:noProof/>
            <w:lang w:eastAsia="ru-RU"/>
          </w:rPr>
          <w:tab/>
        </w:r>
        <w:r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Пояснительная записка</w:t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_Toc63552994 \h </w:instrText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362A8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4</w:t>
        </w:r>
        <w:r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BF054A" w:rsidRPr="00177FA2" w:rsidRDefault="00D91B54" w:rsidP="00BF054A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995" w:history="1"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2.</w:t>
        </w:r>
        <w:r w:rsidR="00BF054A" w:rsidRPr="00177FA2">
          <w:rPr>
            <w:rFonts w:ascii="Calibri" w:eastAsia="Times New Roman" w:hAnsi="Calibri" w:cs="Times New Roman"/>
            <w:noProof/>
            <w:lang w:eastAsia="ru-RU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Содержание производственной практики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_Toc63552995 \h </w:instrTex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362A8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6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BF054A" w:rsidRPr="00177FA2" w:rsidRDefault="00D91B54" w:rsidP="00BF054A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996" w:history="1"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3.</w:t>
        </w:r>
        <w:r w:rsidR="00BF054A" w:rsidRPr="00177FA2">
          <w:rPr>
            <w:rFonts w:ascii="Calibri" w:eastAsia="Times New Roman" w:hAnsi="Calibri" w:cs="Times New Roman"/>
            <w:noProof/>
            <w:lang w:eastAsia="ru-RU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Место и условия проведения практики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_Toc63552996 \h </w:instrTex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362A8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7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BF054A" w:rsidRPr="00177FA2" w:rsidRDefault="00D91B54" w:rsidP="00BF054A">
      <w:pPr>
        <w:tabs>
          <w:tab w:val="left" w:pos="440"/>
          <w:tab w:val="right" w:leader="dot" w:pos="9627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63552997" w:history="1"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4.</w:t>
        </w:r>
        <w:r w:rsidR="00BF054A" w:rsidRPr="00177FA2">
          <w:rPr>
            <w:rFonts w:ascii="Calibri" w:eastAsia="Times New Roman" w:hAnsi="Calibri" w:cs="Times New Roman"/>
            <w:noProof/>
            <w:lang w:eastAsia="ru-RU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sz w:val="24"/>
            <w:szCs w:val="24"/>
          </w:rPr>
          <w:t>Проверка результатов практики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_Toc63552997 \h </w:instrTex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9362A8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8</w:t>
        </w:r>
        <w:r w:rsidR="00BF054A" w:rsidRPr="00177FA2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BF054A" w:rsidRPr="00177FA2" w:rsidRDefault="00BF054A" w:rsidP="00BF05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177FA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BF054A" w:rsidRPr="000A2B07" w:rsidRDefault="00BF054A" w:rsidP="00BF05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BF054A" w:rsidRPr="000A2B07" w:rsidRDefault="00BF054A" w:rsidP="00BF05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F054A" w:rsidRPr="000A2B07" w:rsidRDefault="00BF054A" w:rsidP="00BF054A">
      <w:pPr>
        <w:keepNext/>
        <w:keepLines/>
        <w:numPr>
          <w:ilvl w:val="0"/>
          <w:numId w:val="2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3" w:name="_Toc63552994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lastRenderedPageBreak/>
        <w:t>Пояснительная записка</w:t>
      </w:r>
      <w:bookmarkEnd w:id="3"/>
    </w:p>
    <w:p w:rsidR="00BF054A" w:rsidRPr="000A2B07" w:rsidRDefault="00BF054A" w:rsidP="00BF054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практика является компонентом образовательной программы </w:t>
      </w:r>
      <w:bookmarkStart w:id="4" w:name="_Hlk58831624"/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bookmarkEnd w:id="4"/>
      <w:r w:rsidRPr="00CE509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38.02.01«Экономика и бухгалтерский учет (по отраслям)»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 в составе профессионального модуля «</w:t>
      </w:r>
      <w:r w:rsidRPr="003C1B2D">
        <w:rPr>
          <w:rFonts w:ascii="Times New Roman" w:hAnsi="Times New Roman" w:cs="Times New Roman"/>
          <w:sz w:val="24"/>
          <w:szCs w:val="24"/>
        </w:rPr>
        <w:t>ПМ.01 Документирование хозяйственных операций и ведение бухгалтерского учета имущества организации</w:t>
      </w:r>
      <w:r w:rsidRPr="000A2B07">
        <w:rPr>
          <w:rFonts w:ascii="Times New Roman" w:eastAsia="Calibri" w:hAnsi="Times New Roman" w:cs="Times New Roman"/>
          <w:sz w:val="24"/>
          <w:szCs w:val="24"/>
        </w:rPr>
        <w:t>», реализуемым в рамках практической подготовки студентов по программе подготовки специалистов среднего звена.</w:t>
      </w:r>
    </w:p>
    <w:p w:rsidR="00BF054A" w:rsidRPr="000A2B07" w:rsidRDefault="00BF054A" w:rsidP="00BF05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58185536"/>
      <w:r w:rsidRPr="000A2B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</w:t>
      </w:r>
      <w:bookmarkEnd w:id="5"/>
      <w:r w:rsidRPr="000A2B07">
        <w:rPr>
          <w:rFonts w:ascii="Times New Roman" w:eastAsia="Calibri" w:hAnsi="Times New Roman" w:cs="Times New Roman"/>
          <w:b/>
          <w:bCs/>
          <w:sz w:val="24"/>
          <w:szCs w:val="24"/>
        </w:rPr>
        <w:t>производственной практики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F054A" w:rsidRPr="000A2B07" w:rsidRDefault="00BF054A" w:rsidP="00BF05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</w:p>
    <w:p w:rsidR="00BF054A" w:rsidRPr="002B2FC4" w:rsidRDefault="00BF054A" w:rsidP="002B2F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B07">
        <w:rPr>
          <w:rFonts w:ascii="Times New Roman" w:eastAsia="Calibri" w:hAnsi="Times New Roman" w:cs="Times New Roman"/>
          <w:b/>
          <w:bCs/>
          <w:sz w:val="24"/>
          <w:szCs w:val="24"/>
        </w:rPr>
        <w:t>Задачи практики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2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0A2B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0A2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</w:t>
      </w:r>
      <w:r w:rsidR="00594179">
        <w:rPr>
          <w:rFonts w:ascii="Times New Roman" w:eastAsia="Times New Roman" w:hAnsi="Times New Roman" w:cs="Times New Roman"/>
          <w:sz w:val="24"/>
          <w:szCs w:val="24"/>
          <w:lang w:eastAsia="ar-SA"/>
        </w:rPr>
        <w:t>у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5A0D2E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A0D2E">
              <w:rPr>
                <w:rFonts w:ascii="Times New Roman" w:hAnsi="Times New Roman" w:cs="Times New Roman"/>
                <w:b/>
                <w:sz w:val="20"/>
              </w:rPr>
              <w:t>Наименование общих компетенций</w:t>
            </w:r>
          </w:p>
        </w:tc>
      </w:tr>
      <w:tr w:rsidR="005A0D2E" w:rsidRPr="005A0D2E" w:rsidTr="00FF5326">
        <w:trPr>
          <w:trHeight w:val="224"/>
        </w:trPr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1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A0D2E" w:rsidRPr="005A0D2E" w:rsidTr="00FF5326">
        <w:trPr>
          <w:trHeight w:val="171"/>
        </w:trPr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2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5A0D2E" w:rsidRPr="005A0D2E" w:rsidTr="00FF5326">
        <w:trPr>
          <w:trHeight w:val="204"/>
        </w:trPr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3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4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Эффективно взаимодействовать и работать в коллективе и команде.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5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6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5A0D2E">
              <w:rPr>
                <w:rFonts w:ascii="Times New Roman" w:hAnsi="Times New Roman" w:cs="Times New Roman"/>
                <w:sz w:val="20"/>
                <w:szCs w:val="24"/>
              </w:rPr>
              <w:t>российских духовно-нравственных ценностей</w:t>
            </w:r>
            <w:r w:rsidRPr="005A0D2E">
              <w:rPr>
                <w:rFonts w:ascii="Times New Roman" w:hAnsi="Times New Roman" w:cs="Times New Roman"/>
                <w:sz w:val="20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7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8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A0D2E" w:rsidRPr="005A0D2E" w:rsidTr="00FF5326">
        <w:tc>
          <w:tcPr>
            <w:tcW w:w="1163" w:type="dxa"/>
          </w:tcPr>
          <w:p w:rsidR="005A0D2E" w:rsidRPr="005A0D2E" w:rsidRDefault="005A0D2E" w:rsidP="00FF53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eastAsia="PMingLiU" w:hAnsi="Times New Roman" w:cs="Times New Roman"/>
                <w:iCs/>
                <w:sz w:val="20"/>
              </w:rPr>
              <w:t>ОК 9</w:t>
            </w:r>
          </w:p>
        </w:tc>
        <w:tc>
          <w:tcPr>
            <w:tcW w:w="8074" w:type="dxa"/>
          </w:tcPr>
          <w:p w:rsidR="005A0D2E" w:rsidRPr="005A0D2E" w:rsidRDefault="005A0D2E" w:rsidP="00FF532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5A0D2E">
              <w:rPr>
                <w:rFonts w:ascii="Times New Roman" w:hAnsi="Times New Roman" w:cs="Times New Roman"/>
                <w:sz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5A0D2E" w:rsidRDefault="005A0D2E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D2E" w:rsidRPr="000A2B07" w:rsidRDefault="005A0D2E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BF054A" w:rsidRPr="000A2B07" w:rsidTr="004764DE"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6" w:name="_Toc58182590"/>
            <w:bookmarkStart w:id="7" w:name="_Toc58583580"/>
            <w:r w:rsidRPr="000A2B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  <w:bookmarkEnd w:id="6"/>
            <w:bookmarkEnd w:id="7"/>
          </w:p>
        </w:tc>
        <w:tc>
          <w:tcPr>
            <w:tcW w:w="8074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8" w:name="_Toc58182591"/>
            <w:bookmarkStart w:id="9" w:name="_Toc58583581"/>
            <w:r w:rsidRPr="000A2B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8"/>
            <w:bookmarkEnd w:id="9"/>
          </w:p>
        </w:tc>
      </w:tr>
      <w:tr w:rsidR="00BF054A" w:rsidRPr="000A2B07" w:rsidTr="004764DE">
        <w:trPr>
          <w:trHeight w:val="237"/>
        </w:trPr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" w:name="_Toc58182592"/>
            <w:bookmarkStart w:id="11" w:name="_Toc58583582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ВД </w:t>
            </w:r>
            <w:bookmarkEnd w:id="10"/>
            <w:bookmarkEnd w:id="11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074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311">
              <w:rPr>
                <w:rFonts w:ascii="Times New Roman" w:hAnsi="Times New Roman" w:cs="Times New Roman"/>
                <w:sz w:val="20"/>
                <w:szCs w:val="20"/>
              </w:rPr>
              <w:t>Документирование хозяйственных операций и ведение бухгалтерского учета имущества организации</w:t>
            </w:r>
          </w:p>
        </w:tc>
      </w:tr>
      <w:tr w:rsidR="00BF054A" w:rsidRPr="000A2B07" w:rsidTr="004764DE">
        <w:trPr>
          <w:trHeight w:val="290"/>
        </w:trPr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" w:name="_Toc58182593"/>
            <w:bookmarkStart w:id="13" w:name="_Toc58583583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bookmarkEnd w:id="12"/>
            <w:bookmarkEnd w:id="13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1.1.</w:t>
            </w:r>
          </w:p>
        </w:tc>
        <w:tc>
          <w:tcPr>
            <w:tcW w:w="8074" w:type="dxa"/>
          </w:tcPr>
          <w:p w:rsidR="00BF054A" w:rsidRPr="00847311" w:rsidRDefault="00BF054A" w:rsidP="004764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311">
              <w:rPr>
                <w:rFonts w:ascii="Times New Roman" w:hAnsi="Times New Roman" w:cs="Times New Roman"/>
                <w:sz w:val="20"/>
                <w:szCs w:val="20"/>
              </w:rPr>
              <w:t>Обрабатывать первичные бухгалтерские документы</w:t>
            </w:r>
          </w:p>
        </w:tc>
      </w:tr>
      <w:tr w:rsidR="00BF054A" w:rsidRPr="000A2B07" w:rsidTr="004764DE">
        <w:trPr>
          <w:trHeight w:val="123"/>
        </w:trPr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_Toc58182594"/>
            <w:bookmarkStart w:id="15" w:name="_Toc58583584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bookmarkEnd w:id="14"/>
            <w:bookmarkEnd w:id="15"/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1.2.</w:t>
            </w:r>
          </w:p>
        </w:tc>
        <w:tc>
          <w:tcPr>
            <w:tcW w:w="8074" w:type="dxa"/>
          </w:tcPr>
          <w:p w:rsidR="00BF054A" w:rsidRPr="00847311" w:rsidRDefault="00BF054A" w:rsidP="004764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311">
              <w:rPr>
                <w:rFonts w:ascii="Times New Roman" w:hAnsi="Times New Roman" w:cs="Times New Roman"/>
                <w:sz w:val="20"/>
                <w:szCs w:val="20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BF054A" w:rsidRPr="000A2B07" w:rsidTr="004764DE"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8074" w:type="dxa"/>
          </w:tcPr>
          <w:p w:rsidR="00BF054A" w:rsidRPr="00847311" w:rsidRDefault="00BF054A" w:rsidP="004764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311">
              <w:rPr>
                <w:rFonts w:ascii="Times New Roman" w:hAnsi="Times New Roman" w:cs="Times New Roman"/>
                <w:sz w:val="20"/>
                <w:szCs w:val="20"/>
              </w:rPr>
              <w:t>Проводить учет денежных средств, оформлять денежные и кассовые документы</w:t>
            </w:r>
          </w:p>
        </w:tc>
      </w:tr>
      <w:tr w:rsidR="00BF054A" w:rsidRPr="000A2B07" w:rsidTr="004764DE">
        <w:tc>
          <w:tcPr>
            <w:tcW w:w="1271" w:type="dxa"/>
          </w:tcPr>
          <w:p w:rsidR="00BF054A" w:rsidRPr="000A2B07" w:rsidRDefault="00BF054A" w:rsidP="004764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B07">
              <w:rPr>
                <w:rFonts w:ascii="Times New Roman" w:eastAsia="Calibri" w:hAnsi="Times New Roman" w:cs="Times New Roman"/>
                <w:sz w:val="20"/>
                <w:szCs w:val="20"/>
              </w:rPr>
              <w:t>ПК 1.4.</w:t>
            </w:r>
          </w:p>
        </w:tc>
        <w:tc>
          <w:tcPr>
            <w:tcW w:w="8074" w:type="dxa"/>
          </w:tcPr>
          <w:p w:rsidR="00BF054A" w:rsidRPr="00847311" w:rsidRDefault="00BF054A" w:rsidP="004764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311">
              <w:rPr>
                <w:rFonts w:ascii="Times New Roman" w:hAnsi="Times New Roman" w:cs="Times New Roman"/>
                <w:sz w:val="20"/>
                <w:szCs w:val="20"/>
              </w:rPr>
              <w:t>Формировать бухгалтерские проводки по учету имущества организации на основе рабочего плана счетов бухгалтерского учета</w:t>
            </w:r>
          </w:p>
        </w:tc>
      </w:tr>
    </w:tbl>
    <w:p w:rsidR="00BF054A" w:rsidRDefault="00BF054A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54A" w:rsidRDefault="00BF054A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54A" w:rsidRDefault="00BF054A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F054A" w:rsidTr="004764DE">
        <w:tc>
          <w:tcPr>
            <w:tcW w:w="2830" w:type="dxa"/>
          </w:tcPr>
          <w:p w:rsidR="00BF054A" w:rsidRPr="000A2B07" w:rsidRDefault="00BF054A" w:rsidP="004764DE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 w:cs="Times New Roman"/>
                <w:bCs/>
                <w:sz w:val="20"/>
                <w:szCs w:val="20"/>
              </w:rPr>
            </w:pPr>
            <w:r w:rsidRPr="000A2B07">
              <w:rPr>
                <w:rFonts w:ascii="Times New Roman" w:eastAsia="PMingLiU" w:hAnsi="Times New Roman" w:cs="Times New Roman"/>
                <w:bCs/>
                <w:sz w:val="20"/>
                <w:szCs w:val="20"/>
              </w:rPr>
              <w:t>Иметь практический опыт</w:t>
            </w:r>
          </w:p>
        </w:tc>
        <w:tc>
          <w:tcPr>
            <w:tcW w:w="6515" w:type="dxa"/>
          </w:tcPr>
          <w:p w:rsidR="00BF054A" w:rsidRPr="000A2B07" w:rsidRDefault="00BF054A" w:rsidP="00BF054A">
            <w:pPr>
              <w:keepNext/>
              <w:keepLines/>
              <w:numPr>
                <w:ilvl w:val="0"/>
                <w:numId w:val="4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i/>
                <w:color w:val="00B0F0"/>
                <w:sz w:val="20"/>
                <w:szCs w:val="20"/>
                <w:lang w:eastAsia="ru-RU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документирования хозяйственных операций и ведения бухгалтерского учета   имущества организации</w:t>
            </w:r>
          </w:p>
        </w:tc>
      </w:tr>
    </w:tbl>
    <w:p w:rsidR="00BF054A" w:rsidRPr="000A2B07" w:rsidRDefault="00BF054A" w:rsidP="00BF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BF054A" w:rsidRPr="000A2B07" w:rsidTr="004764DE">
        <w:trPr>
          <w:trHeight w:val="275"/>
        </w:trPr>
        <w:tc>
          <w:tcPr>
            <w:tcW w:w="2830" w:type="dxa"/>
          </w:tcPr>
          <w:p w:rsidR="00BF054A" w:rsidRPr="000A2B07" w:rsidRDefault="00BF054A" w:rsidP="004764DE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A2B0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6514" w:type="dxa"/>
          </w:tcPr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принимать произвольные первичные бухгалтерские документы, 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  рассматриваемые как письменное доказательство совершения хозяйственной 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операции или получение разрешения на ее проведение;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принимать первичные унифицированные бухгалтерские документы на любых видах носителей;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 проверять наличие в произвольных первичных бухгалтерских документах обязательных реквизитов;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группировку первичных бухгалтерских документов по ряду признаков;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проводить таксировку и </w:t>
            </w:r>
            <w:proofErr w:type="spellStart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контировку</w:t>
            </w:r>
            <w:proofErr w:type="spellEnd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 первичных бухгалтерских документов;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организовывать документооборот;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разбираться в номенклатуре дел;</w:t>
            </w:r>
          </w:p>
          <w:p w:rsidR="00BF054A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заносить данные по сгруппированным документам в ведомости учета </w:t>
            </w:r>
            <w:proofErr w:type="gramStart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затрат  (</w:t>
            </w:r>
            <w:proofErr w:type="gramEnd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расходов) 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учетные регистры;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передавать первичные бухгалтерские документы в текущий </w:t>
            </w:r>
            <w:proofErr w:type="gramStart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бухгалтерский  архив</w:t>
            </w:r>
            <w:proofErr w:type="gramEnd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исправлять ошибки в первичных бухгалтерских документах;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понимать и анализировать план счетов бухгалтерского учета финансово-  хозяйственной деятельности организаций;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обосновывать необходимость разработки рабочего плана счетов на </w:t>
            </w:r>
            <w:proofErr w:type="gramStart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основе  типового</w:t>
            </w:r>
            <w:proofErr w:type="gramEnd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 плана счетов бухгалтерского учета финансово-хозяйственной деятельности;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поэтапно конструировать рабочий план счетов бухгалтерского учета организации;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кассовых операций, денежных документов и переводов в пути;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денежных средств на расчетных и специальных счетах;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оформлять денежные и кассовые документы;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заполнять кассовую книгу и отчет кассира в бухгалтерию;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основных средств;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нематериальных активов;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долгосрочных инвестиций;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финансовых вложений и ценных бумаг;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материально-производственных запасов;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проводить учет затрат на производство и </w:t>
            </w:r>
            <w:proofErr w:type="spellStart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калькулирование</w:t>
            </w:r>
            <w:proofErr w:type="spellEnd"/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 xml:space="preserve"> себестоимости;</w:t>
            </w:r>
          </w:p>
          <w:p w:rsidR="00BF054A" w:rsidRPr="00847311" w:rsidRDefault="00BF054A" w:rsidP="00BF054A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готовой продукции и ее реализации;</w:t>
            </w:r>
          </w:p>
          <w:p w:rsidR="00BF054A" w:rsidRPr="00847311" w:rsidRDefault="00BF054A" w:rsidP="00BF05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</w:pPr>
            <w:r w:rsidRPr="00847311">
              <w:rPr>
                <w:rFonts w:ascii="Times New Roman" w:hAnsi="Times New Roman"/>
                <w:bCs/>
                <w:sz w:val="20"/>
                <w:szCs w:val="20"/>
              </w:rPr>
              <w:t>проводить учет текущих операций и расчетов;</w:t>
            </w:r>
          </w:p>
          <w:p w:rsidR="00BF054A" w:rsidRPr="000A2B07" w:rsidRDefault="00BF054A" w:rsidP="004764DE">
            <w:pPr>
              <w:widowControl w:val="0"/>
              <w:autoSpaceDE w:val="0"/>
              <w:autoSpaceDN w:val="0"/>
              <w:ind w:left="357"/>
              <w:jc w:val="both"/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ru-RU"/>
              </w:rPr>
            </w:pPr>
          </w:p>
        </w:tc>
      </w:tr>
    </w:tbl>
    <w:p w:rsidR="00BF054A" w:rsidRPr="000A2B07" w:rsidRDefault="00BF054A" w:rsidP="00BF054A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производственной практики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 недел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F054A" w:rsidRDefault="00BF054A" w:rsidP="00BF054A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Объем производственной практики </w:t>
      </w:r>
      <w:r>
        <w:rPr>
          <w:rFonts w:ascii="Times New Roman" w:eastAsia="Calibri" w:hAnsi="Times New Roman" w:cs="Times New Roman"/>
          <w:sz w:val="24"/>
          <w:szCs w:val="24"/>
        </w:rPr>
        <w:t>36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 часов.</w:t>
      </w:r>
    </w:p>
    <w:p w:rsidR="00BF054A" w:rsidRPr="000A2B07" w:rsidRDefault="00BF054A" w:rsidP="00BF054A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54A" w:rsidRPr="000A2B07" w:rsidRDefault="00BF054A" w:rsidP="00BF054A">
      <w:pPr>
        <w:keepNext/>
        <w:keepLines/>
        <w:numPr>
          <w:ilvl w:val="0"/>
          <w:numId w:val="2"/>
        </w:numPr>
        <w:spacing w:before="120" w:after="0" w:line="240" w:lineRule="auto"/>
        <w:ind w:left="419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6" w:name="_Toc63552995"/>
      <w:bookmarkStart w:id="17" w:name="_Hlk58097461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t>Содержание производственной практики</w:t>
      </w:r>
      <w:bookmarkEnd w:id="16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p w:rsidR="00BF054A" w:rsidRPr="000A2B07" w:rsidRDefault="00BF054A" w:rsidP="00BF054A">
      <w:pPr>
        <w:rPr>
          <w:rFonts w:ascii="Calibri" w:eastAsia="Calibri" w:hAnsi="Calibri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503"/>
        <w:gridCol w:w="1286"/>
      </w:tblGrid>
      <w:tr w:rsidR="00BF054A" w:rsidRPr="000A2B07" w:rsidTr="004764DE"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BF054A" w:rsidRPr="000A2B07" w:rsidTr="004764DE">
        <w:trPr>
          <w:trHeight w:val="249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Общие сведения о предприятии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F054A" w:rsidRPr="000A2B07" w:rsidTr="004764DE">
        <w:trPr>
          <w:trHeight w:val="251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Требования охраны труда и пожарной безопасности.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83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отраслевой принадлежности и организационной структуры предприятия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49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Структура аппарата бухгалтерии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F054A" w:rsidRPr="000A2B07" w:rsidTr="004764DE">
        <w:trPr>
          <w:trHeight w:val="251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Знакомство со структурой аппарата бухгалтерии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595"/>
        </w:trPr>
        <w:tc>
          <w:tcPr>
            <w:tcW w:w="420" w:type="dxa"/>
            <w:shd w:val="clear" w:color="auto" w:fill="auto"/>
          </w:tcPr>
          <w:p w:rsidR="00BF054A" w:rsidRPr="00881470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503" w:type="dxa"/>
            <w:shd w:val="clear" w:color="auto" w:fill="auto"/>
          </w:tcPr>
          <w:p w:rsidR="00BF054A" w:rsidRPr="00881470" w:rsidRDefault="00BF054A" w:rsidP="00476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0">
              <w:rPr>
                <w:rFonts w:ascii="Times New Roman" w:hAnsi="Times New Roman" w:cs="Times New Roman"/>
                <w:sz w:val="20"/>
                <w:szCs w:val="20"/>
              </w:rPr>
              <w:t>Изучение с должностных инструкций бухгалтера. Составление схемы структуры бухгалтерии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83"/>
        </w:trPr>
        <w:tc>
          <w:tcPr>
            <w:tcW w:w="420" w:type="dxa"/>
            <w:shd w:val="clear" w:color="auto" w:fill="auto"/>
          </w:tcPr>
          <w:p w:rsidR="00BF054A" w:rsidRPr="00881470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503" w:type="dxa"/>
            <w:shd w:val="clear" w:color="auto" w:fill="auto"/>
          </w:tcPr>
          <w:p w:rsidR="00BF054A" w:rsidRPr="00881470" w:rsidRDefault="00BF054A" w:rsidP="00476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0">
              <w:rPr>
                <w:rFonts w:ascii="Times New Roman" w:hAnsi="Times New Roman" w:cs="Times New Roman"/>
                <w:sz w:val="20"/>
                <w:szCs w:val="20"/>
              </w:rPr>
              <w:t>Изучение организации рабочего места бухгалтера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881470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Учетная политика предприятия</w:t>
            </w:r>
          </w:p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учетной политикой организации и формой организации бухгалтерского учета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графиком документооборота и организацией контроля за его выполнением;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Участие в проверке первичных бухгалтерских документов, их группировке, таксировке и </w:t>
            </w:r>
            <w:proofErr w:type="spellStart"/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контировке</w:t>
            </w:r>
            <w:proofErr w:type="spellEnd"/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порядка разноски данных по сгруппированным документам в учетные регистры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применяемыми способами исправления ошибок  в документах и в учетных регистрах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Ознакомление с порядком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перс</w:t>
            </w: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дачи</w:t>
            </w:r>
            <w:proofErr w:type="spellEnd"/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первичных бухгалтерских документов в текущий бухгалтерский архив, в постоянный архив по истечении установленного срока хранения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Классификация и план счетов бухгалтерского учета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рабочим планом счетов бухгалтерского учета, применяемым в организации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Учет </w:t>
            </w:r>
            <w:proofErr w:type="spellStart"/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внеоборотных</w:t>
            </w:r>
            <w:proofErr w:type="spellEnd"/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активов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нормативно-инструктивный материал по учету основных средств, состав и классификацию основных средств, способы оценки и   начисления амортизации основных средств в данной организации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порядка отражения в учете организации поступления, амортизации, выбытия, ремонта и внутреннего перемещения основных средств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 первичных документов и учетных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814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регистров по учету основных средств 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нормативно-инструктивного материала по учету нематериальных активов, их состава, учета поступления, выбытия, порядка оценки и учета   амортизации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 первичных</w:t>
            </w:r>
            <w:r w:rsidRPr="000B70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 и учетных</w:t>
            </w:r>
            <w:r w:rsidRPr="000B70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регистр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</w:t>
            </w:r>
            <w:r w:rsidRPr="000B70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учету нематериальных активов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B70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3C0DB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 денежных средств и расчетов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6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17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нормативно-инструктивного материала по учету денежных средств, порядок учета кассовых операций, операций по расчетному счету и   другим счетам в банке, денежных документов и переводов в пути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18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Ознакомление с содержанием и порядком составления отчета о движении денежных средств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19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первичных документов и учетных регистров по учету денежных средств 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20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нормативно-инструктивного материала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553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учету расчетных операций (с дебиторами и кредиторами). Принять участие в составлении   авансового отчета, платежных требований, платежных поручений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учетных регистров  по учету расчетов с разными дебиторами и кредиторами  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3C3C45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348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 финансовых вложений</w:t>
            </w:r>
          </w:p>
        </w:tc>
        <w:tc>
          <w:tcPr>
            <w:tcW w:w="1286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F054A" w:rsidRPr="000A2B07" w:rsidTr="004764DE">
        <w:tc>
          <w:tcPr>
            <w:tcW w:w="420" w:type="dxa"/>
            <w:shd w:val="clear" w:color="auto" w:fill="auto"/>
          </w:tcPr>
          <w:p w:rsidR="00BF054A" w:rsidRPr="003C3C45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503" w:type="dxa"/>
            <w:shd w:val="clear" w:color="auto" w:fill="auto"/>
          </w:tcPr>
          <w:p w:rsidR="00BF054A" w:rsidRPr="003C3C45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нормативно-инструктивного материала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учету финансовых вложений, понятие, классификацию  и оценку  финансовых вложений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184"/>
        </w:trPr>
        <w:tc>
          <w:tcPr>
            <w:tcW w:w="420" w:type="dxa"/>
            <w:shd w:val="clear" w:color="auto" w:fill="auto"/>
          </w:tcPr>
          <w:p w:rsidR="00BF054A" w:rsidRPr="003C3C45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503" w:type="dxa"/>
            <w:shd w:val="clear" w:color="auto" w:fill="auto"/>
          </w:tcPr>
          <w:p w:rsidR="00BF054A" w:rsidRPr="003C3C45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 первичных документов и учетных регистро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учету финансовых вложений в руч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 материально-производственных запасов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4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24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нормативно-инструктивного материала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учету материально-производственных запасов, их классификацию и порядок оценки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25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порядка учета материалов на складе и в бухгалтерии, синтетический и 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аналитический учет материалов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lastRenderedPageBreak/>
              <w:t>26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первичных документов и учетных регистров по учету материалов 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Учет затрат на производство и </w:t>
            </w:r>
            <w:proofErr w:type="spellStart"/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калькулирование</w:t>
            </w:r>
            <w:proofErr w:type="spellEnd"/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себестоимости продукции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27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нормативно-инструктивного материала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учету затрат на производство 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состава затрат, включаемых в себестоимость продукции в данной организации, порядок учета расходов по  элементам и калькуляционным   статьям, непроизводительных расходов и потерь, незавершенного производства, затрат на производство и </w:t>
            </w:r>
            <w:proofErr w:type="spellStart"/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калькулирование</w:t>
            </w:r>
            <w:proofErr w:type="spellEnd"/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себестоимости   вспомогательных производств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3C3C45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29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Принятие участия в составлении калькуляции на один вид продукции, заполнить учетные регистры по учету затрат на производство продукции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C3C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Учет готовой продукции и её продажи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30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нормативно-инструктивного </w:t>
            </w:r>
            <w:proofErr w:type="spellStart"/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материалапо</w:t>
            </w:r>
            <w:proofErr w:type="spellEnd"/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учету готовой продукции и ее продажи, учетную политику организации в области оценки и   определения выручки  от продажи продукции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31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порядка учета поступления и отгрузки (продажи) готовой продукции, учета расходов на продажу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32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Принятие участия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расчете фактической себестоимости выпущенной продукции и финансового результата от ее продажи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275"/>
        </w:trPr>
        <w:tc>
          <w:tcPr>
            <w:tcW w:w="420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33</w:t>
            </w:r>
          </w:p>
        </w:tc>
        <w:tc>
          <w:tcPr>
            <w:tcW w:w="7503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B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 первичных документов и учетных регистров по учету готовой продукции и ее продажи в ручном или компьютерном исполнении</w:t>
            </w:r>
          </w:p>
        </w:tc>
        <w:tc>
          <w:tcPr>
            <w:tcW w:w="1286" w:type="dxa"/>
            <w:vMerge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360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F054A" w:rsidRPr="000A2B07" w:rsidTr="004764DE">
        <w:trPr>
          <w:trHeight w:val="360"/>
        </w:trPr>
        <w:tc>
          <w:tcPr>
            <w:tcW w:w="7923" w:type="dxa"/>
            <w:gridSpan w:val="2"/>
            <w:shd w:val="clear" w:color="auto" w:fill="auto"/>
          </w:tcPr>
          <w:p w:rsidR="00BF054A" w:rsidRPr="000A2B07" w:rsidRDefault="00BF054A" w:rsidP="004764D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A2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:rsidR="00BF054A" w:rsidRPr="000A2B07" w:rsidRDefault="00BF054A" w:rsidP="004764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</w:tr>
    </w:tbl>
    <w:p w:rsidR="00BF054A" w:rsidRPr="000A2B07" w:rsidRDefault="00BF054A" w:rsidP="00BF054A">
      <w:pPr>
        <w:spacing w:after="0"/>
        <w:ind w:left="60"/>
        <w:rPr>
          <w:rFonts w:ascii="Calibri" w:eastAsia="Calibri" w:hAnsi="Calibri" w:cs="Times New Roman"/>
        </w:rPr>
      </w:pPr>
    </w:p>
    <w:p w:rsidR="00BF054A" w:rsidRPr="000A2B07" w:rsidRDefault="00BF054A" w:rsidP="00BF054A">
      <w:pPr>
        <w:keepNext/>
        <w:keepLines/>
        <w:numPr>
          <w:ilvl w:val="0"/>
          <w:numId w:val="2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8" w:name="_Toc63552996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t>Место и условия проведения практики</w:t>
      </w:r>
      <w:bookmarkEnd w:id="18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bookmarkEnd w:id="17"/>
    <w:p w:rsidR="00BF054A" w:rsidRPr="0065751E" w:rsidRDefault="00BF054A" w:rsidP="00BF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51E">
        <w:rPr>
          <w:rFonts w:ascii="Times New Roman" w:eastAsia="Calibri" w:hAnsi="Times New Roman" w:cs="Times New Roman"/>
          <w:sz w:val="24"/>
          <w:szCs w:val="24"/>
        </w:rPr>
        <w:t>Реализация профессионального модуля предполагает наличие объекта прохождения производственной практики (по профилю специальности).</w:t>
      </w:r>
    </w:p>
    <w:p w:rsidR="00BF054A" w:rsidRDefault="00BF054A" w:rsidP="00BF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51E">
        <w:rPr>
          <w:rFonts w:ascii="Times New Roman" w:eastAsia="Calibri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практику, которую рекомендуется проводить концентрированно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054A" w:rsidRPr="000A2B07" w:rsidRDefault="00BF054A" w:rsidP="00BF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</w:t>
      </w:r>
      <w:bookmarkStart w:id="19" w:name="_Hlk58182007"/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основному </w:t>
      </w:r>
      <w:bookmarkEnd w:id="19"/>
      <w:r w:rsidRPr="000A2B07">
        <w:rPr>
          <w:rFonts w:ascii="Times New Roman" w:eastAsia="Calibri" w:hAnsi="Times New Roman" w:cs="Times New Roman"/>
          <w:sz w:val="24"/>
          <w:szCs w:val="24"/>
        </w:rPr>
        <w:t>виду деятельности «</w:t>
      </w:r>
      <w:r w:rsidRPr="0065751E">
        <w:rPr>
          <w:rFonts w:ascii="Times New Roman" w:eastAsia="Calibri" w:hAnsi="Times New Roman" w:cs="Times New Roman"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r w:rsidRPr="000A2B07">
        <w:rPr>
          <w:rFonts w:ascii="Calibri" w:eastAsia="Calibri" w:hAnsi="Calibri" w:cs="Times New Roman"/>
        </w:rPr>
        <w:t>»</w:t>
      </w:r>
      <w:r w:rsidRPr="000A2B07">
        <w:rPr>
          <w:rFonts w:ascii="Times New Roman" w:eastAsia="Calibri" w:hAnsi="Times New Roman" w:cs="Times New Roman"/>
          <w:sz w:val="24"/>
          <w:szCs w:val="24"/>
        </w:rPr>
        <w:t>, с использованием современных технологий, материалов и оборудования.</w:t>
      </w:r>
    </w:p>
    <w:p w:rsidR="00BF054A" w:rsidRPr="000A2B07" w:rsidRDefault="00BF054A" w:rsidP="00BF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>В помещениях, к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BF054A" w:rsidRPr="000A2B07" w:rsidRDefault="00BF054A" w:rsidP="00BF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</w:t>
      </w:r>
      <w:r w:rsidRPr="0065751E">
        <w:rPr>
          <w:rFonts w:ascii="Times New Roman" w:hAnsi="Times New Roman" w:cs="Times New Roman"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BF054A" w:rsidRPr="000A2B07" w:rsidRDefault="00BF054A" w:rsidP="00BF054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A2B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Требования к квалификации</w:t>
      </w:r>
      <w:r w:rsidRPr="000A2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B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Экономика и управление</w:t>
      </w:r>
      <w:r w:rsidRPr="000A2B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 без предъявления требований к стажу работы.</w:t>
      </w:r>
    </w:p>
    <w:p w:rsidR="00BF054A" w:rsidRPr="000A2B07" w:rsidRDefault="00BF054A" w:rsidP="00BF0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>На время проведения практики назначается руководитель практики от предприятия, имеющий допуск к педагогической деятельности</w:t>
      </w:r>
      <w:r w:rsidRPr="000A2B0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F054A" w:rsidRPr="000A2B07" w:rsidRDefault="00BF054A" w:rsidP="00BF054A">
      <w:pPr>
        <w:keepNext/>
        <w:keepLines/>
        <w:numPr>
          <w:ilvl w:val="0"/>
          <w:numId w:val="2"/>
        </w:num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20" w:name="_Toc63552997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lastRenderedPageBreak/>
        <w:t>Проверка результатов практики</w:t>
      </w:r>
      <w:bookmarkEnd w:id="20"/>
      <w:r w:rsidRPr="000A2B07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</w:p>
    <w:p w:rsidR="00BF054A" w:rsidRPr="000A2B07" w:rsidRDefault="00BF054A" w:rsidP="00BF054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производственной практики проводится в форме </w:t>
      </w:r>
      <w:r w:rsidRPr="000A2B07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 w:rsidRPr="000A2B07">
        <w:rPr>
          <w:rFonts w:ascii="Times New Roman" w:eastAsia="Calibri" w:hAnsi="Times New Roman" w:cs="Times New Roman"/>
          <w:sz w:val="24"/>
          <w:szCs w:val="24"/>
        </w:rPr>
        <w:t xml:space="preserve"> на основании требований фонда оценочных средств по практике. </w:t>
      </w:r>
    </w:p>
    <w:p w:rsidR="00BF054A" w:rsidRDefault="00BF054A" w:rsidP="00BF054A"/>
    <w:p w:rsidR="003F386B" w:rsidRDefault="003F386B"/>
    <w:sectPr w:rsidR="003F386B" w:rsidSect="00474AF3">
      <w:footerReference w:type="even" r:id="rId9"/>
      <w:foot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54" w:rsidRDefault="00D91B54">
      <w:pPr>
        <w:spacing w:after="0" w:line="240" w:lineRule="auto"/>
      </w:pPr>
      <w:r>
        <w:separator/>
      </w:r>
    </w:p>
  </w:endnote>
  <w:endnote w:type="continuationSeparator" w:id="0">
    <w:p w:rsidR="00D91B54" w:rsidRDefault="00D9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21" w:rsidRDefault="00BF054A" w:rsidP="007828A8">
    <w:pPr>
      <w:pStyle w:val="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221" w:rsidRDefault="00D91B54" w:rsidP="007828A8">
    <w:pPr>
      <w:pStyle w:val="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21" w:rsidRPr="00AD784F" w:rsidRDefault="00BF054A" w:rsidP="00AD784F">
    <w:pPr>
      <w:pStyle w:val="1"/>
      <w:framePr w:w="121" w:wrap="around" w:vAnchor="text" w:hAnchor="page" w:x="6181" w:y="-5"/>
      <w:rPr>
        <w:rStyle w:val="a5"/>
        <w:rFonts w:ascii="Times New Roman" w:hAnsi="Times New Roman" w:cs="Times New Roman"/>
        <w:sz w:val="20"/>
      </w:rPr>
    </w:pPr>
    <w:r w:rsidRPr="00AD784F">
      <w:rPr>
        <w:rStyle w:val="a5"/>
        <w:rFonts w:ascii="Times New Roman" w:hAnsi="Times New Roman" w:cs="Times New Roman"/>
        <w:sz w:val="20"/>
      </w:rPr>
      <w:fldChar w:fldCharType="begin"/>
    </w:r>
    <w:r w:rsidRPr="00AD784F">
      <w:rPr>
        <w:rStyle w:val="a5"/>
        <w:rFonts w:ascii="Times New Roman" w:hAnsi="Times New Roman" w:cs="Times New Roman"/>
        <w:sz w:val="20"/>
      </w:rPr>
      <w:instrText xml:space="preserve">PAGE  </w:instrText>
    </w:r>
    <w:r w:rsidRPr="00AD784F">
      <w:rPr>
        <w:rStyle w:val="a5"/>
        <w:rFonts w:ascii="Times New Roman" w:hAnsi="Times New Roman" w:cs="Times New Roman"/>
        <w:sz w:val="20"/>
      </w:rPr>
      <w:fldChar w:fldCharType="separate"/>
    </w:r>
    <w:r w:rsidR="00543A01">
      <w:rPr>
        <w:rStyle w:val="a5"/>
        <w:rFonts w:ascii="Times New Roman" w:hAnsi="Times New Roman" w:cs="Times New Roman"/>
        <w:noProof/>
        <w:sz w:val="20"/>
      </w:rPr>
      <w:t>2</w:t>
    </w:r>
    <w:r w:rsidRPr="00AD784F">
      <w:rPr>
        <w:rStyle w:val="a5"/>
        <w:rFonts w:ascii="Times New Roman" w:hAnsi="Times New Roman" w:cs="Times New Roman"/>
        <w:sz w:val="20"/>
      </w:rPr>
      <w:fldChar w:fldCharType="end"/>
    </w:r>
  </w:p>
  <w:p w:rsidR="00B41221" w:rsidRDefault="00D91B54" w:rsidP="007828A8">
    <w:pPr>
      <w:pStyle w:val="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54" w:rsidRDefault="00D91B54">
      <w:pPr>
        <w:spacing w:after="0" w:line="240" w:lineRule="auto"/>
      </w:pPr>
      <w:r>
        <w:separator/>
      </w:r>
    </w:p>
  </w:footnote>
  <w:footnote w:type="continuationSeparator" w:id="0">
    <w:p w:rsidR="00D91B54" w:rsidRDefault="00D9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03D29"/>
    <w:multiLevelType w:val="hybridMultilevel"/>
    <w:tmpl w:val="3788AE0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5F3B"/>
    <w:multiLevelType w:val="hybridMultilevel"/>
    <w:tmpl w:val="66F68C9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5" w15:restartNumberingAfterBreak="0">
    <w:nsid w:val="59FB33EA"/>
    <w:multiLevelType w:val="hybridMultilevel"/>
    <w:tmpl w:val="9B82698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CCB0673"/>
    <w:multiLevelType w:val="hybridMultilevel"/>
    <w:tmpl w:val="4E381B3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4A"/>
    <w:rsid w:val="00055DB1"/>
    <w:rsid w:val="000704A5"/>
    <w:rsid w:val="00145143"/>
    <w:rsid w:val="00177FA2"/>
    <w:rsid w:val="00197D1F"/>
    <w:rsid w:val="001B4F58"/>
    <w:rsid w:val="001E32BF"/>
    <w:rsid w:val="001F1717"/>
    <w:rsid w:val="00200910"/>
    <w:rsid w:val="00214644"/>
    <w:rsid w:val="002217C7"/>
    <w:rsid w:val="0027526D"/>
    <w:rsid w:val="002A1C3E"/>
    <w:rsid w:val="002B2FC4"/>
    <w:rsid w:val="002E48B4"/>
    <w:rsid w:val="002F4BC2"/>
    <w:rsid w:val="002F72F4"/>
    <w:rsid w:val="00352930"/>
    <w:rsid w:val="00390B29"/>
    <w:rsid w:val="003F386B"/>
    <w:rsid w:val="00420FE7"/>
    <w:rsid w:val="00437DCF"/>
    <w:rsid w:val="004748B6"/>
    <w:rsid w:val="00474AF3"/>
    <w:rsid w:val="00543A01"/>
    <w:rsid w:val="00554DD9"/>
    <w:rsid w:val="00594179"/>
    <w:rsid w:val="005A0D2E"/>
    <w:rsid w:val="005A1277"/>
    <w:rsid w:val="006A31D8"/>
    <w:rsid w:val="006B0E47"/>
    <w:rsid w:val="006B4506"/>
    <w:rsid w:val="00715628"/>
    <w:rsid w:val="00775BA5"/>
    <w:rsid w:val="00785C66"/>
    <w:rsid w:val="007D1FBF"/>
    <w:rsid w:val="008305F0"/>
    <w:rsid w:val="00836192"/>
    <w:rsid w:val="008F0231"/>
    <w:rsid w:val="00900049"/>
    <w:rsid w:val="00922F80"/>
    <w:rsid w:val="009362A8"/>
    <w:rsid w:val="00980523"/>
    <w:rsid w:val="009A5CD4"/>
    <w:rsid w:val="009C7B50"/>
    <w:rsid w:val="00A401B0"/>
    <w:rsid w:val="00AD784F"/>
    <w:rsid w:val="00B6625C"/>
    <w:rsid w:val="00BD7707"/>
    <w:rsid w:val="00BF054A"/>
    <w:rsid w:val="00BF4553"/>
    <w:rsid w:val="00C00364"/>
    <w:rsid w:val="00C21DB5"/>
    <w:rsid w:val="00C50358"/>
    <w:rsid w:val="00C835F3"/>
    <w:rsid w:val="00C968B2"/>
    <w:rsid w:val="00D35431"/>
    <w:rsid w:val="00D84EFD"/>
    <w:rsid w:val="00D91B54"/>
    <w:rsid w:val="00DB410A"/>
    <w:rsid w:val="00DB6DDC"/>
    <w:rsid w:val="00DD3CAA"/>
    <w:rsid w:val="00DD5F63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4ACC"/>
  <w15:chartTrackingRefBased/>
  <w15:docId w15:val="{3C9C59BB-E0FD-41EB-921A-4D1F51E6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F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BF054A"/>
  </w:style>
  <w:style w:type="character" w:styleId="a5">
    <w:name w:val="page number"/>
    <w:basedOn w:val="a0"/>
    <w:rsid w:val="00BF054A"/>
  </w:style>
  <w:style w:type="table" w:customStyle="1" w:styleId="18">
    <w:name w:val="Сетка таблицы18"/>
    <w:basedOn w:val="a1"/>
    <w:next w:val="a6"/>
    <w:uiPriority w:val="39"/>
    <w:locked/>
    <w:rsid w:val="00BF054A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F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BF054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Абзац списка Знак"/>
    <w:aliases w:val="Содержание. 2 уровень Знак,List Paragraph Знак"/>
    <w:link w:val="aa"/>
    <w:uiPriority w:val="34"/>
    <w:qFormat/>
    <w:locked/>
    <w:rsid w:val="00BF054A"/>
  </w:style>
  <w:style w:type="paragraph" w:styleId="aa">
    <w:name w:val="List Paragraph"/>
    <w:aliases w:val="Содержание. 2 уровень,List Paragraph"/>
    <w:basedOn w:val="a"/>
    <w:link w:val="a9"/>
    <w:uiPriority w:val="34"/>
    <w:qFormat/>
    <w:rsid w:val="00BF054A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F05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10"/>
    <w:uiPriority w:val="99"/>
    <w:unhideWhenUsed/>
    <w:rsid w:val="00BF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F054A"/>
  </w:style>
  <w:style w:type="paragraph" w:styleId="ab">
    <w:name w:val="Balloon Text"/>
    <w:basedOn w:val="a"/>
    <w:link w:val="ac"/>
    <w:uiPriority w:val="99"/>
    <w:semiHidden/>
    <w:unhideWhenUsed/>
    <w:rsid w:val="0093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2A8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D7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784F"/>
  </w:style>
  <w:style w:type="character" w:customStyle="1" w:styleId="a8">
    <w:name w:val="Без интервала Знак"/>
    <w:basedOn w:val="a0"/>
    <w:link w:val="a7"/>
    <w:uiPriority w:val="1"/>
    <w:locked/>
    <w:rsid w:val="005A0D2E"/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21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Амалатова</dc:creator>
  <cp:keywords/>
  <dc:description/>
  <cp:lastModifiedBy>Фатима Амалатова</cp:lastModifiedBy>
  <cp:revision>50</cp:revision>
  <cp:lastPrinted>2022-12-26T04:58:00Z</cp:lastPrinted>
  <dcterms:created xsi:type="dcterms:W3CDTF">2022-12-24T06:59:00Z</dcterms:created>
  <dcterms:modified xsi:type="dcterms:W3CDTF">2025-08-30T18:24:00Z</dcterms:modified>
</cp:coreProperties>
</file>