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FF2" w:rsidRDefault="00FD5FF2" w:rsidP="00FD5FF2">
      <w:pPr>
        <w:keepNext/>
        <w:keepLines/>
        <w:spacing w:after="120"/>
        <w:jc w:val="right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F02A36" w:rsidRDefault="00FD5FF2" w:rsidP="00FD5FF2">
      <w:pPr>
        <w:keepNext/>
        <w:keepLines/>
        <w:spacing w:after="120"/>
        <w:jc w:val="right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Приложение к Основной профессиональной образовательной программе</w:t>
      </w:r>
    </w:p>
    <w:p w:rsidR="005B0E9E" w:rsidRDefault="002171E5">
      <w:pPr>
        <w:keepNext/>
        <w:keepLines/>
        <w:spacing w:after="120" w:line="276" w:lineRule="auto"/>
        <w:jc w:val="center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5B0E9E" w:rsidRDefault="002171E5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 xml:space="preserve">Республики Дагестан «Технический колледж </w:t>
      </w:r>
      <w:r>
        <w:rPr>
          <w:rFonts w:ascii="Times New Roman" w:hAnsi="Times New Roman"/>
          <w:color w:val="000000"/>
          <w:sz w:val="24"/>
          <w:szCs w:val="24"/>
        </w:rPr>
        <w:t>имени Р.Н. Ашуралиева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</w:p>
    <w:p w:rsidR="005B0E9E" w:rsidRDefault="005B0E9E">
      <w:pPr>
        <w:keepNext/>
        <w:keepLines/>
        <w:spacing w:after="0" w:line="240" w:lineRule="auto"/>
        <w:ind w:left="567" w:firstLine="113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5B0E9E" w:rsidRDefault="005B0E9E">
      <w:pPr>
        <w:keepNext/>
        <w:keepLines/>
        <w:spacing w:after="0" w:line="240" w:lineRule="auto"/>
        <w:ind w:left="567" w:firstLine="113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4659"/>
        <w:gridCol w:w="4701"/>
      </w:tblGrid>
      <w:tr w:rsidR="005B0E9E">
        <w:trPr>
          <w:trHeight w:val="2828"/>
        </w:trPr>
        <w:tc>
          <w:tcPr>
            <w:tcW w:w="4656" w:type="dxa"/>
          </w:tcPr>
          <w:p w:rsidR="005B0E9E" w:rsidRDefault="005B0E9E">
            <w:pPr>
              <w:spacing w:line="256" w:lineRule="auto"/>
            </w:pPr>
          </w:p>
        </w:tc>
        <w:tc>
          <w:tcPr>
            <w:tcW w:w="4698" w:type="dxa"/>
          </w:tcPr>
          <w:p w:rsidR="005B0E9E" w:rsidRDefault="005B0E9E">
            <w:pPr>
              <w:spacing w:after="200" w:line="252" w:lineRule="auto"/>
              <w:ind w:left="826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B0E9E" w:rsidRDefault="005B0E9E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5B0E9E" w:rsidRDefault="005B0E9E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5B0E9E" w:rsidRDefault="005B0E9E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5B0E9E" w:rsidRDefault="005B0E9E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5B0E9E" w:rsidRDefault="005B0E9E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5B0E9E" w:rsidRDefault="002171E5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РАБОЧАЯ ПРОГРАММА </w:t>
      </w:r>
    </w:p>
    <w:p w:rsidR="005B0E9E" w:rsidRDefault="002171E5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ПРОИЗВОДСТВЕННОЙ ПРАКТИКИ (ПРЕДДИПЛОМНОЙ) </w:t>
      </w:r>
    </w:p>
    <w:p w:rsidR="005B0E9E" w:rsidRDefault="005B0E9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B0E9E" w:rsidRDefault="005B0E9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B0E9E" w:rsidRDefault="005B0E9E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2171E5">
      <w:pPr>
        <w:keepNext/>
        <w:keepLines/>
        <w:spacing w:after="0" w:line="240" w:lineRule="auto"/>
        <w:outlineLvl w:val="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Специальность: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38.02.03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 xml:space="preserve"> «Операционная деятельность в логистике»</w:t>
      </w:r>
    </w:p>
    <w:p w:rsidR="005B0E9E" w:rsidRDefault="005B0E9E">
      <w:pPr>
        <w:keepNext/>
        <w:keepLines/>
        <w:outlineLvl w:val="3"/>
        <w:rPr>
          <w:rFonts w:ascii="Times New Roman" w:hAnsi="Times New Roman" w:cs="Times New Roman"/>
          <w:sz w:val="24"/>
          <w:szCs w:val="28"/>
        </w:rPr>
      </w:pPr>
    </w:p>
    <w:p w:rsidR="005B0E9E" w:rsidRDefault="002171E5">
      <w:pPr>
        <w:keepNext/>
        <w:keepLines/>
        <w:outlineLvl w:val="3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>Квалификация выпускника: Операционный логист</w:t>
      </w:r>
    </w:p>
    <w:p w:rsidR="005B0E9E" w:rsidRDefault="005B0E9E">
      <w:pPr>
        <w:keepNext/>
        <w:keepLines/>
        <w:spacing w:after="0" w:line="240" w:lineRule="auto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keepNext/>
        <w:keepLines/>
        <w:spacing w:after="0" w:line="240" w:lineRule="auto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5B0E9E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5B0E9E" w:rsidRDefault="002171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Махачкала</w:t>
      </w:r>
      <w:r w:rsidR="00055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2025 г.</w:t>
      </w:r>
    </w:p>
    <w:p w:rsidR="005B0E9E" w:rsidRDefault="002171E5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page"/>
      </w:r>
    </w:p>
    <w:tbl>
      <w:tblPr>
        <w:tblW w:w="10132" w:type="dxa"/>
        <w:tblInd w:w="-885" w:type="dxa"/>
        <w:tblLook w:val="04A0" w:firstRow="1" w:lastRow="0" w:firstColumn="1" w:lastColumn="0" w:noHBand="0" w:noVBand="1"/>
      </w:tblPr>
      <w:tblGrid>
        <w:gridCol w:w="10407"/>
      </w:tblGrid>
      <w:tr w:rsidR="005B0E9E">
        <w:trPr>
          <w:trHeight w:val="2976"/>
        </w:trPr>
        <w:tc>
          <w:tcPr>
            <w:tcW w:w="10132" w:type="dxa"/>
          </w:tcPr>
          <w:p w:rsidR="005B0E9E" w:rsidRPr="00F02A36" w:rsidRDefault="00F02A36" w:rsidP="00F02A36">
            <w:pPr>
              <w:keepNext/>
              <w:keepLines/>
              <w:spacing w:before="120" w:line="254" w:lineRule="auto"/>
              <w:ind w:left="34" w:right="-184"/>
              <w:jc w:val="center"/>
              <w:outlineLvl w:val="3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309CF">
              <w:rPr>
                <w:noProof/>
                <w:lang w:eastAsia="ru-RU"/>
              </w:rPr>
              <w:lastRenderedPageBreak/>
              <w:drawing>
                <wp:inline distT="0" distB="0" distL="0" distR="0" wp14:anchorId="51F7F0FA" wp14:editId="2FE47772">
                  <wp:extent cx="6567091" cy="2057400"/>
                  <wp:effectExtent l="0" t="0" r="0" b="0"/>
                  <wp:docPr id="2" name="Рисунок 2" descr="C:\Users\elmir\Downloads\20251016_202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mir\Downloads\20251016_202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859" cy="206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E9E" w:rsidRDefault="002171E5" w:rsidP="00F02A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2" w:lineRule="auto"/>
              <w:ind w:left="1027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</w:rPr>
              <w:t>ОДОБРЕНО</w:t>
            </w:r>
          </w:p>
          <w:p w:rsidR="005B0E9E" w:rsidRDefault="002171E5" w:rsidP="00F02A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line="252" w:lineRule="auto"/>
              <w:ind w:left="1027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</w:rPr>
              <w:t xml:space="preserve">предметной (цикловой) комиссией УГС 38.00.00. Экономика и управление </w:t>
            </w:r>
          </w:p>
          <w:p w:rsidR="005B0E9E" w:rsidRDefault="002171E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line="252" w:lineRule="auto"/>
              <w:ind w:left="1027"/>
              <w:rPr>
                <w:rFonts w:ascii="Times New Roman" w:eastAsia="Arial Unicode MS" w:hAnsi="Times New Roman" w:cs="Times New Roman"/>
                <w:sz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</w:rPr>
              <w:t>Председатель П(Ц)К</w:t>
            </w:r>
          </w:p>
          <w:p w:rsidR="005B0E9E" w:rsidRDefault="002171E5">
            <w:pPr>
              <w:widowControl w:val="0"/>
              <w:tabs>
                <w:tab w:val="left" w:leader="underscore" w:pos="1819"/>
                <w:tab w:val="left" w:leader="underscore" w:pos="3437"/>
              </w:tabs>
              <w:autoSpaceDE w:val="0"/>
              <w:autoSpaceDN w:val="0"/>
              <w:adjustRightInd w:val="0"/>
              <w:spacing w:line="252" w:lineRule="auto"/>
              <w:ind w:left="1027"/>
              <w:rPr>
                <w:rFonts w:ascii="Times New Roman" w:eastAsia="Arial Unicode MS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u w:val="single"/>
                <w:lang w:eastAsia="ru-RU"/>
              </w:rPr>
              <w:drawing>
                <wp:inline distT="0" distB="0" distL="0" distR="0">
                  <wp:extent cx="1152525" cy="400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u w:val="single"/>
              </w:rPr>
              <w:t>Э.Р. Амалатова</w:t>
            </w:r>
          </w:p>
          <w:p w:rsidR="005B0E9E" w:rsidRDefault="002171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360" w:lineRule="auto"/>
              <w:ind w:left="102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Протокол № 9 от 30 апреля   2025 г.</w:t>
            </w:r>
            <w:r>
              <w:rPr>
                <w:rFonts w:eastAsia="Arial Unicode MS"/>
                <w:color w:val="000000"/>
                <w:sz w:val="24"/>
              </w:rPr>
              <w:t xml:space="preserve">                      </w:t>
            </w:r>
          </w:p>
        </w:tc>
      </w:tr>
    </w:tbl>
    <w:p w:rsidR="005B0E9E" w:rsidRDefault="002171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производственной практики (преддипломной) разработана на основе:</w:t>
      </w:r>
    </w:p>
    <w:p w:rsidR="005B0E9E" w:rsidRDefault="002171E5">
      <w:pPr>
        <w:keepNext/>
        <w:keepLines/>
        <w:numPr>
          <w:ilvl w:val="0"/>
          <w:numId w:val="1"/>
        </w:numPr>
        <w:ind w:left="709"/>
        <w:jc w:val="both"/>
        <w:outlineLvl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Федерального государственного образовательного стандарта </w:t>
      </w:r>
      <w:r>
        <w:rPr>
          <w:rFonts w:ascii="Times New Roman" w:hAnsi="Times New Roman" w:cs="Times New Roman"/>
          <w:spacing w:val="-2"/>
        </w:rPr>
        <w:t>среднего профессионального образования</w:t>
      </w:r>
      <w:r>
        <w:rPr>
          <w:rFonts w:ascii="Times New Roman" w:hAnsi="Times New Roman" w:cs="Times New Roman"/>
        </w:rPr>
        <w:t xml:space="preserve"> по 38.02.03 </w:t>
      </w:r>
      <w:r>
        <w:rPr>
          <w:rFonts w:ascii="Times New Roman" w:hAnsi="Times New Roman" w:cs="Times New Roman"/>
          <w:color w:val="000000"/>
        </w:rPr>
        <w:t>Операционная деятельность в логистике</w:t>
      </w:r>
      <w:r>
        <w:rPr>
          <w:rFonts w:ascii="Times New Roman" w:hAnsi="Times New Roman" w:cs="Times New Roman"/>
        </w:rPr>
        <w:t>, утвержденного приказом Министерства просвещения Российской Федерации № 257 от 21 апреля 2022 г., (зарегистрирован Министерством юстиции 2 июня 2022 г. рег. № 68712) (ред. от 03.07.2024 г.);</w:t>
      </w:r>
    </w:p>
    <w:p w:rsidR="005B0E9E" w:rsidRPr="00F02A36" w:rsidRDefault="002171E5" w:rsidP="00F02A36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учетом:</w:t>
      </w:r>
    </w:p>
    <w:p w:rsidR="005B0E9E" w:rsidRDefault="002171E5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рабочим учебным планом образовательной организации на 2025/2026 учебный год</w:t>
      </w:r>
    </w:p>
    <w:p w:rsidR="005B0E9E" w:rsidRDefault="005B0E9E">
      <w:pPr>
        <w:pStyle w:val="af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E9E" w:rsidRDefault="002171E5">
      <w:pPr>
        <w:pStyle w:val="af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Разработчик:</w:t>
      </w:r>
    </w:p>
    <w:p w:rsidR="005B0E9E" w:rsidRDefault="002171E5">
      <w:pPr>
        <w:pStyle w:val="af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A3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>Шхумова</w:t>
      </w:r>
      <w:r w:rsidRPr="00F02A36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Дамира Валериановна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>, преподаватель ГБПОУ РД «Технический колледж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имени Р.Н. Ашуралиева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>»</w:t>
      </w:r>
    </w:p>
    <w:p w:rsidR="005B0E9E" w:rsidRDefault="005B0E9E">
      <w:pPr>
        <w:widowControl w:val="0"/>
        <w:tabs>
          <w:tab w:val="left" w:pos="0"/>
        </w:tabs>
        <w:suppressAutoHyphens/>
        <w:spacing w:after="200" w:line="240" w:lineRule="auto"/>
        <w:ind w:firstLine="3060"/>
        <w:rPr>
          <w:rFonts w:ascii="Times New Roman" w:eastAsia="SimSun" w:hAnsi="Times New Roman" w:cs="Times New Roman"/>
          <w:b/>
          <w:i/>
          <w:sz w:val="18"/>
          <w:szCs w:val="18"/>
          <w:lang w:eastAsia="ru-RU"/>
        </w:rPr>
      </w:pPr>
    </w:p>
    <w:p w:rsidR="005B0E9E" w:rsidRDefault="002171E5">
      <w:pPr>
        <w:widowControl w:val="0"/>
        <w:tabs>
          <w:tab w:val="left" w:pos="0"/>
        </w:tabs>
        <w:suppressAutoHyphens/>
        <w:spacing w:after="200" w:line="240" w:lineRule="auto"/>
        <w:ind w:firstLine="3060"/>
        <w:rPr>
          <w:rFonts w:ascii="Times New Roman" w:eastAsia="SimSun" w:hAnsi="Times New Roman" w:cs="Times New Roman"/>
          <w:sz w:val="18"/>
          <w:szCs w:val="18"/>
          <w:lang w:eastAsia="ru-RU"/>
        </w:rPr>
      </w:pPr>
      <w:r>
        <w:rPr>
          <w:rFonts w:ascii="Times New Roman" w:eastAsia="SimSun" w:hAnsi="Times New Roman" w:cs="Times New Roman"/>
          <w:b/>
          <w:i/>
          <w:sz w:val="18"/>
          <w:szCs w:val="18"/>
          <w:lang w:eastAsia="ru-RU"/>
        </w:rPr>
        <w:t>©</w:t>
      </w:r>
      <w:r>
        <w:rPr>
          <w:rFonts w:ascii="Times New Roman" w:eastAsia="SimSun" w:hAnsi="Times New Roman" w:cs="Times New Roman"/>
          <w:sz w:val="18"/>
          <w:szCs w:val="18"/>
          <w:lang w:eastAsia="ru-RU"/>
        </w:rPr>
        <w:t xml:space="preserve"> Шхумова</w:t>
      </w:r>
      <w:r w:rsidRPr="00F02A36">
        <w:rPr>
          <w:rFonts w:ascii="Times New Roman" w:eastAsia="SimSun" w:hAnsi="Times New Roman" w:cs="Times New Roman"/>
          <w:sz w:val="18"/>
          <w:szCs w:val="18"/>
          <w:lang w:eastAsia="ru-RU"/>
        </w:rPr>
        <w:t xml:space="preserve"> Дамира </w:t>
      </w:r>
      <w:r w:rsidR="00C77B22" w:rsidRPr="00F02A36">
        <w:rPr>
          <w:rFonts w:ascii="Times New Roman" w:eastAsia="SimSun" w:hAnsi="Times New Roman" w:cs="Times New Roman"/>
          <w:sz w:val="18"/>
          <w:szCs w:val="18"/>
          <w:lang w:eastAsia="ru-RU"/>
        </w:rPr>
        <w:t xml:space="preserve">Валериановна, </w:t>
      </w:r>
      <w:r w:rsidR="00C77B22">
        <w:rPr>
          <w:rFonts w:ascii="Times New Roman" w:eastAsia="SimSun" w:hAnsi="Times New Roman" w:cs="Times New Roman"/>
          <w:sz w:val="18"/>
          <w:szCs w:val="18"/>
          <w:lang w:eastAsia="ru-RU"/>
        </w:rPr>
        <w:t>2025</w:t>
      </w:r>
    </w:p>
    <w:p w:rsidR="005B0E9E" w:rsidRDefault="002171E5">
      <w:pPr>
        <w:widowControl w:val="0"/>
        <w:tabs>
          <w:tab w:val="left" w:pos="0"/>
        </w:tabs>
        <w:suppressAutoHyphens/>
        <w:spacing w:after="200" w:line="240" w:lineRule="auto"/>
        <w:ind w:firstLine="3060"/>
        <w:rPr>
          <w:rFonts w:ascii="Times New Roman" w:eastAsia="SimSun" w:hAnsi="Times New Roman" w:cs="Times New Roman"/>
          <w:sz w:val="18"/>
          <w:szCs w:val="18"/>
          <w:lang w:eastAsia="ru-RU"/>
        </w:rPr>
      </w:pPr>
      <w:r>
        <w:rPr>
          <w:rFonts w:ascii="Times New Roman" w:eastAsia="SimSun" w:hAnsi="Times New Roman" w:cs="Times New Roman"/>
          <w:b/>
          <w:i/>
          <w:sz w:val="18"/>
          <w:szCs w:val="18"/>
          <w:lang w:eastAsia="ru-RU"/>
        </w:rPr>
        <w:t>©</w:t>
      </w:r>
      <w:r>
        <w:rPr>
          <w:rFonts w:ascii="Times New Roman" w:eastAsia="SimSun" w:hAnsi="Times New Roman" w:cs="Times New Roman"/>
          <w:sz w:val="18"/>
          <w:szCs w:val="18"/>
          <w:lang w:eastAsia="ru-RU"/>
        </w:rPr>
        <w:t xml:space="preserve"> ГБПОУ РД «Технический колледж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SimSun" w:hAnsi="Times New Roman" w:cs="Times New Roman"/>
          <w:sz w:val="18"/>
          <w:szCs w:val="18"/>
          <w:lang w:eastAsia="ru-RU"/>
        </w:rPr>
        <w:t>Р.Н. Ашуралиева» 2025</w:t>
      </w:r>
    </w:p>
    <w:p w:rsidR="00F02A36" w:rsidRDefault="00F02A36">
      <w:pPr>
        <w:widowControl w:val="0"/>
        <w:tabs>
          <w:tab w:val="left" w:pos="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F02A36" w:rsidRDefault="00F02A36">
      <w:pPr>
        <w:widowControl w:val="0"/>
        <w:tabs>
          <w:tab w:val="left" w:pos="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F02A36" w:rsidRDefault="00F02A36">
      <w:pPr>
        <w:widowControl w:val="0"/>
        <w:tabs>
          <w:tab w:val="left" w:pos="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F02A36" w:rsidRDefault="00F02A36">
      <w:pPr>
        <w:widowControl w:val="0"/>
        <w:tabs>
          <w:tab w:val="left" w:pos="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F02A36" w:rsidRDefault="00F02A36">
      <w:pPr>
        <w:widowControl w:val="0"/>
        <w:tabs>
          <w:tab w:val="left" w:pos="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F02A36" w:rsidRDefault="00F02A36">
      <w:pPr>
        <w:widowControl w:val="0"/>
        <w:tabs>
          <w:tab w:val="left" w:pos="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F02A36" w:rsidRDefault="00F02A36">
      <w:pPr>
        <w:widowControl w:val="0"/>
        <w:tabs>
          <w:tab w:val="left" w:pos="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5B0E9E" w:rsidRDefault="002171E5">
      <w:pPr>
        <w:widowControl w:val="0"/>
        <w:tabs>
          <w:tab w:val="left" w:pos="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  <w:lastRenderedPageBreak/>
        <w:t>СОДЕРЖАНИЕ</w:t>
      </w:r>
    </w:p>
    <w:p w:rsidR="005B0E9E" w:rsidRDefault="005B0E9E">
      <w:pPr>
        <w:widowControl w:val="0"/>
        <w:tabs>
          <w:tab w:val="left" w:pos="0"/>
        </w:tabs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5B0E9E" w:rsidRDefault="005B0E9E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bCs/>
          <w:caps/>
          <w:sz w:val="18"/>
          <w:szCs w:val="24"/>
          <w:u w:val="single"/>
        </w:rPr>
      </w:pPr>
    </w:p>
    <w:p w:rsidR="005B0E9E" w:rsidRDefault="002171E5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r>
        <w:rPr>
          <w:rFonts w:eastAsia="Times New Roman"/>
          <w:b w:val="0"/>
          <w:color w:val="000000"/>
          <w:spacing w:val="-10"/>
          <w:lang w:eastAsia="ar-SA"/>
        </w:rPr>
        <w:fldChar w:fldCharType="begin"/>
      </w:r>
      <w:r>
        <w:rPr>
          <w:rFonts w:eastAsia="Times New Roman"/>
          <w:b w:val="0"/>
          <w:color w:val="000000"/>
          <w:spacing w:val="-10"/>
          <w:lang w:eastAsia="ar-SA"/>
        </w:rPr>
        <w:instrText xml:space="preserve"> TOC \o "1-2" \h \z \u </w:instrText>
      </w:r>
      <w:r>
        <w:rPr>
          <w:rFonts w:eastAsia="Times New Roman"/>
          <w:b w:val="0"/>
          <w:color w:val="000000"/>
          <w:spacing w:val="-10"/>
          <w:lang w:eastAsia="ar-SA"/>
        </w:rPr>
        <w:fldChar w:fldCharType="separate"/>
      </w:r>
      <w:hyperlink w:anchor="_Toc124190796" w:history="1">
        <w:r>
          <w:rPr>
            <w:rStyle w:val="a5"/>
          </w:rPr>
          <w:t>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eastAsia="ru-RU"/>
          </w:rPr>
          <w:tab/>
        </w:r>
        <w:r>
          <w:rPr>
            <w:rStyle w:val="a5"/>
          </w:rPr>
          <w:t>Пояснительная записка</w:t>
        </w:r>
        <w:r>
          <w:tab/>
        </w:r>
        <w:r>
          <w:fldChar w:fldCharType="begin"/>
        </w:r>
        <w:r>
          <w:instrText xml:space="preserve"> PAGEREF _Toc124190796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5B0E9E" w:rsidRDefault="00E677E5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24190797" w:history="1">
        <w:r w:rsidR="002171E5">
          <w:rPr>
            <w:rStyle w:val="a5"/>
          </w:rPr>
          <w:t>2.</w:t>
        </w:r>
        <w:r w:rsidR="002171E5">
          <w:rPr>
            <w:rFonts w:asciiTheme="minorHAnsi" w:eastAsiaTheme="minorEastAsia" w:hAnsiTheme="minorHAnsi" w:cstheme="minorBidi"/>
            <w:b w:val="0"/>
            <w:sz w:val="22"/>
            <w:szCs w:val="22"/>
            <w:lang w:eastAsia="ru-RU"/>
          </w:rPr>
          <w:tab/>
        </w:r>
        <w:r w:rsidR="002171E5">
          <w:rPr>
            <w:rStyle w:val="a5"/>
          </w:rPr>
          <w:t>Содержание производственной практики</w:t>
        </w:r>
        <w:r w:rsidR="002171E5">
          <w:tab/>
        </w:r>
        <w:r w:rsidR="002171E5">
          <w:fldChar w:fldCharType="begin"/>
        </w:r>
        <w:r w:rsidR="002171E5">
          <w:instrText xml:space="preserve"> PAGEREF _Toc124190797 \h </w:instrText>
        </w:r>
        <w:r w:rsidR="002171E5">
          <w:fldChar w:fldCharType="separate"/>
        </w:r>
        <w:r w:rsidR="002171E5">
          <w:t>9</w:t>
        </w:r>
        <w:r w:rsidR="002171E5">
          <w:fldChar w:fldCharType="end"/>
        </w:r>
      </w:hyperlink>
    </w:p>
    <w:p w:rsidR="005B0E9E" w:rsidRDefault="00E677E5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24190798" w:history="1">
        <w:r w:rsidR="002171E5">
          <w:rPr>
            <w:rStyle w:val="a5"/>
          </w:rPr>
          <w:t>3.</w:t>
        </w:r>
        <w:r w:rsidR="002171E5">
          <w:rPr>
            <w:rFonts w:asciiTheme="minorHAnsi" w:eastAsiaTheme="minorEastAsia" w:hAnsiTheme="minorHAnsi" w:cstheme="minorBidi"/>
            <w:b w:val="0"/>
            <w:sz w:val="22"/>
            <w:szCs w:val="22"/>
            <w:lang w:eastAsia="ru-RU"/>
          </w:rPr>
          <w:tab/>
        </w:r>
        <w:r w:rsidR="002171E5">
          <w:rPr>
            <w:rStyle w:val="a5"/>
          </w:rPr>
          <w:t>Место и условия проведения практики</w:t>
        </w:r>
        <w:r w:rsidR="002171E5">
          <w:tab/>
        </w:r>
        <w:r w:rsidR="002171E5">
          <w:fldChar w:fldCharType="begin"/>
        </w:r>
        <w:r w:rsidR="002171E5">
          <w:instrText xml:space="preserve"> PAGEREF _Toc124190798 \h </w:instrText>
        </w:r>
        <w:r w:rsidR="002171E5">
          <w:fldChar w:fldCharType="separate"/>
        </w:r>
        <w:r w:rsidR="002171E5">
          <w:t>10</w:t>
        </w:r>
        <w:r w:rsidR="002171E5">
          <w:fldChar w:fldCharType="end"/>
        </w:r>
      </w:hyperlink>
    </w:p>
    <w:p w:rsidR="005B0E9E" w:rsidRDefault="00E677E5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24190799" w:history="1">
        <w:r w:rsidR="002171E5">
          <w:rPr>
            <w:rStyle w:val="a5"/>
          </w:rPr>
          <w:t>4.</w:t>
        </w:r>
        <w:r w:rsidR="002171E5">
          <w:rPr>
            <w:rFonts w:asciiTheme="minorHAnsi" w:eastAsiaTheme="minorEastAsia" w:hAnsiTheme="minorHAnsi" w:cstheme="minorBidi"/>
            <w:b w:val="0"/>
            <w:sz w:val="22"/>
            <w:szCs w:val="22"/>
            <w:lang w:eastAsia="ru-RU"/>
          </w:rPr>
          <w:tab/>
        </w:r>
        <w:r w:rsidR="002171E5">
          <w:rPr>
            <w:rStyle w:val="a5"/>
          </w:rPr>
          <w:t>Проверка результатов практики</w:t>
        </w:r>
        <w:r w:rsidR="002171E5">
          <w:tab/>
        </w:r>
        <w:r w:rsidR="002171E5">
          <w:fldChar w:fldCharType="begin"/>
        </w:r>
        <w:r w:rsidR="002171E5">
          <w:instrText xml:space="preserve"> PAGEREF _Toc124190799 \h </w:instrText>
        </w:r>
        <w:r w:rsidR="002171E5">
          <w:fldChar w:fldCharType="separate"/>
        </w:r>
        <w:r w:rsidR="002171E5">
          <w:t>11</w:t>
        </w:r>
        <w:r w:rsidR="002171E5">
          <w:fldChar w:fldCharType="end"/>
        </w:r>
      </w:hyperlink>
    </w:p>
    <w:p w:rsidR="005B0E9E" w:rsidRDefault="002171E5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ar-SA"/>
        </w:rPr>
        <w:fldChar w:fldCharType="end"/>
      </w:r>
    </w:p>
    <w:p w:rsidR="005B0E9E" w:rsidRDefault="005B0E9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5B0E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E9E" w:rsidRDefault="002171E5">
      <w:pPr>
        <w:pStyle w:val="1"/>
        <w:numPr>
          <w:ilvl w:val="0"/>
          <w:numId w:val="3"/>
        </w:numPr>
      </w:pPr>
      <w:bookmarkStart w:id="0" w:name="_Toc124190796"/>
      <w:r>
        <w:lastRenderedPageBreak/>
        <w:t>Пояснительная записка</w:t>
      </w:r>
      <w:bookmarkEnd w:id="0"/>
    </w:p>
    <w:p w:rsidR="005B0E9E" w:rsidRDefault="002171E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является компонентом образовательной программы </w:t>
      </w:r>
      <w:bookmarkStart w:id="1" w:name="_Hlk58831624"/>
      <w:r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bookmarkEnd w:id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38.02.0</w:t>
      </w:r>
      <w:r w:rsidRPr="00F02A3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Операционная</w:t>
      </w:r>
      <w:r w:rsidRPr="00F02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в логистике</w:t>
      </w:r>
      <w:r w:rsidR="0005555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реализуемым в рамках практической подготовки студентов по программе подготовки специалистов среднего звена.</w:t>
      </w:r>
    </w:p>
    <w:p w:rsidR="005B0E9E" w:rsidRDefault="002171E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id="2" w:name="_Hlk58185536"/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производственной практики(преддипломной) является: </w:t>
      </w:r>
      <w:r>
        <w:rPr>
          <w:rFonts w:ascii="Times New Roman" w:hAnsi="Times New Roman" w:cs="Times New Roman"/>
          <w:bCs/>
          <w:sz w:val="24"/>
          <w:szCs w:val="24"/>
        </w:rPr>
        <w:t>подготовка студентов к государственной итоговой аттестации(ГИА)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0E9E" w:rsidRDefault="002171E5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практики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B0E9E" w:rsidRDefault="002171E5">
      <w:pPr>
        <w:pStyle w:val="af0"/>
        <w:numPr>
          <w:ilvl w:val="0"/>
          <w:numId w:val="4"/>
        </w:numPr>
        <w:tabs>
          <w:tab w:val="left" w:pos="993"/>
        </w:tabs>
        <w:spacing w:after="0" w:line="274" w:lineRule="exact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сбор обучающимися материалов для выполнения выпускной квалификационной работы;</w:t>
      </w:r>
    </w:p>
    <w:p w:rsidR="005B0E9E" w:rsidRDefault="002171E5">
      <w:pPr>
        <w:pStyle w:val="af0"/>
        <w:numPr>
          <w:ilvl w:val="0"/>
          <w:numId w:val="4"/>
        </w:numPr>
        <w:tabs>
          <w:tab w:val="left" w:pos="993"/>
        </w:tabs>
        <w:spacing w:after="0" w:line="274" w:lineRule="exact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закрепление и углубление у обучающихся, в производственных условиях знаний, умений, общих и профессиональных компетенций полученных при изучении профессиональных модулей «</w:t>
      </w:r>
      <w:r>
        <w:rPr>
          <w:rFonts w:ascii="Times New Roman" w:hAnsi="Times New Roman" w:cs="Times New Roman"/>
          <w:sz w:val="24"/>
          <w:szCs w:val="24"/>
        </w:rPr>
        <w:t>Планирование и организация логистических  процессов в закупках и складировании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», «</w:t>
      </w:r>
      <w:r>
        <w:rPr>
          <w:rFonts w:ascii="Times New Roman" w:hAnsi="Times New Roman" w:cs="Times New Roman"/>
          <w:sz w:val="24"/>
          <w:szCs w:val="24"/>
        </w:rPr>
        <w:t>Планирование и организация логистических  процессов в производстве и распределении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», «</w:t>
      </w:r>
      <w:r>
        <w:rPr>
          <w:rFonts w:ascii="Times New Roman" w:hAnsi="Times New Roman" w:cs="Times New Roman"/>
          <w:sz w:val="24"/>
          <w:szCs w:val="24"/>
        </w:rPr>
        <w:t>Планирование и организация логистических  процессов в транспортировке и сервисном обслуживании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», «</w:t>
      </w:r>
      <w:r>
        <w:rPr>
          <w:rFonts w:ascii="Times New Roman" w:hAnsi="Times New Roman" w:cs="Times New Roman"/>
          <w:bCs/>
          <w:iCs/>
          <w:sz w:val="24"/>
          <w:szCs w:val="24"/>
        </w:rPr>
        <w:t>Планирование и оценка эффективности  логистических систем, контроль логистических операций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», и во время прохождения учебных и производственных практик (на основе изучения деятельности конкретного предприятия);</w:t>
      </w:r>
    </w:p>
    <w:p w:rsidR="005B0E9E" w:rsidRDefault="002171E5">
      <w:pPr>
        <w:pStyle w:val="af0"/>
        <w:numPr>
          <w:ilvl w:val="0"/>
          <w:numId w:val="4"/>
        </w:numPr>
        <w:tabs>
          <w:tab w:val="left" w:pos="993"/>
        </w:tabs>
        <w:spacing w:after="0" w:line="274" w:lineRule="exact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приобретение обучающимися навыков организаторской работы и оперативного управления участком отдела</w:t>
      </w:r>
      <w:r w:rsidRPr="00F02A36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закупок и </w:t>
      </w:r>
      <w:r w:rsidR="0005555C" w:rsidRPr="00F02A36">
        <w:rPr>
          <w:rFonts w:ascii="Times New Roman" w:eastAsia="Arial Unicode MS" w:hAnsi="Times New Roman" w:cs="Times New Roman"/>
          <w:sz w:val="24"/>
          <w:szCs w:val="24"/>
          <w:lang w:eastAsia="ru-RU"/>
        </w:rPr>
        <w:t>снабжения</w:t>
      </w:r>
      <w:r w:rsidR="0005555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при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выполнении обязанности дублеров   работников со средним профессиональным образованием.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8074"/>
      </w:tblGrid>
      <w:tr w:rsidR="005B0E9E">
        <w:tc>
          <w:tcPr>
            <w:tcW w:w="1305" w:type="dxa"/>
          </w:tcPr>
          <w:p w:rsidR="005B0E9E" w:rsidRDefault="002171E5">
            <w:pPr>
              <w:pStyle w:val="af2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8074" w:type="dxa"/>
          </w:tcPr>
          <w:p w:rsidR="005B0E9E" w:rsidRDefault="002171E5">
            <w:pPr>
              <w:pStyle w:val="af2"/>
              <w:jc w:val="center"/>
              <w:rPr>
                <w:b/>
              </w:rPr>
            </w:pPr>
            <w:r>
              <w:rPr>
                <w:b/>
              </w:rPr>
              <w:t>Наименование общих компетенций</w:t>
            </w:r>
          </w:p>
        </w:tc>
      </w:tr>
      <w:tr w:rsidR="005B0E9E">
        <w:trPr>
          <w:trHeight w:val="224"/>
        </w:trPr>
        <w:tc>
          <w:tcPr>
            <w:tcW w:w="1305" w:type="dxa"/>
          </w:tcPr>
          <w:p w:rsidR="005B0E9E" w:rsidRDefault="002171E5">
            <w:pPr>
              <w:pStyle w:val="af2"/>
            </w:pPr>
            <w:r>
              <w:rPr>
                <w:rFonts w:eastAsia="PMingLiU"/>
                <w:iCs/>
              </w:rPr>
              <w:t>ОК 1</w:t>
            </w:r>
          </w:p>
        </w:tc>
        <w:tc>
          <w:tcPr>
            <w:tcW w:w="8074" w:type="dxa"/>
          </w:tcPr>
          <w:p w:rsidR="005B0E9E" w:rsidRDefault="002171E5">
            <w:pPr>
              <w:pStyle w:val="af2"/>
              <w:jc w:val="both"/>
            </w:pPr>
            <w:r>
              <w:t>Выбирать способы решения задач профессиональной деятельности применительно к различным контекстам.</w:t>
            </w:r>
          </w:p>
        </w:tc>
      </w:tr>
      <w:tr w:rsidR="005B0E9E">
        <w:trPr>
          <w:trHeight w:val="171"/>
        </w:trPr>
        <w:tc>
          <w:tcPr>
            <w:tcW w:w="1305" w:type="dxa"/>
          </w:tcPr>
          <w:p w:rsidR="005B0E9E" w:rsidRDefault="002171E5">
            <w:pPr>
              <w:pStyle w:val="af2"/>
            </w:pPr>
            <w:r>
              <w:rPr>
                <w:rFonts w:eastAsia="PMingLiU"/>
                <w:iCs/>
              </w:rPr>
              <w:t>ОК 2</w:t>
            </w:r>
          </w:p>
        </w:tc>
        <w:tc>
          <w:tcPr>
            <w:tcW w:w="8074" w:type="dxa"/>
          </w:tcPr>
          <w:p w:rsidR="005B0E9E" w:rsidRDefault="002171E5">
            <w:pPr>
              <w:pStyle w:val="af2"/>
              <w:jc w:val="both"/>
              <w:rPr>
                <w:i/>
              </w:rPr>
            </w:pPr>
            <w:r>
              <w:t xml:space="preserve">Использовать современные средства поиска, анализа и </w:t>
            </w:r>
            <w:r w:rsidR="0005555C">
              <w:t>интерпретации информации,</w:t>
            </w:r>
            <w:r>
              <w:t xml:space="preserve"> и информационные технологии для выполнения задач профессиональной деятельности.</w:t>
            </w:r>
          </w:p>
        </w:tc>
      </w:tr>
      <w:tr w:rsidR="005B0E9E">
        <w:trPr>
          <w:trHeight w:val="204"/>
        </w:trPr>
        <w:tc>
          <w:tcPr>
            <w:tcW w:w="1305" w:type="dxa"/>
          </w:tcPr>
          <w:p w:rsidR="005B0E9E" w:rsidRDefault="002171E5">
            <w:pPr>
              <w:pStyle w:val="af2"/>
            </w:pPr>
            <w:r>
              <w:rPr>
                <w:rFonts w:eastAsia="PMingLiU"/>
                <w:iCs/>
              </w:rPr>
              <w:t>ОК 3</w:t>
            </w:r>
          </w:p>
        </w:tc>
        <w:tc>
          <w:tcPr>
            <w:tcW w:w="8074" w:type="dxa"/>
          </w:tcPr>
          <w:p w:rsidR="005B0E9E" w:rsidRDefault="002171E5">
            <w:pPr>
              <w:pStyle w:val="af2"/>
              <w:jc w:val="both"/>
            </w:pPr>
            <w: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      </w:r>
          </w:p>
        </w:tc>
      </w:tr>
      <w:tr w:rsidR="005B0E9E">
        <w:tc>
          <w:tcPr>
            <w:tcW w:w="1305" w:type="dxa"/>
          </w:tcPr>
          <w:p w:rsidR="005B0E9E" w:rsidRDefault="002171E5">
            <w:pPr>
              <w:pStyle w:val="af2"/>
            </w:pPr>
            <w:r>
              <w:rPr>
                <w:rFonts w:eastAsia="PMingLiU"/>
                <w:iCs/>
              </w:rPr>
              <w:t>ОК 4</w:t>
            </w:r>
          </w:p>
        </w:tc>
        <w:tc>
          <w:tcPr>
            <w:tcW w:w="8074" w:type="dxa"/>
          </w:tcPr>
          <w:p w:rsidR="005B0E9E" w:rsidRDefault="002171E5">
            <w:pPr>
              <w:pStyle w:val="af2"/>
              <w:jc w:val="both"/>
            </w:pPr>
            <w:r>
              <w:t>Эффективно взаимодействовать и работать в коллективе и команде.</w:t>
            </w:r>
          </w:p>
        </w:tc>
      </w:tr>
      <w:tr w:rsidR="005B0E9E">
        <w:tc>
          <w:tcPr>
            <w:tcW w:w="1305" w:type="dxa"/>
          </w:tcPr>
          <w:p w:rsidR="005B0E9E" w:rsidRDefault="002171E5">
            <w:pPr>
              <w:pStyle w:val="af2"/>
            </w:pPr>
            <w:r>
              <w:rPr>
                <w:rFonts w:eastAsia="PMingLiU"/>
                <w:iCs/>
              </w:rPr>
              <w:t>ОК 5</w:t>
            </w:r>
          </w:p>
        </w:tc>
        <w:tc>
          <w:tcPr>
            <w:tcW w:w="8074" w:type="dxa"/>
          </w:tcPr>
          <w:p w:rsidR="005B0E9E" w:rsidRDefault="002171E5">
            <w:pPr>
              <w:pStyle w:val="af2"/>
              <w:jc w:val="both"/>
            </w:pPr>
            <w: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</w:tr>
      <w:tr w:rsidR="005B0E9E">
        <w:tc>
          <w:tcPr>
            <w:tcW w:w="1305" w:type="dxa"/>
          </w:tcPr>
          <w:p w:rsidR="005B0E9E" w:rsidRDefault="002171E5">
            <w:pPr>
              <w:pStyle w:val="af2"/>
            </w:pPr>
            <w:r>
              <w:rPr>
                <w:rFonts w:eastAsia="PMingLiU"/>
                <w:iCs/>
              </w:rPr>
              <w:t>ОК 9</w:t>
            </w:r>
          </w:p>
        </w:tc>
        <w:tc>
          <w:tcPr>
            <w:tcW w:w="8074" w:type="dxa"/>
          </w:tcPr>
          <w:p w:rsidR="005B0E9E" w:rsidRDefault="002171E5">
            <w:pPr>
              <w:pStyle w:val="af2"/>
              <w:jc w:val="both"/>
            </w:pPr>
            <w:r>
              <w:t>Пользоваться профессиональной документацией на государственном и иностранном языках.</w:t>
            </w:r>
          </w:p>
        </w:tc>
      </w:tr>
    </w:tbl>
    <w:p w:rsidR="005B0E9E" w:rsidRDefault="005B0E9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074"/>
      </w:tblGrid>
      <w:tr w:rsidR="005B0E9E"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3" w:name="_Toc58182590"/>
            <w:bookmarkStart w:id="4" w:name="_Toc58583580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  <w:bookmarkEnd w:id="3"/>
            <w:bookmarkEnd w:id="4"/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5" w:name="_Toc58182591"/>
            <w:bookmarkStart w:id="6" w:name="_Toc58583581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основных видов деятельности и профессиональных компетенций</w:t>
            </w:r>
            <w:bookmarkEnd w:id="5"/>
            <w:bookmarkEnd w:id="6"/>
          </w:p>
        </w:tc>
      </w:tr>
      <w:tr w:rsidR="005B0E9E">
        <w:trPr>
          <w:trHeight w:val="237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PMingLiU" w:hAnsi="Times New Roman" w:cs="Times New Roman"/>
                <w:bCs/>
                <w:iCs/>
                <w:sz w:val="20"/>
                <w:szCs w:val="20"/>
              </w:rPr>
              <w:t>ВД 1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Планирование и организация логистических процессов в закупках и складировании</w:t>
            </w:r>
          </w:p>
        </w:tc>
      </w:tr>
      <w:tr w:rsidR="005B0E9E">
        <w:trPr>
          <w:trHeight w:val="290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ПК 1.1.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Осуществлять сопровождение, в том числе документационное, процедуры закупок</w:t>
            </w:r>
          </w:p>
        </w:tc>
      </w:tr>
      <w:tr w:rsidR="005B0E9E">
        <w:trPr>
          <w:trHeight w:val="123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ПК 1.2.</w:t>
            </w:r>
          </w:p>
        </w:tc>
        <w:tc>
          <w:tcPr>
            <w:tcW w:w="8074" w:type="dxa"/>
            <w:shd w:val="clear" w:color="auto" w:fill="auto"/>
          </w:tcPr>
          <w:p w:rsidR="005B0E9E" w:rsidRDefault="002171E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Организовывать процессы складирования и грузопереработки на складе.</w:t>
            </w:r>
          </w:p>
        </w:tc>
      </w:tr>
      <w:tr w:rsidR="005B0E9E"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ПК 1.3.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Осуществлять документационное сопровождение складских операций</w:t>
            </w:r>
          </w:p>
        </w:tc>
      </w:tr>
      <w:tr w:rsidR="005B0E9E">
        <w:trPr>
          <w:trHeight w:val="450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ПК 1.4.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Применять модели управления и методы анализа и регулирования запасами</w:t>
            </w:r>
          </w:p>
        </w:tc>
      </w:tr>
      <w:tr w:rsidR="005B0E9E">
        <w:trPr>
          <w:trHeight w:val="205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ВД 2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Style w:val="a4"/>
                <w:i w:val="0"/>
                <w:iCs/>
                <w:sz w:val="20"/>
                <w:szCs w:val="20"/>
              </w:rPr>
              <w:t>Планирование и организация логистических процессов в производстве и распределении</w:t>
            </w:r>
          </w:p>
        </w:tc>
      </w:tr>
      <w:tr w:rsidR="005B0E9E">
        <w:trPr>
          <w:trHeight w:val="240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ПК 2.1.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bookmarkStart w:id="7" w:name="_Toc181388764"/>
            <w:r>
              <w:rPr>
                <w:rStyle w:val="a4"/>
                <w:i w:val="0"/>
                <w:iCs/>
                <w:sz w:val="20"/>
                <w:szCs w:val="20"/>
                <w:lang w:eastAsia="ru-RU"/>
              </w:rPr>
              <w:t>Сопровождать логистические процессы в производстве, сбыте и распределении</w:t>
            </w:r>
            <w:bookmarkEnd w:id="7"/>
          </w:p>
        </w:tc>
      </w:tr>
      <w:tr w:rsidR="005B0E9E" w:rsidTr="00F02A36">
        <w:trPr>
          <w:trHeight w:val="125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ПК 2.2.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Style w:val="a4"/>
                <w:i w:val="0"/>
                <w:iCs/>
                <w:sz w:val="20"/>
                <w:szCs w:val="20"/>
              </w:rPr>
              <w:t>Рассчитывать и анализировать логистические издержки в производстве и распределении</w:t>
            </w:r>
          </w:p>
        </w:tc>
      </w:tr>
      <w:tr w:rsidR="005B0E9E">
        <w:trPr>
          <w:trHeight w:val="210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ВД 3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Style w:val="a4"/>
                <w:i w:val="0"/>
                <w:iCs/>
                <w:sz w:val="20"/>
                <w:szCs w:val="20"/>
              </w:rPr>
              <w:t>Планирование и организация логистических процессов в транспортировке и сервисном обслуживании</w:t>
            </w:r>
          </w:p>
        </w:tc>
      </w:tr>
      <w:tr w:rsidR="005B0E9E">
        <w:trPr>
          <w:trHeight w:val="270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 3.1.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Style w:val="a4"/>
                <w:rFonts w:eastAsia="SimSun"/>
                <w:i w:val="0"/>
                <w:iCs/>
                <w:sz w:val="20"/>
                <w:szCs w:val="20"/>
                <w:lang w:eastAsia="ru-RU"/>
              </w:rPr>
              <w:t>Планировать, подготавливать и осуществлять процесс перевозки грузов</w:t>
            </w:r>
          </w:p>
        </w:tc>
      </w:tr>
      <w:tr w:rsidR="005B0E9E">
        <w:trPr>
          <w:trHeight w:val="270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 3.2.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Определять параметры логистического сервиса</w:t>
            </w:r>
          </w:p>
        </w:tc>
      </w:tr>
      <w:tr w:rsidR="005B0E9E" w:rsidTr="00F02A36">
        <w:trPr>
          <w:trHeight w:val="175"/>
        </w:trPr>
        <w:tc>
          <w:tcPr>
            <w:tcW w:w="1271" w:type="dxa"/>
          </w:tcPr>
          <w:p w:rsidR="005B0E9E" w:rsidRPr="00F02A36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 3.3.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Оценивать качество логистического сервиса</w:t>
            </w:r>
          </w:p>
        </w:tc>
      </w:tr>
      <w:tr w:rsidR="005B0E9E">
        <w:trPr>
          <w:trHeight w:val="220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ВД 4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Style w:val="a4"/>
                <w:i w:val="0"/>
                <w:sz w:val="20"/>
                <w:szCs w:val="20"/>
                <w:lang w:eastAsia="ru-RU"/>
              </w:rPr>
              <w:t>Планирование и оценка эффективности работы логистических систем, контроль логистических операций</w:t>
            </w:r>
          </w:p>
        </w:tc>
      </w:tr>
      <w:tr w:rsidR="005B0E9E">
        <w:trPr>
          <w:trHeight w:val="220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4"/>
                <w:i w:val="0"/>
                <w:sz w:val="20"/>
                <w:szCs w:val="20"/>
              </w:rPr>
              <w:t>ПК 4.1.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Планировать работу элементов логистической системы</w:t>
            </w:r>
          </w:p>
        </w:tc>
      </w:tr>
      <w:tr w:rsidR="005B0E9E">
        <w:trPr>
          <w:trHeight w:val="225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Style w:val="a4"/>
                <w:i w:val="0"/>
                <w:sz w:val="20"/>
                <w:szCs w:val="20"/>
              </w:rPr>
              <w:t>ПК 4.2.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 методологией оценки эффективности функционирования элементов логистической системы</w:t>
            </w:r>
          </w:p>
        </w:tc>
      </w:tr>
      <w:tr w:rsidR="005B0E9E">
        <w:trPr>
          <w:trHeight w:val="220"/>
        </w:trPr>
        <w:tc>
          <w:tcPr>
            <w:tcW w:w="1271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Style w:val="a4"/>
                <w:i w:val="0"/>
                <w:sz w:val="20"/>
                <w:szCs w:val="20"/>
              </w:rPr>
              <w:t>ПК 4.3.</w:t>
            </w:r>
          </w:p>
        </w:tc>
        <w:tc>
          <w:tcPr>
            <w:tcW w:w="8074" w:type="dxa"/>
          </w:tcPr>
          <w:p w:rsidR="005B0E9E" w:rsidRDefault="002171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Составлять программу и осуществлять мониторинг показателей работы на уровне подразделения (участка) логистической системы</w:t>
            </w:r>
          </w:p>
        </w:tc>
      </w:tr>
    </w:tbl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5B0E9E">
        <w:tc>
          <w:tcPr>
            <w:tcW w:w="2830" w:type="dxa"/>
          </w:tcPr>
          <w:p w:rsidR="005B0E9E" w:rsidRDefault="002171E5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Иметь практический опыт</w:t>
            </w:r>
          </w:p>
        </w:tc>
        <w:tc>
          <w:tcPr>
            <w:tcW w:w="6514" w:type="dxa"/>
          </w:tcPr>
          <w:p w:rsidR="005B0E9E" w:rsidRDefault="002171E5" w:rsidP="00F02A36">
            <w:pPr>
              <w:pStyle w:val="af0"/>
              <w:numPr>
                <w:ilvl w:val="0"/>
                <w:numId w:val="5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управления логистическими процессами в закупках</w:t>
            </w:r>
          </w:p>
          <w:p w:rsidR="005B0E9E" w:rsidRDefault="002171E5" w:rsidP="00F02A36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участия в оперативном планировании и организации материальных потоков в производстве и распределении;</w:t>
            </w:r>
          </w:p>
          <w:p w:rsidR="005B0E9E" w:rsidRDefault="002171E5" w:rsidP="00F02A36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определения и анализа логистических издержек в производстве и распределении.</w:t>
            </w:r>
          </w:p>
          <w:p w:rsidR="005B0E9E" w:rsidRDefault="002171E5" w:rsidP="00F02A36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участия в организации процесса перевозки грузов;</w:t>
            </w:r>
          </w:p>
          <w:p w:rsidR="005B0E9E" w:rsidRDefault="002171E5" w:rsidP="00F02A36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оптимизации транспортных расходов;</w:t>
            </w:r>
          </w:p>
          <w:p w:rsidR="005B0E9E" w:rsidRDefault="002171E5" w:rsidP="00F02A36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участия в разработке элементов логистического сервиса;</w:t>
            </w:r>
          </w:p>
          <w:p w:rsidR="005B0E9E" w:rsidRDefault="002171E5" w:rsidP="00F02A36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участия в анализе элементов логистического сервиса.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участия в планировании и организации логистических процессов;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расчета основных параметров эффективного функционирования элементов логистической системы;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выявления причин и факторов отклонений фактических показателей функционирования логистических систем от плановых;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участие в контроле логистических операций, процессов, систем</w:t>
            </w:r>
          </w:p>
        </w:tc>
      </w:tr>
      <w:tr w:rsidR="005B0E9E" w:rsidTr="00F02A36">
        <w:trPr>
          <w:trHeight w:val="2266"/>
        </w:trPr>
        <w:tc>
          <w:tcPr>
            <w:tcW w:w="2830" w:type="dxa"/>
          </w:tcPr>
          <w:p w:rsidR="005B0E9E" w:rsidRDefault="002171E5">
            <w:pPr>
              <w:keepNext/>
              <w:keepLines/>
              <w:suppressLineNumbers/>
              <w:suppressAutoHyphens/>
              <w:adjustRightInd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Уметь</w:t>
            </w:r>
          </w:p>
        </w:tc>
        <w:tc>
          <w:tcPr>
            <w:tcW w:w="6514" w:type="dxa"/>
          </w:tcPr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оформлять формы первичных документов для осуществления процедуры закупок;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определять потребности в материальных запасах для обеспечения деятельности организации;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применять методологические основы базисных систем управления запасами в конкретных ситуациях;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определять сроки и объемы закупок материальных ценностей;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оценивать поставщиков с применением различных методик оформлять документы складского учета;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определять потребность в складских помещениях, рассчитывать площадь склада, рассчитывать и оценивать складские расходы;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выбирать подъемно-транспортное оборудование;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организовывать грузопереработку на складе (погрузку, транспортировку, приемку, размещение, укладку, хранение);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оформлять документы складского учета;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составлять и заполнять типовые формы складских документов;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контролировать правильность составления складских документов;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оценивать </w:t>
            </w:r>
            <w:r w:rsidR="0005555C">
              <w:rPr>
                <w:rFonts w:ascii="Times New Roman" w:hAnsi="Times New Roman"/>
                <w:sz w:val="20"/>
                <w:szCs w:val="20"/>
              </w:rPr>
              <w:t>рациональность структуры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запасов;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проводить выборочное регулирование запасов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определять потребности в материальных ресурсах для производственного процесса;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определять оптимальные каналы распределения и сбыта;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рассчитывать логистические параметры производства, распределения и сбыта;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идентифицировать логистические издержки в производстве, распределении и сбыте;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рассчитывать логистические издержки в производстве, распределении и сбыте.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рассчитывать стоимость перевозок различными видами транспорта, в т.ч.смешанной перевозки;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определять оптимальный маршрут перевозки;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осуществлять выбор транспортного средства;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заполнять транспортные документы, в т.ч.на английском языке;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проводить оптимизацию транспортных расходов;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применять методы маркетинговых исследований;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определять экономические параметры логистического сервиса;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применять методы оценки качества логистического сервиса;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определять параметры качества логистического сервиса;</w:t>
            </w:r>
          </w:p>
          <w:p w:rsidR="005B0E9E" w:rsidRDefault="002171E5" w:rsidP="00F02A36">
            <w:pPr>
              <w:numPr>
                <w:ilvl w:val="0"/>
                <w:numId w:val="8"/>
              </w:numPr>
              <w:spacing w:after="0" w:line="240" w:lineRule="auto"/>
              <w:ind w:left="714" w:hanging="357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рассчитывать показатели эффективности логистического сервиса;</w:t>
            </w:r>
          </w:p>
          <w:p w:rsidR="005B0E9E" w:rsidRDefault="002171E5" w:rsidP="00F02A3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оценивать эффективность уровня логистического обслуживания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определять потребность логистической системы в ресурсах;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планировать деятельность элементов логистической системы;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составлять схемы взаимодействия элементов логистической системы;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производить расчеты основных показателей эффективности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функционирования логистической системы и ее отдельных элементов;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анализировать показатели работы логистической системы и участвовать в разработке мероприятий по повышению ее эффективности;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осуществлять контрольные мероприятия на различных стадиях логистического процесса;</w:t>
            </w:r>
          </w:p>
          <w:p w:rsidR="005B0E9E" w:rsidRDefault="002171E5" w:rsidP="00F02A36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интерпретировать результаты контрольных мероприятий; разрабатывать мероприятия по результатам анализа выполнения планов</w:t>
            </w:r>
          </w:p>
        </w:tc>
      </w:tr>
    </w:tbl>
    <w:p w:rsidR="005B0E9E" w:rsidRDefault="002171E5">
      <w:pPr>
        <w:spacing w:before="240"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Продолжительность производственной практики 4 недели. </w:t>
      </w:r>
    </w:p>
    <w:p w:rsidR="005B0E9E" w:rsidRDefault="002171E5">
      <w:pPr>
        <w:spacing w:before="240"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Объем производственной практики 144 часа.</w:t>
      </w:r>
    </w:p>
    <w:p w:rsidR="005B0E9E" w:rsidRDefault="005B0E9E">
      <w:pPr>
        <w:spacing w:before="240"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5B0E9E" w:rsidRDefault="002171E5">
      <w:pPr>
        <w:pStyle w:val="1"/>
        <w:numPr>
          <w:ilvl w:val="0"/>
          <w:numId w:val="3"/>
        </w:numPr>
        <w:spacing w:after="0" w:line="240" w:lineRule="auto"/>
        <w:ind w:left="419" w:hanging="357"/>
      </w:pPr>
      <w:bookmarkStart w:id="8" w:name="_Toc124190797"/>
      <w:bookmarkStart w:id="9" w:name="_Hlk58097461"/>
      <w:r>
        <w:t>Содержание производственной практики</w:t>
      </w:r>
      <w:bookmarkEnd w:id="8"/>
      <w:r>
        <w:t xml:space="preserve"> </w:t>
      </w:r>
    </w:p>
    <w:p w:rsidR="005B0E9E" w:rsidRDefault="005B0E9E"/>
    <w:tbl>
      <w:tblPr>
        <w:tblW w:w="9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"/>
        <w:gridCol w:w="7653"/>
        <w:gridCol w:w="1286"/>
      </w:tblGrid>
      <w:tr w:rsidR="005B0E9E">
        <w:tc>
          <w:tcPr>
            <w:tcW w:w="8073" w:type="dxa"/>
            <w:gridSpan w:val="2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Вид работы</w:t>
            </w:r>
          </w:p>
        </w:tc>
        <w:tc>
          <w:tcPr>
            <w:tcW w:w="1286" w:type="dxa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Количество часов</w:t>
            </w:r>
          </w:p>
        </w:tc>
      </w:tr>
      <w:tr w:rsidR="005B0E9E">
        <w:trPr>
          <w:trHeight w:val="249"/>
        </w:trPr>
        <w:tc>
          <w:tcPr>
            <w:tcW w:w="8073" w:type="dxa"/>
            <w:gridSpan w:val="2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ar-SA"/>
              </w:rPr>
            </w:pPr>
            <w:bookmarkStart w:id="10" w:name="_Hlk7391312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Ознакомление с профильным предприятием – базой прохождения практики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</w:tr>
      <w:tr w:rsidR="005B0E9E">
        <w:trPr>
          <w:trHeight w:val="251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Требования охраны труда и пожарной безопасности.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49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Изучение отраслевой принадлежности и организационной структуры предприятия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10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Составление характеристики организации.</w:t>
            </w:r>
            <w:r w:rsidR="00F02A36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Описание ее структуры, территориальное расположение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 w:rsidTr="00F02A36">
        <w:trPr>
          <w:trHeight w:val="159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Изучение организации рабочего места специалиста логиста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2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after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Знакомство со структурой отдела закупок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2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after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Изучение с должностных инструкций специалиста логиста. Составление схемы логистической структуры на предприятии.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2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Изучение состава поставщиков.Порядок формирования закупок.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65"/>
        </w:trPr>
        <w:tc>
          <w:tcPr>
            <w:tcW w:w="8073" w:type="dxa"/>
            <w:gridSpan w:val="2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Документальное оформление закупочной деятельности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</w:tr>
      <w:tr w:rsidR="005B0E9E">
        <w:trPr>
          <w:trHeight w:val="190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Ознакомление с графиком документооборота и организацией контроля за его выполнением;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5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Участие в проверке первичных закупочных документов, их группировке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1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Изучение порядка разноски данных по сгруппированным документам в учетные регистры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4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Участие в проверке первичны </w:t>
            </w:r>
            <w:r w:rsidR="0005555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складских документов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05555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 их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группировке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1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Изучение договоров - поставки и договоров закупки.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2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653" w:type="dxa"/>
            <w:shd w:val="clear" w:color="auto" w:fill="auto"/>
          </w:tcPr>
          <w:p w:rsidR="005B0E9E" w:rsidRDefault="0005555C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Изучение организации закупок и распределения продукции (</w:t>
            </w:r>
            <w:r w:rsidR="002171E5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товаров, услуг).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2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653" w:type="dxa"/>
            <w:shd w:val="clear" w:color="auto" w:fill="auto"/>
          </w:tcPr>
          <w:p w:rsidR="005B0E9E" w:rsidRDefault="0005555C" w:rsidP="00F02A36">
            <w:pPr>
              <w:pStyle w:val="default"/>
              <w:shd w:val="clear" w:color="auto" w:fill="FFFFFF"/>
              <w:spacing w:before="0" w:beforeAutospacing="0" w:after="0" w:afterAutospacing="0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Анализ наличия и</w:t>
            </w:r>
            <w:r w:rsidR="002171E5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 xml:space="preserve">  причин  сбоев  в  поставках,  наличие системы скидок. 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2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>
            <w:pPr>
              <w:pStyle w:val="default"/>
              <w:shd w:val="clear" w:color="auto" w:fill="FFFFFF"/>
              <w:spacing w:before="0" w:beforeAutospacing="0" w:after="0" w:afterAutospacing="0"/>
              <w:ind w:left="1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Анализ объемов закупок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F02A36">
        <w:trPr>
          <w:trHeight w:val="210"/>
        </w:trPr>
        <w:tc>
          <w:tcPr>
            <w:tcW w:w="8073" w:type="dxa"/>
            <w:gridSpan w:val="2"/>
            <w:shd w:val="clear" w:color="auto" w:fill="auto"/>
          </w:tcPr>
          <w:p w:rsidR="00F02A36" w:rsidRDefault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Склад и его подразделения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F02A36" w:rsidRDefault="00F02A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</w:tr>
      <w:tr w:rsidR="00F02A36">
        <w:trPr>
          <w:trHeight w:val="151"/>
        </w:trPr>
        <w:tc>
          <w:tcPr>
            <w:tcW w:w="420" w:type="dxa"/>
            <w:shd w:val="clear" w:color="auto" w:fill="auto"/>
          </w:tcPr>
          <w:p w:rsidR="00F02A36" w:rsidRDefault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653" w:type="dxa"/>
            <w:shd w:val="clear" w:color="auto" w:fill="auto"/>
          </w:tcPr>
          <w:p w:rsidR="00F02A36" w:rsidRDefault="00F02A36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Организация работы склада. Тип склада.</w:t>
            </w:r>
          </w:p>
        </w:tc>
        <w:tc>
          <w:tcPr>
            <w:tcW w:w="1286" w:type="dxa"/>
            <w:vMerge/>
            <w:shd w:val="clear" w:color="auto" w:fill="auto"/>
          </w:tcPr>
          <w:p w:rsidR="00F02A36" w:rsidRDefault="00F02A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F02A36">
        <w:trPr>
          <w:trHeight w:val="151"/>
        </w:trPr>
        <w:tc>
          <w:tcPr>
            <w:tcW w:w="420" w:type="dxa"/>
            <w:shd w:val="clear" w:color="auto" w:fill="auto"/>
          </w:tcPr>
          <w:p w:rsidR="00F02A36" w:rsidRDefault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653" w:type="dxa"/>
            <w:shd w:val="clear" w:color="auto" w:fill="auto"/>
          </w:tcPr>
          <w:p w:rsidR="00F02A36" w:rsidRDefault="00F02A36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Изучение схемы склада.</w:t>
            </w:r>
          </w:p>
        </w:tc>
        <w:tc>
          <w:tcPr>
            <w:tcW w:w="1286" w:type="dxa"/>
            <w:vMerge/>
            <w:shd w:val="clear" w:color="auto" w:fill="auto"/>
          </w:tcPr>
          <w:p w:rsidR="00F02A36" w:rsidRDefault="00F02A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F02A36">
        <w:trPr>
          <w:trHeight w:val="255"/>
        </w:trPr>
        <w:tc>
          <w:tcPr>
            <w:tcW w:w="420" w:type="dxa"/>
            <w:shd w:val="clear" w:color="auto" w:fill="auto"/>
          </w:tcPr>
          <w:p w:rsidR="00F02A36" w:rsidRDefault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653" w:type="dxa"/>
            <w:shd w:val="clear" w:color="auto" w:fill="auto"/>
          </w:tcPr>
          <w:p w:rsidR="00F02A36" w:rsidRDefault="00F02A36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Должностные инструкции складских работников. </w:t>
            </w:r>
          </w:p>
        </w:tc>
        <w:tc>
          <w:tcPr>
            <w:tcW w:w="1286" w:type="dxa"/>
            <w:vMerge/>
            <w:shd w:val="clear" w:color="auto" w:fill="auto"/>
          </w:tcPr>
          <w:p w:rsidR="00F02A36" w:rsidRDefault="00F02A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F02A36">
        <w:trPr>
          <w:trHeight w:val="255"/>
        </w:trPr>
        <w:tc>
          <w:tcPr>
            <w:tcW w:w="420" w:type="dxa"/>
            <w:shd w:val="clear" w:color="auto" w:fill="auto"/>
          </w:tcPr>
          <w:p w:rsidR="00F02A36" w:rsidRDefault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653" w:type="dxa"/>
            <w:shd w:val="clear" w:color="auto" w:fill="auto"/>
          </w:tcPr>
          <w:p w:rsidR="00F02A36" w:rsidRDefault="00F02A36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Программы сопровождающие деятельность организации по учету МПЗ (товаров).</w:t>
            </w:r>
          </w:p>
        </w:tc>
        <w:tc>
          <w:tcPr>
            <w:tcW w:w="1286" w:type="dxa"/>
            <w:vMerge/>
            <w:shd w:val="clear" w:color="auto" w:fill="auto"/>
          </w:tcPr>
          <w:p w:rsidR="00F02A36" w:rsidRDefault="00F02A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F02A36">
        <w:trPr>
          <w:trHeight w:val="255"/>
        </w:trPr>
        <w:tc>
          <w:tcPr>
            <w:tcW w:w="420" w:type="dxa"/>
            <w:shd w:val="clear" w:color="auto" w:fill="auto"/>
          </w:tcPr>
          <w:p w:rsidR="00F02A36" w:rsidRDefault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653" w:type="dxa"/>
            <w:shd w:val="clear" w:color="auto" w:fill="auto"/>
          </w:tcPr>
          <w:p w:rsidR="00F02A36" w:rsidRDefault="00F02A36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Порядок  отслеживания запасов.</w:t>
            </w:r>
          </w:p>
        </w:tc>
        <w:tc>
          <w:tcPr>
            <w:tcW w:w="1286" w:type="dxa"/>
            <w:vMerge/>
            <w:shd w:val="clear" w:color="auto" w:fill="auto"/>
          </w:tcPr>
          <w:p w:rsidR="00F02A36" w:rsidRDefault="00F02A3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10"/>
        </w:trPr>
        <w:tc>
          <w:tcPr>
            <w:tcW w:w="8073" w:type="dxa"/>
            <w:gridSpan w:val="2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Документальное оформление движения ТМЦ на складе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24</w:t>
            </w:r>
          </w:p>
        </w:tc>
      </w:tr>
      <w:tr w:rsidR="005B0E9E">
        <w:trPr>
          <w:trHeight w:val="210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Участи в приемке товара а также документальное оформление  приемки товаров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2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Участие в отгрузке ТМЦ. 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8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Виды складирования  ТМЦ.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8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Правила хранения ТМЦ.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8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Изучение входящего и исходящего материального потока.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8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Порядок приема материально-производственных запасов  (товаров), наличие сертификатов соответствия.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8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  соответствия фактического    наличия  запасов</w:t>
            </w:r>
          </w:p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организации  в  действительности  данным  учетным документам.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8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 xml:space="preserve">Порядок  приема  заявок  от  покупателей,      порядок  комплектации заказа, наличие и составления договоров. 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8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Ознакомление с порядком проведения инвентаризации.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8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Документы по инвентаризации.</w:t>
            </w:r>
            <w:r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8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Порядок отражения остатков запасов. 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10"/>
        </w:trPr>
        <w:tc>
          <w:tcPr>
            <w:tcW w:w="8073" w:type="dxa"/>
            <w:gridSpan w:val="2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Транспортировка и обслуживание грузов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</w:tr>
      <w:tr w:rsidR="005B0E9E">
        <w:trPr>
          <w:trHeight w:val="210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Погрузка, транспортировка и выгрузка на складе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10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Документальное оформление движения товаров на складах.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8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ind w:left="1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Ознакомиться с графиком документооборота при организации доставки груза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43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ind w:left="1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Анализ  методики  составления  маршрутов  поставки  продукции.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43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ind w:left="1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Изучить нормативно-инструктивный материал по организации транспортной деятельности. Заполнить транспортные документы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21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rStyle w:val="fontstyle0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Изучение  документов  по  использованию  транспортных  средств  (путевые листы, маршрутные листы).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70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before="100" w:beforeAutospacing="1" w:after="100" w:afterAutospacing="1" w:line="273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Принять участие в проверке, обработке и заполнении документов по транспортировке груза 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5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before="100" w:beforeAutospacing="1" w:after="100" w:afterAutospacing="1" w:line="273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Составить маршрут движения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339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before="100" w:beforeAutospacing="1" w:after="100" w:afterAutospacing="1" w:line="273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Рассчитать затраты на перевозку груза и предложить их оптимизацию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20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before="100" w:beforeAutospacing="1" w:after="100" w:afterAutospacing="1" w:line="273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Принять участие в организации процесса перевозки грузов 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85"/>
        </w:trPr>
        <w:tc>
          <w:tcPr>
            <w:tcW w:w="8073" w:type="dxa"/>
            <w:gridSpan w:val="2"/>
            <w:shd w:val="clear" w:color="auto" w:fill="auto"/>
          </w:tcPr>
          <w:p w:rsidR="005B0E9E" w:rsidRDefault="002171E5">
            <w:pPr>
              <w:spacing w:before="100" w:beforeAutospacing="1" w:after="100" w:afterAutospacing="1" w:line="273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Сервисное обслуживание 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after="0" w:line="273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Составить схему сервисного обслуживания на предприятии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after="0" w:line="273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Изучить работу сервисов предприятия.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after="0" w:line="273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анализ системы сервисного обслуживания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after="0" w:line="273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Рассчитать затраты на сервисное обслуживание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after="0" w:line="273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Оценить качество логистического сервиса на предприятии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pacing w:after="0" w:line="273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Принять участие в маркетинговом исследовании и оформлении его результатов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Рассчитать показатели эффективности функционирования элемента логистической цепи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Провести анализ показателей работы элемента логистической цепи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Принять участие в разработке мероприятий по совершенствованию работы элемента логистической цепи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 w:rsidTr="00F02A36">
        <w:trPr>
          <w:trHeight w:val="273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Принять участие в контрольных мероприятиях различных логистических процессов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8073" w:type="dxa"/>
            <w:gridSpan w:val="2"/>
            <w:shd w:val="clear" w:color="auto" w:fill="auto"/>
          </w:tcPr>
          <w:p w:rsidR="005B0E9E" w:rsidRDefault="002171E5">
            <w:pPr>
              <w:pStyle w:val="default"/>
              <w:shd w:val="clear" w:color="auto" w:fill="FFFFFF"/>
              <w:spacing w:before="0" w:beforeAutospacing="0" w:after="0" w:afterAutospacing="0"/>
              <w:ind w:left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эффективности логистической системы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32</w:t>
            </w: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Рассчитать показатели эффективности функционирования элемента логистической цепи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Провести анализ показателей работы элемента логистической цепи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Принять участие в разработке мероприятий по совершенствованию работы элемента логистической цепи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Принять участие в контрольных мероприятиях различных логистических процессов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Ознакомиться со структурой логистической цепи на предприятии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Составить схему логистической цепи на предприятии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259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Участие в планировании и организации логистических процессов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>
        <w:trPr>
          <w:trHeight w:val="195"/>
        </w:trPr>
        <w:tc>
          <w:tcPr>
            <w:tcW w:w="420" w:type="dxa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653" w:type="dxa"/>
            <w:shd w:val="clear" w:color="auto" w:fill="auto"/>
          </w:tcPr>
          <w:p w:rsidR="005B0E9E" w:rsidRDefault="002171E5" w:rsidP="00F02A36">
            <w:pPr>
              <w:pStyle w:val="default"/>
              <w:shd w:val="clear" w:color="auto" w:fill="FFFFFF"/>
              <w:spacing w:before="0" w:beforeAutospacing="0" w:after="0" w:afterAutospacing="0"/>
              <w:ind w:left="1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Участие в оперативном планировании и организации материальных потоков на предприятии</w:t>
            </w:r>
          </w:p>
        </w:tc>
        <w:tc>
          <w:tcPr>
            <w:tcW w:w="1286" w:type="dxa"/>
            <w:vMerge/>
            <w:shd w:val="clear" w:color="auto" w:fill="auto"/>
          </w:tcPr>
          <w:p w:rsidR="005B0E9E" w:rsidRDefault="005B0E9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B0E9E" w:rsidTr="00F02A36">
        <w:trPr>
          <w:trHeight w:val="151"/>
        </w:trPr>
        <w:tc>
          <w:tcPr>
            <w:tcW w:w="8073" w:type="dxa"/>
            <w:gridSpan w:val="2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Оформление индивидуальных заданий</w:t>
            </w:r>
          </w:p>
        </w:tc>
        <w:tc>
          <w:tcPr>
            <w:tcW w:w="1286" w:type="dxa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</w:tr>
      <w:bookmarkEnd w:id="10"/>
      <w:tr w:rsidR="005B0E9E" w:rsidTr="00F02A36">
        <w:trPr>
          <w:trHeight w:val="155"/>
        </w:trPr>
        <w:tc>
          <w:tcPr>
            <w:tcW w:w="8073" w:type="dxa"/>
            <w:gridSpan w:val="2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Промежуточная аттестация в форме дифференцированного зачета</w:t>
            </w:r>
          </w:p>
        </w:tc>
        <w:tc>
          <w:tcPr>
            <w:tcW w:w="1286" w:type="dxa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</w:tr>
      <w:tr w:rsidR="005B0E9E">
        <w:trPr>
          <w:trHeight w:val="360"/>
        </w:trPr>
        <w:tc>
          <w:tcPr>
            <w:tcW w:w="8073" w:type="dxa"/>
            <w:gridSpan w:val="2"/>
            <w:shd w:val="clear" w:color="auto" w:fill="auto"/>
          </w:tcPr>
          <w:p w:rsidR="005B0E9E" w:rsidRDefault="002171E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1286" w:type="dxa"/>
            <w:shd w:val="clear" w:color="auto" w:fill="auto"/>
          </w:tcPr>
          <w:p w:rsidR="005B0E9E" w:rsidRDefault="002171E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144</w:t>
            </w:r>
          </w:p>
        </w:tc>
      </w:tr>
    </w:tbl>
    <w:p w:rsidR="005B0E9E" w:rsidRDefault="005B0E9E">
      <w:pPr>
        <w:spacing w:after="0"/>
        <w:ind w:left="60"/>
      </w:pPr>
    </w:p>
    <w:p w:rsidR="005B0E9E" w:rsidRDefault="002171E5">
      <w:pPr>
        <w:pStyle w:val="1"/>
        <w:numPr>
          <w:ilvl w:val="0"/>
          <w:numId w:val="3"/>
        </w:numPr>
        <w:spacing w:after="0"/>
        <w:ind w:left="0"/>
      </w:pPr>
      <w:bookmarkStart w:id="11" w:name="_Toc124190798"/>
      <w:r>
        <w:t>Место и условия проведения практики</w:t>
      </w:r>
      <w:bookmarkEnd w:id="11"/>
    </w:p>
    <w:bookmarkEnd w:id="9"/>
    <w:p w:rsidR="005B0E9E" w:rsidRDefault="002171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Производственная практика </w:t>
      </w:r>
      <w:r>
        <w:rPr>
          <w:rFonts w:ascii="Times New Roman" w:hAnsi="Times New Roman"/>
          <w:sz w:val="24"/>
          <w:szCs w:val="24"/>
        </w:rPr>
        <w:t xml:space="preserve">должна быть </w:t>
      </w:r>
      <w:bookmarkStart w:id="12" w:name="_GoBack"/>
      <w:bookmarkEnd w:id="12"/>
      <w:r w:rsidR="0005555C">
        <w:rPr>
          <w:rFonts w:ascii="Times New Roman" w:hAnsi="Times New Roman"/>
          <w:sz w:val="24"/>
          <w:szCs w:val="24"/>
        </w:rPr>
        <w:t xml:space="preserve">организована </w:t>
      </w:r>
      <w:r w:rsidR="0005555C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 xml:space="preserve"> организации, осуществляющей деятельность по профилю соответствующей образовательной программы (далее - профильная организация), в том числе в структурном подразделении профильной организации, предназначенном для проведения практической подготовки, на основании договора, заключаемого между Колледжем и профильной организацией. </w:t>
      </w:r>
    </w:p>
    <w:p w:rsidR="005B0E9E" w:rsidRPr="00F02A36" w:rsidRDefault="00F02A36" w:rsidP="00F02A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2171E5">
        <w:rPr>
          <w:rFonts w:ascii="Times New Roman" w:eastAsia="Calibri" w:hAnsi="Times New Roman" w:cs="Times New Roman"/>
          <w:sz w:val="24"/>
          <w:szCs w:val="24"/>
        </w:rPr>
        <w:t xml:space="preserve">Оборудование и технологическое оснащение рабочих мест производственной практики должно соответствовать содержанию деятельности и давать возможность обучающемуся овладеть профессиональными компетенциями по осваиваемому </w:t>
      </w:r>
      <w:bookmarkStart w:id="13" w:name="_Hlk58182007"/>
      <w:r w:rsidR="002171E5">
        <w:rPr>
          <w:rFonts w:ascii="Times New Roman" w:eastAsia="Calibri" w:hAnsi="Times New Roman" w:cs="Times New Roman"/>
          <w:sz w:val="24"/>
          <w:szCs w:val="24"/>
        </w:rPr>
        <w:t xml:space="preserve">основному </w:t>
      </w:r>
      <w:bookmarkEnd w:id="13"/>
      <w:r w:rsidR="002171E5">
        <w:rPr>
          <w:rFonts w:ascii="Times New Roman" w:eastAsia="Calibri" w:hAnsi="Times New Roman" w:cs="Times New Roman"/>
          <w:sz w:val="24"/>
          <w:szCs w:val="24"/>
        </w:rPr>
        <w:t>виду деятельности «</w:t>
      </w:r>
      <w:r w:rsidR="002171E5">
        <w:rPr>
          <w:rFonts w:ascii="Times New Roman" w:hAnsi="Times New Roman" w:cs="Times New Roman"/>
          <w:sz w:val="24"/>
          <w:szCs w:val="24"/>
        </w:rPr>
        <w:t xml:space="preserve">Планирование и организация логистических процессов в закупках и </w:t>
      </w:r>
      <w:r w:rsidR="002171E5">
        <w:rPr>
          <w:rFonts w:ascii="Times New Roman" w:hAnsi="Times New Roman" w:cs="Times New Roman"/>
          <w:sz w:val="24"/>
          <w:szCs w:val="24"/>
        </w:rPr>
        <w:lastRenderedPageBreak/>
        <w:t>складировании</w:t>
      </w:r>
      <w:r w:rsidR="002171E5">
        <w:rPr>
          <w:rFonts w:ascii="Calibri" w:eastAsia="Calibri" w:hAnsi="Calibri" w:cs="Times New Roman"/>
        </w:rPr>
        <w:t>»</w:t>
      </w:r>
      <w:r w:rsidR="002171E5">
        <w:rPr>
          <w:rFonts w:ascii="Times New Roman" w:eastAsia="Calibri" w:hAnsi="Times New Roman" w:cs="Times New Roman"/>
          <w:sz w:val="24"/>
          <w:szCs w:val="24"/>
        </w:rPr>
        <w:t>, «</w:t>
      </w:r>
      <w:r w:rsidR="002171E5">
        <w:rPr>
          <w:rFonts w:ascii="Times New Roman" w:hAnsi="Times New Roman" w:cs="Times New Roman"/>
          <w:iCs/>
          <w:sz w:val="24"/>
          <w:szCs w:val="24"/>
        </w:rPr>
        <w:t>П</w:t>
      </w:r>
      <w:r w:rsidR="002171E5">
        <w:rPr>
          <w:rFonts w:ascii="Times New Roman" w:hAnsi="Times New Roman" w:cs="Times New Roman"/>
          <w:sz w:val="24"/>
          <w:szCs w:val="24"/>
        </w:rPr>
        <w:t>ланирование и организация логистических процессов в производстве  и распределении</w:t>
      </w:r>
      <w:r w:rsidR="002171E5">
        <w:rPr>
          <w:rFonts w:ascii="Times New Roman" w:eastAsia="Calibri" w:hAnsi="Times New Roman" w:cs="Times New Roman"/>
          <w:sz w:val="24"/>
          <w:szCs w:val="24"/>
        </w:rPr>
        <w:t>», «</w:t>
      </w:r>
      <w:r w:rsidR="002171E5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Планирование и организация логистических процессов в транспортировке и сервисном обслуживании</w:t>
      </w:r>
      <w:r w:rsidR="002171E5">
        <w:rPr>
          <w:rFonts w:ascii="Times New Roman" w:eastAsia="Calibri" w:hAnsi="Times New Roman" w:cs="Times New Roman"/>
          <w:sz w:val="24"/>
          <w:szCs w:val="24"/>
        </w:rPr>
        <w:t>», «</w:t>
      </w:r>
      <w:r w:rsidR="002171E5">
        <w:rPr>
          <w:rFonts w:ascii="Times New Roman" w:hAnsi="Times New Roman" w:cs="Times New Roman"/>
          <w:bCs/>
          <w:iCs/>
          <w:sz w:val="24"/>
          <w:szCs w:val="24"/>
        </w:rPr>
        <w:t>Планирование и оценка эффективности  логистических систем, контроль логистических операций</w:t>
      </w:r>
      <w:r w:rsidR="002171E5">
        <w:rPr>
          <w:rFonts w:ascii="Times New Roman" w:eastAsia="Calibri" w:hAnsi="Times New Roman" w:cs="Times New Roman"/>
          <w:sz w:val="24"/>
          <w:szCs w:val="24"/>
        </w:rPr>
        <w:t>» с использованием современных технологий, материалов и оборудования.</w:t>
      </w:r>
    </w:p>
    <w:p w:rsidR="005B0E9E" w:rsidRDefault="002171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помещениях, в которых организована практика, должны быть обеспечены безопасные условия реализации практики,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нормативов.</w:t>
      </w:r>
    </w:p>
    <w:p w:rsidR="005B0E9E" w:rsidRDefault="00217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Практика проводится под руководством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«Экономика и управление».</w:t>
      </w:r>
    </w:p>
    <w:p w:rsidR="005B0E9E" w:rsidRDefault="002171E5">
      <w:pPr>
        <w:pStyle w:val="ConsPlusNormal"/>
        <w:ind w:firstLine="539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Требования к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педагогических работников: высшее профессиональное образование или среднее профессиональное образо</w:t>
      </w:r>
      <w:r w:rsidR="00F02A36">
        <w:rPr>
          <w:rFonts w:ascii="Times New Roman" w:hAnsi="Times New Roman" w:cs="Times New Roman"/>
          <w:spacing w:val="3"/>
          <w:sz w:val="24"/>
          <w:szCs w:val="24"/>
        </w:rPr>
        <w:t>вание по направлению подготовки «Образование и педагогика»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или в области, соответствующей профессиональному модулю, либо высшее профессиональное образование или среднее профессиональное образование и дополнительное профессиональное образование по направлению «Экономика и управление» без предъявления требований к стажу работы.</w:t>
      </w:r>
    </w:p>
    <w:p w:rsidR="005B0E9E" w:rsidRDefault="002171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 время проведения практики назначается руководитель практики от предприятия, имеющий допуск к педагогической деятельности</w:t>
      </w:r>
      <w:r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5B0E9E" w:rsidRDefault="002171E5">
      <w:pPr>
        <w:pStyle w:val="1"/>
        <w:numPr>
          <w:ilvl w:val="0"/>
          <w:numId w:val="3"/>
        </w:numPr>
      </w:pPr>
      <w:bookmarkStart w:id="14" w:name="_Toc124190799"/>
      <w:r>
        <w:t>Проверка результатов практики</w:t>
      </w:r>
      <w:bookmarkEnd w:id="14"/>
      <w:r>
        <w:t xml:space="preserve"> </w:t>
      </w:r>
    </w:p>
    <w:p w:rsidR="005B0E9E" w:rsidRDefault="002171E5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/>
          <w:sz w:val="24"/>
          <w:szCs w:val="24"/>
        </w:rPr>
        <w:t xml:space="preserve">преддипломной </w:t>
      </w:r>
      <w:r>
        <w:rPr>
          <w:rFonts w:ascii="Times New Roman" w:hAnsi="Times New Roman" w:cs="Times New Roman"/>
          <w:sz w:val="24"/>
          <w:szCs w:val="24"/>
        </w:rPr>
        <w:t xml:space="preserve">практики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дифференцированного зачета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требований фонда оценочных средств по практике.</w:t>
      </w:r>
    </w:p>
    <w:p w:rsidR="005B0E9E" w:rsidRDefault="005B0E9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E9E" w:rsidRDefault="005B0E9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E9E" w:rsidRDefault="005B0E9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E9E" w:rsidRDefault="005B0E9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E9E" w:rsidRDefault="005B0E9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E9E" w:rsidRDefault="005B0E9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0E9E" w:rsidRDefault="005B0E9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5B0E9E">
      <w:footerReference w:type="even" r:id="rId10"/>
      <w:footerReference w:type="default" r:id="rId11"/>
      <w:pgSz w:w="11906" w:h="16838"/>
      <w:pgMar w:top="426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7E5" w:rsidRDefault="00E677E5">
      <w:pPr>
        <w:spacing w:line="240" w:lineRule="auto"/>
      </w:pPr>
      <w:r>
        <w:separator/>
      </w:r>
    </w:p>
  </w:endnote>
  <w:endnote w:type="continuationSeparator" w:id="0">
    <w:p w:rsidR="00E677E5" w:rsidRDefault="00E677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M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E9E" w:rsidRDefault="002171E5">
    <w:pPr>
      <w:pStyle w:val="1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B0E9E" w:rsidRDefault="005B0E9E">
    <w:pPr>
      <w:pStyle w:val="1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8525623"/>
    </w:sdtPr>
    <w:sdtEndPr/>
    <w:sdtContent>
      <w:p w:rsidR="005B0E9E" w:rsidRDefault="002171E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55C">
          <w:rPr>
            <w:noProof/>
          </w:rPr>
          <w:t>8</w:t>
        </w:r>
        <w:r>
          <w:fldChar w:fldCharType="end"/>
        </w:r>
      </w:p>
    </w:sdtContent>
  </w:sdt>
  <w:p w:rsidR="005B0E9E" w:rsidRDefault="005B0E9E">
    <w:pPr>
      <w:pStyle w:val="1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7E5" w:rsidRDefault="00E677E5">
      <w:pPr>
        <w:spacing w:after="0"/>
      </w:pPr>
      <w:r>
        <w:separator/>
      </w:r>
    </w:p>
  </w:footnote>
  <w:footnote w:type="continuationSeparator" w:id="0">
    <w:p w:rsidR="00E677E5" w:rsidRDefault="00E677E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E4986"/>
    <w:multiLevelType w:val="multilevel"/>
    <w:tmpl w:val="07FE4986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C0A33"/>
    <w:multiLevelType w:val="multilevel"/>
    <w:tmpl w:val="134C0A33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46439"/>
    <w:multiLevelType w:val="multilevel"/>
    <w:tmpl w:val="2E64643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2DCFF2"/>
    <w:multiLevelType w:val="multilevel"/>
    <w:tmpl w:val="3A2DCFF2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803D29"/>
    <w:multiLevelType w:val="multilevel"/>
    <w:tmpl w:val="3C803D2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45A1B"/>
    <w:multiLevelType w:val="multilevel"/>
    <w:tmpl w:val="4F245A1B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E6D7C"/>
    <w:multiLevelType w:val="multilevel"/>
    <w:tmpl w:val="62FE6D7C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DE06FFC"/>
    <w:multiLevelType w:val="multilevel"/>
    <w:tmpl w:val="6DE06FFC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83C"/>
    <w:rsid w:val="00001201"/>
    <w:rsid w:val="00002F7E"/>
    <w:rsid w:val="000133F0"/>
    <w:rsid w:val="000170AF"/>
    <w:rsid w:val="00022331"/>
    <w:rsid w:val="00024C21"/>
    <w:rsid w:val="00027E73"/>
    <w:rsid w:val="0003089A"/>
    <w:rsid w:val="000316DC"/>
    <w:rsid w:val="00036C07"/>
    <w:rsid w:val="00040858"/>
    <w:rsid w:val="000468C1"/>
    <w:rsid w:val="0005555C"/>
    <w:rsid w:val="00060140"/>
    <w:rsid w:val="00063504"/>
    <w:rsid w:val="00064113"/>
    <w:rsid w:val="00071A28"/>
    <w:rsid w:val="00076003"/>
    <w:rsid w:val="00077A55"/>
    <w:rsid w:val="000839AC"/>
    <w:rsid w:val="00083C11"/>
    <w:rsid w:val="00086664"/>
    <w:rsid w:val="00087EA8"/>
    <w:rsid w:val="00091A30"/>
    <w:rsid w:val="00091B75"/>
    <w:rsid w:val="00092A94"/>
    <w:rsid w:val="000A3F50"/>
    <w:rsid w:val="000B27F6"/>
    <w:rsid w:val="000C694D"/>
    <w:rsid w:val="000D0E21"/>
    <w:rsid w:val="000E69E2"/>
    <w:rsid w:val="000E71F2"/>
    <w:rsid w:val="000F0EE5"/>
    <w:rsid w:val="000F4B59"/>
    <w:rsid w:val="000F68A9"/>
    <w:rsid w:val="000F7402"/>
    <w:rsid w:val="00112891"/>
    <w:rsid w:val="00112F8C"/>
    <w:rsid w:val="001214DE"/>
    <w:rsid w:val="00132DC9"/>
    <w:rsid w:val="00134353"/>
    <w:rsid w:val="00142BDA"/>
    <w:rsid w:val="00143E91"/>
    <w:rsid w:val="00146E76"/>
    <w:rsid w:val="001474F7"/>
    <w:rsid w:val="00155E44"/>
    <w:rsid w:val="00166873"/>
    <w:rsid w:val="00180FFE"/>
    <w:rsid w:val="00191EF1"/>
    <w:rsid w:val="00192CF7"/>
    <w:rsid w:val="001A5155"/>
    <w:rsid w:val="001A61F3"/>
    <w:rsid w:val="001B5FF2"/>
    <w:rsid w:val="001C455C"/>
    <w:rsid w:val="001F6200"/>
    <w:rsid w:val="001F74CE"/>
    <w:rsid w:val="002104E5"/>
    <w:rsid w:val="002146A9"/>
    <w:rsid w:val="002171E5"/>
    <w:rsid w:val="00217F4E"/>
    <w:rsid w:val="00221246"/>
    <w:rsid w:val="00222673"/>
    <w:rsid w:val="0022363C"/>
    <w:rsid w:val="002367E0"/>
    <w:rsid w:val="00243198"/>
    <w:rsid w:val="0024783C"/>
    <w:rsid w:val="00250B4F"/>
    <w:rsid w:val="002544B2"/>
    <w:rsid w:val="00255EDE"/>
    <w:rsid w:val="002569FE"/>
    <w:rsid w:val="00260AA6"/>
    <w:rsid w:val="00261170"/>
    <w:rsid w:val="0026724F"/>
    <w:rsid w:val="00292D89"/>
    <w:rsid w:val="00295122"/>
    <w:rsid w:val="00296CE1"/>
    <w:rsid w:val="002977C2"/>
    <w:rsid w:val="002A2239"/>
    <w:rsid w:val="002B2273"/>
    <w:rsid w:val="002C2B46"/>
    <w:rsid w:val="002C3046"/>
    <w:rsid w:val="002D2BE6"/>
    <w:rsid w:val="002D4213"/>
    <w:rsid w:val="002D766D"/>
    <w:rsid w:val="002D7CE2"/>
    <w:rsid w:val="002F432E"/>
    <w:rsid w:val="002F523A"/>
    <w:rsid w:val="002F53EC"/>
    <w:rsid w:val="003003D3"/>
    <w:rsid w:val="003066B0"/>
    <w:rsid w:val="00314587"/>
    <w:rsid w:val="00316E69"/>
    <w:rsid w:val="003172E0"/>
    <w:rsid w:val="00320B85"/>
    <w:rsid w:val="00321B1D"/>
    <w:rsid w:val="003351FD"/>
    <w:rsid w:val="00335875"/>
    <w:rsid w:val="00336256"/>
    <w:rsid w:val="00337955"/>
    <w:rsid w:val="00344875"/>
    <w:rsid w:val="00352BF0"/>
    <w:rsid w:val="00353A22"/>
    <w:rsid w:val="003659EE"/>
    <w:rsid w:val="00371FAC"/>
    <w:rsid w:val="00373BE8"/>
    <w:rsid w:val="00376017"/>
    <w:rsid w:val="00376127"/>
    <w:rsid w:val="00387C2D"/>
    <w:rsid w:val="00392CE5"/>
    <w:rsid w:val="003A2152"/>
    <w:rsid w:val="003A4137"/>
    <w:rsid w:val="003B4DAE"/>
    <w:rsid w:val="003B53B4"/>
    <w:rsid w:val="003B54E0"/>
    <w:rsid w:val="003C3120"/>
    <w:rsid w:val="003C69BC"/>
    <w:rsid w:val="003D2162"/>
    <w:rsid w:val="003D588B"/>
    <w:rsid w:val="003F3C1F"/>
    <w:rsid w:val="003F46F8"/>
    <w:rsid w:val="003F62D2"/>
    <w:rsid w:val="003F6F42"/>
    <w:rsid w:val="004001E2"/>
    <w:rsid w:val="004035FB"/>
    <w:rsid w:val="00406E46"/>
    <w:rsid w:val="00415840"/>
    <w:rsid w:val="00416558"/>
    <w:rsid w:val="00416B81"/>
    <w:rsid w:val="00421651"/>
    <w:rsid w:val="00423A56"/>
    <w:rsid w:val="00424600"/>
    <w:rsid w:val="00434DED"/>
    <w:rsid w:val="004359A1"/>
    <w:rsid w:val="0043655C"/>
    <w:rsid w:val="00447B7C"/>
    <w:rsid w:val="00451263"/>
    <w:rsid w:val="00461E49"/>
    <w:rsid w:val="00466BEE"/>
    <w:rsid w:val="00473653"/>
    <w:rsid w:val="00477771"/>
    <w:rsid w:val="00477F3F"/>
    <w:rsid w:val="004809C3"/>
    <w:rsid w:val="00485A3A"/>
    <w:rsid w:val="0049536B"/>
    <w:rsid w:val="004957DA"/>
    <w:rsid w:val="00497805"/>
    <w:rsid w:val="004A3E53"/>
    <w:rsid w:val="004B1F6B"/>
    <w:rsid w:val="004B68B6"/>
    <w:rsid w:val="004C1BD9"/>
    <w:rsid w:val="004D4E90"/>
    <w:rsid w:val="004E0A4F"/>
    <w:rsid w:val="004F0641"/>
    <w:rsid w:val="004F4007"/>
    <w:rsid w:val="004F4DFC"/>
    <w:rsid w:val="004F7792"/>
    <w:rsid w:val="00510A70"/>
    <w:rsid w:val="0051751C"/>
    <w:rsid w:val="0052628C"/>
    <w:rsid w:val="005340A3"/>
    <w:rsid w:val="0054141C"/>
    <w:rsid w:val="00545DE6"/>
    <w:rsid w:val="005463DA"/>
    <w:rsid w:val="00546706"/>
    <w:rsid w:val="00547DF6"/>
    <w:rsid w:val="00561E96"/>
    <w:rsid w:val="00565DDF"/>
    <w:rsid w:val="00566279"/>
    <w:rsid w:val="00572C57"/>
    <w:rsid w:val="0058376C"/>
    <w:rsid w:val="00584610"/>
    <w:rsid w:val="005849D8"/>
    <w:rsid w:val="0058720F"/>
    <w:rsid w:val="00591B7B"/>
    <w:rsid w:val="00591E04"/>
    <w:rsid w:val="005946FE"/>
    <w:rsid w:val="00594A34"/>
    <w:rsid w:val="0059546E"/>
    <w:rsid w:val="005957E5"/>
    <w:rsid w:val="00596831"/>
    <w:rsid w:val="00597276"/>
    <w:rsid w:val="005A33C1"/>
    <w:rsid w:val="005A51B6"/>
    <w:rsid w:val="005A6C01"/>
    <w:rsid w:val="005B0942"/>
    <w:rsid w:val="005B0E9E"/>
    <w:rsid w:val="005B4343"/>
    <w:rsid w:val="005B6BEC"/>
    <w:rsid w:val="005C1EC6"/>
    <w:rsid w:val="005C295A"/>
    <w:rsid w:val="005C4F79"/>
    <w:rsid w:val="005D2D4C"/>
    <w:rsid w:val="005D350F"/>
    <w:rsid w:val="005D7142"/>
    <w:rsid w:val="005E1515"/>
    <w:rsid w:val="005E2577"/>
    <w:rsid w:val="005E790A"/>
    <w:rsid w:val="005E79E9"/>
    <w:rsid w:val="005F53DC"/>
    <w:rsid w:val="00600946"/>
    <w:rsid w:val="0060185F"/>
    <w:rsid w:val="0062648D"/>
    <w:rsid w:val="0064040E"/>
    <w:rsid w:val="006432F2"/>
    <w:rsid w:val="00644671"/>
    <w:rsid w:val="0065654D"/>
    <w:rsid w:val="00666DD6"/>
    <w:rsid w:val="00677495"/>
    <w:rsid w:val="006942F5"/>
    <w:rsid w:val="00694E77"/>
    <w:rsid w:val="006A211C"/>
    <w:rsid w:val="006A4AD8"/>
    <w:rsid w:val="006A60CD"/>
    <w:rsid w:val="006B2A67"/>
    <w:rsid w:val="006B34DA"/>
    <w:rsid w:val="006D1BAC"/>
    <w:rsid w:val="006D593A"/>
    <w:rsid w:val="007063C7"/>
    <w:rsid w:val="00711E44"/>
    <w:rsid w:val="00712D00"/>
    <w:rsid w:val="00723245"/>
    <w:rsid w:val="00726FCE"/>
    <w:rsid w:val="00727D64"/>
    <w:rsid w:val="007305AC"/>
    <w:rsid w:val="00736E99"/>
    <w:rsid w:val="007419B0"/>
    <w:rsid w:val="00742E64"/>
    <w:rsid w:val="00757085"/>
    <w:rsid w:val="00760ACD"/>
    <w:rsid w:val="00763AA6"/>
    <w:rsid w:val="00765857"/>
    <w:rsid w:val="00775627"/>
    <w:rsid w:val="007765C8"/>
    <w:rsid w:val="007828A8"/>
    <w:rsid w:val="007860CB"/>
    <w:rsid w:val="00792776"/>
    <w:rsid w:val="00795980"/>
    <w:rsid w:val="007C0D9B"/>
    <w:rsid w:val="007E0950"/>
    <w:rsid w:val="007E14A2"/>
    <w:rsid w:val="007E396C"/>
    <w:rsid w:val="007F191D"/>
    <w:rsid w:val="00811B39"/>
    <w:rsid w:val="008133F9"/>
    <w:rsid w:val="008217A7"/>
    <w:rsid w:val="00821F23"/>
    <w:rsid w:val="00824B75"/>
    <w:rsid w:val="008267EE"/>
    <w:rsid w:val="00831496"/>
    <w:rsid w:val="00852D53"/>
    <w:rsid w:val="00853ED2"/>
    <w:rsid w:val="008556AC"/>
    <w:rsid w:val="00863229"/>
    <w:rsid w:val="00870309"/>
    <w:rsid w:val="00875FC7"/>
    <w:rsid w:val="00877C41"/>
    <w:rsid w:val="00881723"/>
    <w:rsid w:val="008A1782"/>
    <w:rsid w:val="008A2B5F"/>
    <w:rsid w:val="008A607F"/>
    <w:rsid w:val="008B491D"/>
    <w:rsid w:val="008C2FDE"/>
    <w:rsid w:val="008D58B2"/>
    <w:rsid w:val="008E5F23"/>
    <w:rsid w:val="008E78C9"/>
    <w:rsid w:val="008F4D5C"/>
    <w:rsid w:val="0090083C"/>
    <w:rsid w:val="00903398"/>
    <w:rsid w:val="009045C4"/>
    <w:rsid w:val="00912E9E"/>
    <w:rsid w:val="00913823"/>
    <w:rsid w:val="00914A59"/>
    <w:rsid w:val="00923929"/>
    <w:rsid w:val="00937450"/>
    <w:rsid w:val="00992C16"/>
    <w:rsid w:val="00992FB1"/>
    <w:rsid w:val="009969FE"/>
    <w:rsid w:val="00997FBC"/>
    <w:rsid w:val="009A03B4"/>
    <w:rsid w:val="009A229A"/>
    <w:rsid w:val="009A49A4"/>
    <w:rsid w:val="009A6E89"/>
    <w:rsid w:val="009B0120"/>
    <w:rsid w:val="009B0378"/>
    <w:rsid w:val="009B3DD5"/>
    <w:rsid w:val="009C7C4B"/>
    <w:rsid w:val="009D1463"/>
    <w:rsid w:val="009D201F"/>
    <w:rsid w:val="009D380B"/>
    <w:rsid w:val="009E12F4"/>
    <w:rsid w:val="009E3261"/>
    <w:rsid w:val="009F2663"/>
    <w:rsid w:val="00A028FD"/>
    <w:rsid w:val="00A0730F"/>
    <w:rsid w:val="00A121CB"/>
    <w:rsid w:val="00A1374B"/>
    <w:rsid w:val="00A24A7B"/>
    <w:rsid w:val="00A25209"/>
    <w:rsid w:val="00A279EB"/>
    <w:rsid w:val="00A3771E"/>
    <w:rsid w:val="00A37EB9"/>
    <w:rsid w:val="00A41A1A"/>
    <w:rsid w:val="00A441D4"/>
    <w:rsid w:val="00A45BDD"/>
    <w:rsid w:val="00A46C9B"/>
    <w:rsid w:val="00A54DF6"/>
    <w:rsid w:val="00A60312"/>
    <w:rsid w:val="00A93D0A"/>
    <w:rsid w:val="00AA008F"/>
    <w:rsid w:val="00AA3207"/>
    <w:rsid w:val="00AB43EE"/>
    <w:rsid w:val="00AB4C93"/>
    <w:rsid w:val="00AB4E2C"/>
    <w:rsid w:val="00AB7AFC"/>
    <w:rsid w:val="00AC1442"/>
    <w:rsid w:val="00AD56D8"/>
    <w:rsid w:val="00AD597B"/>
    <w:rsid w:val="00AE28B2"/>
    <w:rsid w:val="00AE5B89"/>
    <w:rsid w:val="00AF0B75"/>
    <w:rsid w:val="00AF1CC1"/>
    <w:rsid w:val="00AF211F"/>
    <w:rsid w:val="00AF77AC"/>
    <w:rsid w:val="00AF7D84"/>
    <w:rsid w:val="00B02090"/>
    <w:rsid w:val="00B049FB"/>
    <w:rsid w:val="00B157E6"/>
    <w:rsid w:val="00B30880"/>
    <w:rsid w:val="00B32EF0"/>
    <w:rsid w:val="00B41221"/>
    <w:rsid w:val="00B434AF"/>
    <w:rsid w:val="00B4645D"/>
    <w:rsid w:val="00B53C86"/>
    <w:rsid w:val="00B62E9C"/>
    <w:rsid w:val="00B65918"/>
    <w:rsid w:val="00B66098"/>
    <w:rsid w:val="00B67496"/>
    <w:rsid w:val="00B80538"/>
    <w:rsid w:val="00B833A0"/>
    <w:rsid w:val="00B8546B"/>
    <w:rsid w:val="00B86032"/>
    <w:rsid w:val="00B9418A"/>
    <w:rsid w:val="00BA23A8"/>
    <w:rsid w:val="00BA2453"/>
    <w:rsid w:val="00BA6D7F"/>
    <w:rsid w:val="00BB6092"/>
    <w:rsid w:val="00BC1D9B"/>
    <w:rsid w:val="00BD5AA2"/>
    <w:rsid w:val="00BD6AA6"/>
    <w:rsid w:val="00BE42D4"/>
    <w:rsid w:val="00BF1087"/>
    <w:rsid w:val="00C11573"/>
    <w:rsid w:val="00C133C4"/>
    <w:rsid w:val="00C16E7E"/>
    <w:rsid w:val="00C17808"/>
    <w:rsid w:val="00C21859"/>
    <w:rsid w:val="00C26940"/>
    <w:rsid w:val="00C32F4E"/>
    <w:rsid w:val="00C35964"/>
    <w:rsid w:val="00C40B23"/>
    <w:rsid w:val="00C507EA"/>
    <w:rsid w:val="00C5714F"/>
    <w:rsid w:val="00C663FD"/>
    <w:rsid w:val="00C67483"/>
    <w:rsid w:val="00C73880"/>
    <w:rsid w:val="00C76138"/>
    <w:rsid w:val="00C767C9"/>
    <w:rsid w:val="00C77B22"/>
    <w:rsid w:val="00C86452"/>
    <w:rsid w:val="00C9251E"/>
    <w:rsid w:val="00C97D18"/>
    <w:rsid w:val="00CA2607"/>
    <w:rsid w:val="00CB00AE"/>
    <w:rsid w:val="00CB1234"/>
    <w:rsid w:val="00CB41F4"/>
    <w:rsid w:val="00CC721C"/>
    <w:rsid w:val="00CD155A"/>
    <w:rsid w:val="00CE33C2"/>
    <w:rsid w:val="00CE694D"/>
    <w:rsid w:val="00CE6B8F"/>
    <w:rsid w:val="00CF1256"/>
    <w:rsid w:val="00CF20DD"/>
    <w:rsid w:val="00CF4199"/>
    <w:rsid w:val="00CF592E"/>
    <w:rsid w:val="00D018C5"/>
    <w:rsid w:val="00D0618B"/>
    <w:rsid w:val="00D10E12"/>
    <w:rsid w:val="00D13C99"/>
    <w:rsid w:val="00D14A5A"/>
    <w:rsid w:val="00D22285"/>
    <w:rsid w:val="00D31A3D"/>
    <w:rsid w:val="00D4534E"/>
    <w:rsid w:val="00D66E9E"/>
    <w:rsid w:val="00D70C2B"/>
    <w:rsid w:val="00D72182"/>
    <w:rsid w:val="00D72948"/>
    <w:rsid w:val="00D777A1"/>
    <w:rsid w:val="00D8552A"/>
    <w:rsid w:val="00D9002D"/>
    <w:rsid w:val="00DA02D2"/>
    <w:rsid w:val="00DC6894"/>
    <w:rsid w:val="00DC6CC8"/>
    <w:rsid w:val="00DD2235"/>
    <w:rsid w:val="00DE16A6"/>
    <w:rsid w:val="00DE1E8B"/>
    <w:rsid w:val="00DF3010"/>
    <w:rsid w:val="00E0115C"/>
    <w:rsid w:val="00E05815"/>
    <w:rsid w:val="00E12179"/>
    <w:rsid w:val="00E1251E"/>
    <w:rsid w:val="00E150EE"/>
    <w:rsid w:val="00E17602"/>
    <w:rsid w:val="00E20CF4"/>
    <w:rsid w:val="00E22ACE"/>
    <w:rsid w:val="00E2398E"/>
    <w:rsid w:val="00E25515"/>
    <w:rsid w:val="00E37DBA"/>
    <w:rsid w:val="00E403BC"/>
    <w:rsid w:val="00E43BC6"/>
    <w:rsid w:val="00E473E2"/>
    <w:rsid w:val="00E65B68"/>
    <w:rsid w:val="00E677E5"/>
    <w:rsid w:val="00EA0F7C"/>
    <w:rsid w:val="00EA134F"/>
    <w:rsid w:val="00EA1F8C"/>
    <w:rsid w:val="00EA47E1"/>
    <w:rsid w:val="00EB06B1"/>
    <w:rsid w:val="00EB44EE"/>
    <w:rsid w:val="00EB596C"/>
    <w:rsid w:val="00EC0E3A"/>
    <w:rsid w:val="00ED3048"/>
    <w:rsid w:val="00EF2360"/>
    <w:rsid w:val="00EF2F97"/>
    <w:rsid w:val="00EF57D2"/>
    <w:rsid w:val="00F02A36"/>
    <w:rsid w:val="00F036EA"/>
    <w:rsid w:val="00F055B6"/>
    <w:rsid w:val="00F115C9"/>
    <w:rsid w:val="00F14C6D"/>
    <w:rsid w:val="00F15C50"/>
    <w:rsid w:val="00F1733B"/>
    <w:rsid w:val="00F2100F"/>
    <w:rsid w:val="00F22373"/>
    <w:rsid w:val="00F252F6"/>
    <w:rsid w:val="00F26E26"/>
    <w:rsid w:val="00F36752"/>
    <w:rsid w:val="00F402F0"/>
    <w:rsid w:val="00F44AEE"/>
    <w:rsid w:val="00F50954"/>
    <w:rsid w:val="00F52ED6"/>
    <w:rsid w:val="00F531B5"/>
    <w:rsid w:val="00F54097"/>
    <w:rsid w:val="00F678A3"/>
    <w:rsid w:val="00F7731A"/>
    <w:rsid w:val="00F90FF6"/>
    <w:rsid w:val="00F920CB"/>
    <w:rsid w:val="00FC6E22"/>
    <w:rsid w:val="00FD036F"/>
    <w:rsid w:val="00FD116C"/>
    <w:rsid w:val="00FD1A30"/>
    <w:rsid w:val="00FD5FF2"/>
    <w:rsid w:val="00FE17F6"/>
    <w:rsid w:val="00FF5478"/>
    <w:rsid w:val="01975F2A"/>
    <w:rsid w:val="0E2F4723"/>
    <w:rsid w:val="0E6A0439"/>
    <w:rsid w:val="107D21D8"/>
    <w:rsid w:val="230D1C45"/>
    <w:rsid w:val="287171E9"/>
    <w:rsid w:val="40165376"/>
    <w:rsid w:val="40BB3A15"/>
    <w:rsid w:val="410E6949"/>
    <w:rsid w:val="4171255D"/>
    <w:rsid w:val="42415A41"/>
    <w:rsid w:val="463E4FCC"/>
    <w:rsid w:val="46EE50A4"/>
    <w:rsid w:val="46F102F3"/>
    <w:rsid w:val="47D64C2B"/>
    <w:rsid w:val="49B40380"/>
    <w:rsid w:val="4C977D1F"/>
    <w:rsid w:val="50A87520"/>
    <w:rsid w:val="548173E0"/>
    <w:rsid w:val="5563143B"/>
    <w:rsid w:val="644A63DA"/>
    <w:rsid w:val="6B51691F"/>
    <w:rsid w:val="6C213774"/>
    <w:rsid w:val="72A5223D"/>
    <w:rsid w:val="72FD60C2"/>
    <w:rsid w:val="752D664B"/>
    <w:rsid w:val="759871F9"/>
    <w:rsid w:val="7BF91471"/>
    <w:rsid w:val="7DC93AAF"/>
    <w:rsid w:val="7F94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54277D-0C53-40D2-AC41-874B91C3B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 w:line="360" w:lineRule="auto"/>
      <w:jc w:val="both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 w:line="24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after="0" w:line="360" w:lineRule="auto"/>
      <w:jc w:val="both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Emphasis"/>
    <w:uiPriority w:val="20"/>
    <w:qFormat/>
    <w:rPr>
      <w:rFonts w:ascii="Times New Roman" w:hAnsi="Times New Roman" w:cs="Times New Roman" w:hint="default"/>
      <w:i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6">
    <w:name w:val="page number"/>
    <w:basedOn w:val="a0"/>
    <w:qFormat/>
  </w:style>
  <w:style w:type="paragraph" w:styleId="a7">
    <w:name w:val="Balloon Text"/>
    <w:basedOn w:val="a"/>
    <w:link w:val="a8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footnote text"/>
    <w:basedOn w:val="a"/>
    <w:link w:val="aa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qFormat/>
    <w:pPr>
      <w:tabs>
        <w:tab w:val="right" w:leader="dot" w:pos="9627"/>
      </w:tabs>
      <w:spacing w:after="100"/>
    </w:pPr>
    <w:rPr>
      <w:rFonts w:ascii="Times New Roman" w:hAnsi="Times New Roman" w:cs="Times New Roman"/>
      <w:b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pPr>
      <w:spacing w:after="100"/>
      <w:ind w:left="220"/>
    </w:pPr>
  </w:style>
  <w:style w:type="paragraph" w:styleId="ad">
    <w:name w:val="footer"/>
    <w:basedOn w:val="a"/>
    <w:link w:val="12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Theme="majorEastAsia" w:hAnsi="Times New Roman" w:cstheme="majorBidi"/>
      <w:b/>
      <w:sz w:val="28"/>
      <w:szCs w:val="24"/>
    </w:rPr>
  </w:style>
  <w:style w:type="paragraph" w:customStyle="1" w:styleId="13">
    <w:name w:val="Нижний колонтитул1"/>
    <w:basedOn w:val="a"/>
    <w:next w:val="ad"/>
    <w:link w:val="af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13"/>
    <w:uiPriority w:val="99"/>
    <w:qFormat/>
  </w:style>
  <w:style w:type="table" w:customStyle="1" w:styleId="18">
    <w:name w:val="Сетка таблицы18"/>
    <w:basedOn w:val="a1"/>
    <w:uiPriority w:val="39"/>
    <w:qFormat/>
    <w:locked/>
    <w:rPr>
      <w:rFonts w:eastAsia="PMingLiU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ижний колонтитул Знак1"/>
    <w:basedOn w:val="a0"/>
    <w:link w:val="ad"/>
    <w:uiPriority w:val="99"/>
    <w:qFormat/>
  </w:style>
  <w:style w:type="paragraph" w:styleId="af0">
    <w:name w:val="List Paragraph"/>
    <w:basedOn w:val="a"/>
    <w:link w:val="af1"/>
    <w:uiPriority w:val="34"/>
    <w:qFormat/>
    <w:pPr>
      <w:ind w:left="720"/>
      <w:contextualSpacing/>
    </w:pPr>
  </w:style>
  <w:style w:type="table" w:customStyle="1" w:styleId="31">
    <w:name w:val="Сетка таблицы3"/>
    <w:basedOn w:val="a1"/>
    <w:uiPriority w:val="3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styleId="af2">
    <w:name w:val="No Spacing"/>
    <w:link w:val="af3"/>
    <w:uiPriority w:val="1"/>
    <w:qFormat/>
    <w:rPr>
      <w:rFonts w:ascii="Times New Roman" w:eastAsiaTheme="minorEastAsia" w:hAnsi="Times New Roman" w:cs="Times New Roman"/>
      <w:color w:val="000000"/>
    </w:rPr>
  </w:style>
  <w:style w:type="character" w:customStyle="1" w:styleId="af3">
    <w:name w:val="Без интервала Знак"/>
    <w:basedOn w:val="a0"/>
    <w:link w:val="af2"/>
    <w:uiPriority w:val="1"/>
    <w:qFormat/>
    <w:locked/>
    <w:rPr>
      <w:rFonts w:ascii="Times New Roman" w:eastAsiaTheme="minorEastAsia" w:hAnsi="Times New Roman" w:cs="Times New Roman"/>
      <w:color w:val="000000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qFormat/>
  </w:style>
  <w:style w:type="character" w:customStyle="1" w:styleId="aa">
    <w:name w:val="Текст сноски Знак"/>
    <w:basedOn w:val="a0"/>
    <w:link w:val="a9"/>
    <w:uiPriority w:val="99"/>
    <w:semiHidden/>
    <w:qFormat/>
    <w:rPr>
      <w:sz w:val="20"/>
      <w:szCs w:val="20"/>
    </w:rPr>
  </w:style>
  <w:style w:type="character" w:customStyle="1" w:styleId="af1">
    <w:name w:val="Абзац списка Знак"/>
    <w:link w:val="af0"/>
    <w:uiPriority w:val="34"/>
    <w:qFormat/>
    <w:locked/>
  </w:style>
  <w:style w:type="paragraph" w:customStyle="1" w:styleId="Style9">
    <w:name w:val="Style9"/>
    <w:basedOn w:val="a"/>
    <w:qFormat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qFormat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01">
    <w:name w:val="fontstyle01"/>
    <w:basedOn w:val="a0"/>
    <w:qFormat/>
    <w:rPr>
      <w:rFonts w:ascii="TimesNewRomanPSMT" w:hAnsi="TimesNewRomanPSMT" w:hint="default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qFormat/>
    <w:locked/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basedOn w:val="a"/>
    <w:qFormat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3DFFA-CF1E-4F2A-A6BD-D121527A8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2375</Words>
  <Characters>13542</Characters>
  <Application>Microsoft Office Word</Application>
  <DocSecurity>0</DocSecurity>
  <Lines>112</Lines>
  <Paragraphs>31</Paragraphs>
  <ScaleCrop>false</ScaleCrop>
  <Company/>
  <LinksUpToDate>false</LinksUpToDate>
  <CharactersWithSpaces>15886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 Nik</dc:creator>
  <cp:lastModifiedBy>User</cp:lastModifiedBy>
  <cp:revision>248</cp:revision>
  <cp:lastPrinted>2021-09-22T17:19:00Z</cp:lastPrinted>
  <dcterms:created xsi:type="dcterms:W3CDTF">2020-12-11T07:15:00Z</dcterms:created>
  <dcterms:modified xsi:type="dcterms:W3CDTF">2025-10-20T05:49:00Z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D2FB4C516C864668AF3ED9F051F9C9E5_12</vt:lpwstr>
  </property>
</Properties>
</file>