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80" w:rsidRPr="00C9344D" w:rsidRDefault="00C47F80" w:rsidP="00C47F80">
      <w:pPr>
        <w:keepNext/>
        <w:keepLines/>
        <w:spacing w:after="0" w:line="240" w:lineRule="auto"/>
        <w:jc w:val="right"/>
        <w:outlineLvl w:val="3"/>
        <w:rPr>
          <w:rFonts w:eastAsia="Arial Unicode MS"/>
          <w:szCs w:val="24"/>
        </w:rPr>
      </w:pPr>
      <w:r w:rsidRPr="00C9344D">
        <w:rPr>
          <w:rFonts w:eastAsia="Arial Unicode MS"/>
          <w:szCs w:val="24"/>
        </w:rPr>
        <w:t>Приложение</w:t>
      </w:r>
    </w:p>
    <w:p w:rsidR="00C47F80" w:rsidRPr="00C9344D" w:rsidRDefault="00C47F80" w:rsidP="00C47F80">
      <w:pPr>
        <w:keepNext/>
        <w:keepLines/>
        <w:spacing w:after="0" w:line="240" w:lineRule="auto"/>
        <w:jc w:val="right"/>
        <w:outlineLvl w:val="3"/>
        <w:rPr>
          <w:rFonts w:eastAsia="Arial Unicode MS"/>
          <w:szCs w:val="24"/>
        </w:rPr>
      </w:pPr>
      <w:r w:rsidRPr="00C9344D">
        <w:rPr>
          <w:rFonts w:eastAsia="Arial Unicode MS"/>
          <w:szCs w:val="24"/>
        </w:rPr>
        <w:t xml:space="preserve">к </w:t>
      </w:r>
      <w:r>
        <w:rPr>
          <w:rFonts w:eastAsia="Arial Unicode MS"/>
          <w:szCs w:val="24"/>
        </w:rPr>
        <w:t>ПОП</w:t>
      </w:r>
      <w:r w:rsidRPr="00C9344D">
        <w:rPr>
          <w:rFonts w:eastAsia="Arial Unicode MS"/>
          <w:szCs w:val="24"/>
        </w:rPr>
        <w:t xml:space="preserve"> СПО 21.02.02 Бурение нефтяных и газовых скважин</w:t>
      </w:r>
    </w:p>
    <w:p w:rsidR="00C47F80" w:rsidRDefault="00C47F80" w:rsidP="00C47F80">
      <w:pPr>
        <w:pStyle w:val="Default"/>
      </w:pPr>
    </w:p>
    <w:p w:rsidR="00C47F80" w:rsidRDefault="00C47F80" w:rsidP="00C47F80">
      <w:pPr>
        <w:pStyle w:val="Default"/>
        <w:jc w:val="center"/>
        <w:rPr>
          <w:sz w:val="28"/>
          <w:szCs w:val="28"/>
        </w:rPr>
      </w:pPr>
      <w:r w:rsidRPr="00C9344D">
        <w:rPr>
          <w:sz w:val="28"/>
          <w:szCs w:val="28"/>
        </w:rPr>
        <w:t>МИНИСТЕРСТВО ОБРАЗОВАНИЯ И НАУКИ РЕСПУБЛИКИ ДАГЕСТАН</w:t>
      </w:r>
    </w:p>
    <w:p w:rsidR="00C47F80" w:rsidRPr="00C9344D" w:rsidRDefault="00C47F80" w:rsidP="00C47F80">
      <w:pPr>
        <w:pStyle w:val="Default"/>
        <w:jc w:val="center"/>
        <w:rPr>
          <w:sz w:val="28"/>
          <w:szCs w:val="28"/>
        </w:rPr>
      </w:pPr>
    </w:p>
    <w:p w:rsidR="00C47F80" w:rsidRPr="00C9344D" w:rsidRDefault="00C47F80" w:rsidP="00C47F80">
      <w:pPr>
        <w:jc w:val="center"/>
        <w:rPr>
          <w:szCs w:val="24"/>
        </w:rPr>
      </w:pPr>
      <w:r w:rsidRPr="00C9344D">
        <w:rPr>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EA785B" w:rsidRPr="00475724" w:rsidRDefault="00EA785B" w:rsidP="00EA785B">
      <w:pPr>
        <w:spacing w:after="200" w:line="276" w:lineRule="auto"/>
      </w:pPr>
    </w:p>
    <w:p w:rsidR="00EA785B" w:rsidRPr="00475724" w:rsidRDefault="00EA785B" w:rsidP="00EA785B">
      <w:pPr>
        <w:spacing w:after="200" w:line="276" w:lineRule="auto"/>
      </w:pPr>
    </w:p>
    <w:p w:rsidR="00EA785B" w:rsidRPr="00475724" w:rsidRDefault="00EA785B" w:rsidP="00EA785B">
      <w:pPr>
        <w:spacing w:after="200" w:line="276" w:lineRule="auto"/>
      </w:pPr>
    </w:p>
    <w:p w:rsidR="00EA785B" w:rsidRPr="00475724" w:rsidRDefault="00EA785B" w:rsidP="00EA785B">
      <w:pPr>
        <w:spacing w:after="200" w:line="276" w:lineRule="auto"/>
      </w:pPr>
    </w:p>
    <w:p w:rsidR="00EA785B" w:rsidRPr="00475724" w:rsidRDefault="00EA785B" w:rsidP="00EA785B">
      <w:pPr>
        <w:spacing w:after="200" w:line="276" w:lineRule="auto"/>
      </w:pPr>
    </w:p>
    <w:p w:rsidR="00EA785B" w:rsidRPr="00475724" w:rsidRDefault="00EA785B" w:rsidP="00EA785B">
      <w:pPr>
        <w:spacing w:after="200" w:line="276" w:lineRule="auto"/>
      </w:pPr>
    </w:p>
    <w:p w:rsidR="00EA785B" w:rsidRDefault="00EA785B" w:rsidP="00EA785B">
      <w:pPr>
        <w:spacing w:after="200" w:line="276" w:lineRule="auto"/>
      </w:pPr>
    </w:p>
    <w:p w:rsidR="00EA785B" w:rsidRPr="00475724" w:rsidRDefault="00EA785B" w:rsidP="00EA785B">
      <w:pPr>
        <w:spacing w:after="200" w:line="276" w:lineRule="auto"/>
      </w:pPr>
    </w:p>
    <w:p w:rsidR="00EA785B" w:rsidRPr="00475724" w:rsidRDefault="00EA785B" w:rsidP="00EA785B">
      <w:pPr>
        <w:spacing w:after="200" w:line="276" w:lineRule="auto"/>
      </w:pPr>
    </w:p>
    <w:p w:rsidR="00EA785B" w:rsidRPr="00475724" w:rsidRDefault="00EA785B" w:rsidP="00EA785B">
      <w:pPr>
        <w:spacing w:after="200" w:line="276" w:lineRule="auto"/>
      </w:pPr>
    </w:p>
    <w:p w:rsidR="00EA785B" w:rsidRPr="00475724" w:rsidRDefault="00EA785B" w:rsidP="00EA785B">
      <w:pPr>
        <w:spacing w:after="200" w:line="276" w:lineRule="auto"/>
        <w:jc w:val="center"/>
        <w:rPr>
          <w:rFonts w:eastAsia="Arial Unicode MS"/>
          <w:b/>
          <w:sz w:val="28"/>
          <w:szCs w:val="28"/>
        </w:rPr>
      </w:pPr>
      <w:r w:rsidRPr="00475724">
        <w:rPr>
          <w:rFonts w:eastAsia="Arial Unicode MS"/>
          <w:b/>
          <w:sz w:val="28"/>
          <w:szCs w:val="28"/>
        </w:rPr>
        <w:t>РАБОЧАЯ ПРОГРАММА</w:t>
      </w:r>
      <w:r>
        <w:rPr>
          <w:rFonts w:eastAsia="Arial Unicode MS"/>
          <w:b/>
          <w:sz w:val="28"/>
          <w:szCs w:val="28"/>
        </w:rPr>
        <w:t xml:space="preserve"> </w:t>
      </w:r>
    </w:p>
    <w:p w:rsidR="00EA785B" w:rsidRPr="00B65692" w:rsidRDefault="00EA785B" w:rsidP="00EA785B">
      <w:pPr>
        <w:keepNext/>
        <w:keepLines/>
        <w:jc w:val="center"/>
        <w:outlineLvl w:val="3"/>
        <w:rPr>
          <w:rFonts w:eastAsia="Arial Unicode MS"/>
          <w:szCs w:val="28"/>
          <w:u w:val="single"/>
        </w:rPr>
      </w:pPr>
      <w:r>
        <w:rPr>
          <w:rFonts w:eastAsia="Arial Unicode MS"/>
          <w:sz w:val="28"/>
          <w:szCs w:val="28"/>
          <w:u w:val="single"/>
        </w:rPr>
        <w:t>ПП.02 Производственная практика</w:t>
      </w:r>
    </w:p>
    <w:p w:rsidR="00EA785B" w:rsidRDefault="00EA785B" w:rsidP="00EA785B">
      <w:pPr>
        <w:keepNext/>
        <w:keepLines/>
        <w:jc w:val="center"/>
        <w:outlineLvl w:val="3"/>
        <w:rPr>
          <w:rFonts w:eastAsia="Arial Unicode MS"/>
          <w:b/>
          <w:szCs w:val="28"/>
          <w:u w:val="single"/>
        </w:rPr>
      </w:pPr>
    </w:p>
    <w:p w:rsidR="00EA785B" w:rsidRPr="00127C42" w:rsidRDefault="00EA785B" w:rsidP="00EA785B">
      <w:pPr>
        <w:keepNext/>
        <w:keepLines/>
        <w:jc w:val="center"/>
        <w:outlineLvl w:val="3"/>
        <w:rPr>
          <w:rFonts w:eastAsia="Arial Unicode MS"/>
        </w:rPr>
      </w:pPr>
      <w:r w:rsidRPr="00127C42">
        <w:rPr>
          <w:rFonts w:eastAsia="Arial Unicode MS"/>
        </w:rPr>
        <w:t>Код и наименование специальности 21.02.02</w:t>
      </w:r>
      <w:r w:rsidRPr="00127C42">
        <w:rPr>
          <w:rFonts w:eastAsia="Arial Unicode MS"/>
          <w:u w:val="single"/>
        </w:rPr>
        <w:t xml:space="preserve"> «Бурение нефтяных и газовых скважин»</w:t>
      </w:r>
    </w:p>
    <w:p w:rsidR="00EA785B" w:rsidRPr="00127C42" w:rsidRDefault="00EA785B" w:rsidP="00EA785B">
      <w:pPr>
        <w:keepNext/>
        <w:keepLines/>
        <w:outlineLvl w:val="3"/>
        <w:rPr>
          <w:rFonts w:eastAsia="Arial Unicode MS"/>
        </w:rPr>
      </w:pPr>
    </w:p>
    <w:p w:rsidR="00EA785B" w:rsidRPr="00127C42" w:rsidRDefault="00EA785B" w:rsidP="00EA785B">
      <w:pPr>
        <w:keepNext/>
        <w:keepLines/>
        <w:jc w:val="center"/>
        <w:outlineLvl w:val="3"/>
        <w:rPr>
          <w:rFonts w:eastAsia="Arial Unicode MS"/>
        </w:rPr>
      </w:pPr>
      <w:r w:rsidRPr="00127C42">
        <w:rPr>
          <w:rFonts w:eastAsia="Arial Unicode MS"/>
        </w:rPr>
        <w:t xml:space="preserve">входящей в состав </w:t>
      </w:r>
      <w:r w:rsidRPr="00127C42">
        <w:rPr>
          <w:rFonts w:eastAsia="Arial Unicode MS"/>
          <w:sz w:val="20"/>
          <w:szCs w:val="20"/>
        </w:rPr>
        <w:t xml:space="preserve">УГС   </w:t>
      </w:r>
      <w:r w:rsidRPr="00127C42">
        <w:rPr>
          <w:u w:val="single"/>
        </w:rPr>
        <w:t>21.00.00 «Прикладная геология, горное дело, нефтегазовое дело и геодезия»</w:t>
      </w:r>
      <w:r w:rsidRPr="00127C42">
        <w:rPr>
          <w:rFonts w:eastAsia="Arial Unicode MS"/>
          <w:u w:val="single"/>
        </w:rPr>
        <w:t>.</w:t>
      </w:r>
    </w:p>
    <w:p w:rsidR="00EA785B" w:rsidRPr="00127C42" w:rsidRDefault="00EA785B" w:rsidP="00EA785B">
      <w:pPr>
        <w:keepNext/>
        <w:keepLines/>
        <w:ind w:firstLine="2552"/>
        <w:outlineLvl w:val="3"/>
        <w:rPr>
          <w:rFonts w:eastAsia="Arial Unicode MS"/>
          <w:sz w:val="20"/>
          <w:szCs w:val="20"/>
        </w:rPr>
      </w:pPr>
      <w:r w:rsidRPr="00127C42">
        <w:rPr>
          <w:rFonts w:eastAsia="Arial Unicode MS"/>
          <w:sz w:val="20"/>
          <w:szCs w:val="20"/>
        </w:rPr>
        <w:t>код и наименование укрупненной  группы специальностей</w:t>
      </w:r>
    </w:p>
    <w:p w:rsidR="00EA785B" w:rsidRPr="00127C42" w:rsidRDefault="00EA785B" w:rsidP="00EA785B">
      <w:pPr>
        <w:keepNext/>
        <w:keepLines/>
        <w:ind w:firstLine="6096"/>
        <w:outlineLvl w:val="3"/>
        <w:rPr>
          <w:rFonts w:eastAsia="Arial Unicode MS"/>
        </w:rPr>
      </w:pPr>
    </w:p>
    <w:p w:rsidR="00EA785B" w:rsidRPr="00127C42" w:rsidRDefault="00EA785B" w:rsidP="00EA785B">
      <w:pPr>
        <w:keepNext/>
        <w:keepLines/>
        <w:jc w:val="center"/>
        <w:outlineLvl w:val="3"/>
        <w:rPr>
          <w:rFonts w:eastAsia="Arial Unicode MS"/>
          <w:sz w:val="20"/>
          <w:szCs w:val="20"/>
        </w:rPr>
      </w:pPr>
    </w:p>
    <w:p w:rsidR="00EA785B" w:rsidRPr="00127C42" w:rsidRDefault="00EA785B" w:rsidP="00EA785B">
      <w:pPr>
        <w:keepNext/>
        <w:keepLines/>
        <w:jc w:val="center"/>
        <w:outlineLvl w:val="3"/>
        <w:rPr>
          <w:rFonts w:eastAsia="Arial Unicode MS"/>
          <w:sz w:val="20"/>
          <w:szCs w:val="20"/>
        </w:rPr>
      </w:pPr>
    </w:p>
    <w:p w:rsidR="00EA785B" w:rsidRPr="00127C42" w:rsidRDefault="00EA785B" w:rsidP="00EA785B">
      <w:pPr>
        <w:keepNext/>
        <w:keepLines/>
        <w:jc w:val="center"/>
        <w:outlineLvl w:val="3"/>
        <w:rPr>
          <w:rFonts w:eastAsia="Arial Unicode MS"/>
          <w:sz w:val="20"/>
          <w:szCs w:val="20"/>
        </w:rPr>
      </w:pPr>
    </w:p>
    <w:p w:rsidR="00EA785B" w:rsidRPr="00127C42" w:rsidRDefault="00EA785B" w:rsidP="00EA785B">
      <w:pPr>
        <w:keepNext/>
        <w:keepLines/>
        <w:jc w:val="center"/>
        <w:outlineLvl w:val="3"/>
        <w:rPr>
          <w:rFonts w:eastAsia="Arial Unicode MS"/>
        </w:rPr>
      </w:pPr>
      <w:r w:rsidRPr="00127C42">
        <w:rPr>
          <w:rFonts w:eastAsia="Arial Unicode MS"/>
        </w:rPr>
        <w:t xml:space="preserve">Квалификация выпускника: </w:t>
      </w:r>
      <w:r w:rsidRPr="00127C42">
        <w:rPr>
          <w:rFonts w:eastAsia="Arial Unicode MS"/>
          <w:u w:val="single"/>
        </w:rPr>
        <w:t>Техник-технолог</w:t>
      </w:r>
    </w:p>
    <w:p w:rsidR="00EA785B" w:rsidRPr="00127C42" w:rsidRDefault="00EA785B" w:rsidP="00EA785B">
      <w:pPr>
        <w:keepNext/>
        <w:keepLines/>
        <w:outlineLvl w:val="3"/>
        <w:rPr>
          <w:rFonts w:eastAsia="Arial Unicode MS"/>
        </w:rPr>
      </w:pPr>
    </w:p>
    <w:p w:rsidR="00EA785B" w:rsidRPr="00475724" w:rsidRDefault="00EA785B" w:rsidP="00EA785B">
      <w:pPr>
        <w:spacing w:after="200" w:line="276" w:lineRule="auto"/>
        <w:jc w:val="center"/>
        <w:rPr>
          <w:rFonts w:eastAsia="Arial Unicode MS"/>
          <w:b/>
          <w:u w:val="single"/>
        </w:rPr>
      </w:pPr>
    </w:p>
    <w:p w:rsidR="00EA785B" w:rsidRPr="00475724" w:rsidRDefault="00EA785B" w:rsidP="00EA785B">
      <w:pPr>
        <w:spacing w:after="200" w:line="276" w:lineRule="auto"/>
        <w:jc w:val="center"/>
        <w:rPr>
          <w:rFonts w:eastAsia="Arial Unicode MS"/>
          <w:b/>
          <w:u w:val="single"/>
        </w:rPr>
      </w:pPr>
    </w:p>
    <w:p w:rsidR="00EA785B" w:rsidRPr="00475724" w:rsidRDefault="00EA785B" w:rsidP="00EA785B">
      <w:pPr>
        <w:spacing w:after="200" w:line="276" w:lineRule="auto"/>
        <w:jc w:val="center"/>
        <w:rPr>
          <w:rFonts w:eastAsia="Arial Unicode MS"/>
          <w:b/>
          <w:u w:val="single"/>
        </w:rPr>
      </w:pPr>
    </w:p>
    <w:p w:rsidR="00EA785B" w:rsidRPr="00475724" w:rsidRDefault="00EA785B" w:rsidP="00EA785B">
      <w:pPr>
        <w:spacing w:after="200" w:line="276" w:lineRule="auto"/>
        <w:jc w:val="center"/>
        <w:rPr>
          <w:rFonts w:eastAsia="Arial Unicode MS"/>
          <w:b/>
          <w:u w:val="single"/>
        </w:rPr>
      </w:pPr>
    </w:p>
    <w:p w:rsidR="00EA785B" w:rsidRDefault="00EA785B" w:rsidP="00EA785B">
      <w:pPr>
        <w:spacing w:after="200" w:line="276" w:lineRule="auto"/>
        <w:jc w:val="center"/>
        <w:rPr>
          <w:rFonts w:eastAsia="Arial Unicode MS"/>
        </w:rPr>
      </w:pPr>
      <w:r>
        <w:rPr>
          <w:rFonts w:eastAsia="Arial Unicode MS"/>
        </w:rPr>
        <w:t>Махачкала</w:t>
      </w:r>
      <w:r w:rsidR="009C223A">
        <w:rPr>
          <w:rFonts w:eastAsia="Arial Unicode MS"/>
        </w:rPr>
        <w:t>,</w:t>
      </w:r>
      <w:r>
        <w:rPr>
          <w:rFonts w:eastAsia="Arial Unicode MS"/>
        </w:rPr>
        <w:t xml:space="preserve"> 202</w:t>
      </w:r>
      <w:r w:rsidR="00A710B6">
        <w:rPr>
          <w:rFonts w:eastAsia="Arial Unicode MS"/>
        </w:rPr>
        <w:t>5</w:t>
      </w:r>
      <w:r w:rsidR="009C223A">
        <w:rPr>
          <w:rFonts w:eastAsia="Arial Unicode MS"/>
        </w:rPr>
        <w:t>г.</w:t>
      </w:r>
      <w:bookmarkStart w:id="0" w:name="_GoBack"/>
      <w:bookmarkEnd w:id="0"/>
    </w:p>
    <w:tbl>
      <w:tblPr>
        <w:tblW w:w="9639" w:type="dxa"/>
        <w:tblLook w:val="04A0" w:firstRow="1" w:lastRow="0" w:firstColumn="1" w:lastColumn="0" w:noHBand="0" w:noVBand="1"/>
      </w:tblPr>
      <w:tblGrid>
        <w:gridCol w:w="10174"/>
      </w:tblGrid>
      <w:tr w:rsidR="00EA785B" w:rsidRPr="00FA2D84" w:rsidTr="005656BF">
        <w:trPr>
          <w:trHeight w:val="733"/>
        </w:trPr>
        <w:tc>
          <w:tcPr>
            <w:tcW w:w="9639" w:type="dxa"/>
            <w:shd w:val="clear" w:color="auto" w:fill="auto"/>
          </w:tcPr>
          <w:tbl>
            <w:tblPr>
              <w:tblW w:w="9393" w:type="dxa"/>
              <w:tblLook w:val="04A0" w:firstRow="1" w:lastRow="0" w:firstColumn="1" w:lastColumn="0" w:noHBand="0" w:noVBand="1"/>
            </w:tblPr>
            <w:tblGrid>
              <w:gridCol w:w="9958"/>
            </w:tblGrid>
            <w:tr w:rsidR="00A710B6" w:rsidRPr="00FA2D84" w:rsidTr="005656BF">
              <w:trPr>
                <w:trHeight w:val="1448"/>
              </w:trPr>
              <w:tc>
                <w:tcPr>
                  <w:tcW w:w="9393" w:type="dxa"/>
                  <w:shd w:val="clear" w:color="auto" w:fill="auto"/>
                </w:tcPr>
                <w:tbl>
                  <w:tblPr>
                    <w:tblStyle w:val="a7"/>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gridCol w:w="222"/>
                  </w:tblGrid>
                  <w:tr w:rsidR="00A710B6" w:rsidRPr="00E86D83" w:rsidTr="00DF5535">
                    <w:trPr>
                      <w:trHeight w:val="1382"/>
                    </w:trPr>
                    <w:tc>
                      <w:tcPr>
                        <w:tcW w:w="4987" w:type="dxa"/>
                      </w:tcPr>
                      <w:tbl>
                        <w:tblPr>
                          <w:tblW w:w="9304" w:type="dxa"/>
                          <w:tblLook w:val="04A0" w:firstRow="1" w:lastRow="0" w:firstColumn="1" w:lastColumn="0" w:noHBand="0" w:noVBand="1"/>
                        </w:tblPr>
                        <w:tblGrid>
                          <w:gridCol w:w="4987"/>
                          <w:gridCol w:w="4176"/>
                          <w:gridCol w:w="141"/>
                        </w:tblGrid>
                        <w:tr w:rsidR="00A710B6" w:rsidRPr="00E86D83" w:rsidTr="005656BF">
                          <w:trPr>
                            <w:gridAfter w:val="1"/>
                            <w:wAfter w:w="141" w:type="dxa"/>
                            <w:trHeight w:val="994"/>
                          </w:trPr>
                          <w:tc>
                            <w:tcPr>
                              <w:tcW w:w="4987" w:type="dxa"/>
                              <w:shd w:val="clear" w:color="auto" w:fill="auto"/>
                            </w:tcPr>
                            <w:p w:rsidR="00A710B6" w:rsidRPr="006A6BD1" w:rsidRDefault="00A710B6" w:rsidP="00A710B6">
                              <w:pPr>
                                <w:autoSpaceDE w:val="0"/>
                                <w:autoSpaceDN w:val="0"/>
                                <w:adjustRightInd w:val="0"/>
                                <w:spacing w:after="0" w:line="240" w:lineRule="auto"/>
                                <w:rPr>
                                  <w:b/>
                                  <w:bCs/>
                                  <w:szCs w:val="23"/>
                                </w:rPr>
                              </w:pPr>
                            </w:p>
                            <w:p w:rsidR="00A710B6" w:rsidRPr="006A6BD1" w:rsidRDefault="00A710B6" w:rsidP="00A710B6">
                              <w:pPr>
                                <w:autoSpaceDE w:val="0"/>
                                <w:autoSpaceDN w:val="0"/>
                                <w:adjustRightInd w:val="0"/>
                                <w:spacing w:after="0" w:line="240" w:lineRule="auto"/>
                                <w:rPr>
                                  <w:b/>
                                  <w:bCs/>
                                  <w:szCs w:val="23"/>
                                </w:rPr>
                              </w:pPr>
                              <w:r>
                                <w:rPr>
                                  <w:noProof/>
                                </w:rPr>
                                <w:drawing>
                                  <wp:anchor distT="0" distB="0" distL="114300" distR="114300" simplePos="0" relativeHeight="251664384" behindDoc="1" locked="0" layoutInCell="1" allowOverlap="1" wp14:anchorId="6967C8BD" wp14:editId="4D8CE043">
                                    <wp:simplePos x="0" y="0"/>
                                    <wp:positionH relativeFrom="column">
                                      <wp:posOffset>919480</wp:posOffset>
                                    </wp:positionH>
                                    <wp:positionV relativeFrom="paragraph">
                                      <wp:posOffset>144145</wp:posOffset>
                                    </wp:positionV>
                                    <wp:extent cx="1543050" cy="1495425"/>
                                    <wp:effectExtent l="0" t="0" r="0" b="9525"/>
                                    <wp:wrapNone/>
                                    <wp:docPr id="8" name="Рисунок 8" descr="C:\Users\ASUS\Desktop\Документы\Колледж 2018-2019\Печати\Ами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Амино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10B6" w:rsidRPr="006A6BD1" w:rsidRDefault="00A710B6" w:rsidP="00A710B6">
                              <w:pPr>
                                <w:autoSpaceDE w:val="0"/>
                                <w:autoSpaceDN w:val="0"/>
                                <w:adjustRightInd w:val="0"/>
                                <w:spacing w:after="0" w:line="240" w:lineRule="auto"/>
                                <w:rPr>
                                  <w:b/>
                                  <w:bCs/>
                                  <w:szCs w:val="23"/>
                                </w:rPr>
                              </w:pPr>
                              <w:r w:rsidRPr="006A6BD1">
                                <w:rPr>
                                  <w:b/>
                                  <w:bCs/>
                                  <w:szCs w:val="23"/>
                                </w:rPr>
                                <w:t>СОГЛАСОВАНО</w:t>
                              </w:r>
                            </w:p>
                            <w:p w:rsidR="00A710B6" w:rsidRPr="006A6BD1" w:rsidRDefault="00A710B6" w:rsidP="00A710B6">
                              <w:pPr>
                                <w:autoSpaceDE w:val="0"/>
                                <w:autoSpaceDN w:val="0"/>
                                <w:adjustRightInd w:val="0"/>
                                <w:spacing w:after="0" w:line="240" w:lineRule="auto"/>
                                <w:rPr>
                                  <w:b/>
                                  <w:bCs/>
                                  <w:szCs w:val="23"/>
                                </w:rPr>
                              </w:pPr>
                              <w:r>
                                <w:rPr>
                                  <w:noProof/>
                                </w:rPr>
                                <w:drawing>
                                  <wp:anchor distT="0" distB="0" distL="114300" distR="114300" simplePos="0" relativeHeight="251666432" behindDoc="1" locked="0" layoutInCell="1" allowOverlap="1" wp14:anchorId="30844FDE" wp14:editId="5EF8D635">
                                    <wp:simplePos x="0" y="0"/>
                                    <wp:positionH relativeFrom="column">
                                      <wp:posOffset>-64135</wp:posOffset>
                                    </wp:positionH>
                                    <wp:positionV relativeFrom="paragraph">
                                      <wp:posOffset>135255</wp:posOffset>
                                    </wp:positionV>
                                    <wp:extent cx="995045" cy="556260"/>
                                    <wp:effectExtent l="0" t="0" r="0" b="0"/>
                                    <wp:wrapNone/>
                                    <wp:docPr id="7" name="Рисунок 7" descr="C:\Users\ASUS\Desktop\Документы\Колледж 2018-2019\Печати\Подписи Рабочие программы\Аминова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SUS\Desktop\Документы\Колледж 2018-2019\Печати\Подписи Рабочие программы\Аминова подпись.jpg"/>
                                            <pic:cNvPicPr>
                                              <a:picLocks noChangeAspect="1" noChangeArrowheads="1"/>
                                            </pic:cNvPicPr>
                                          </pic:nvPicPr>
                                          <pic:blipFill>
                                            <a:blip r:embed="rId8" cstate="print">
                                              <a:extLst>
                                                <a:ext uri="{28A0092B-C50C-407E-A947-70E740481C1C}">
                                                  <a14:useLocalDpi xmlns:a14="http://schemas.microsoft.com/office/drawing/2010/main" val="0"/>
                                                </a:ext>
                                              </a:extLst>
                                            </a:blip>
                                            <a:srcRect l="30510" t="19644" r="7352" b="32130"/>
                                            <a:stretch>
                                              <a:fillRect/>
                                            </a:stretch>
                                          </pic:blipFill>
                                          <pic:spPr bwMode="auto">
                                            <a:xfrm>
                                              <a:off x="0" y="0"/>
                                              <a:ext cx="99504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6BD1">
                                <w:rPr>
                                  <w:b/>
                                  <w:bCs/>
                                  <w:szCs w:val="23"/>
                                </w:rPr>
                                <w:t>Генеральный директор</w:t>
                              </w:r>
                            </w:p>
                            <w:p w:rsidR="00A710B6" w:rsidRPr="006A6BD1" w:rsidRDefault="00A710B6" w:rsidP="00A710B6">
                              <w:pPr>
                                <w:autoSpaceDE w:val="0"/>
                                <w:autoSpaceDN w:val="0"/>
                                <w:adjustRightInd w:val="0"/>
                                <w:spacing w:after="0" w:line="240" w:lineRule="auto"/>
                                <w:rPr>
                                  <w:b/>
                                  <w:bCs/>
                                  <w:szCs w:val="23"/>
                                </w:rPr>
                              </w:pPr>
                              <w:r w:rsidRPr="006A6BD1">
                                <w:rPr>
                                  <w:b/>
                                  <w:bCs/>
                                  <w:szCs w:val="23"/>
                                </w:rPr>
                                <w:t>ООО «Проектно-технологический центр»</w:t>
                              </w:r>
                            </w:p>
                            <w:p w:rsidR="00A710B6" w:rsidRPr="006A6BD1" w:rsidRDefault="00A710B6" w:rsidP="00A710B6">
                              <w:pPr>
                                <w:autoSpaceDE w:val="0"/>
                                <w:autoSpaceDN w:val="0"/>
                                <w:adjustRightInd w:val="0"/>
                                <w:spacing w:after="0" w:line="240" w:lineRule="auto"/>
                                <w:rPr>
                                  <w:b/>
                                  <w:bCs/>
                                  <w:szCs w:val="23"/>
                                </w:rPr>
                              </w:pPr>
                              <w:r w:rsidRPr="006A6BD1">
                                <w:rPr>
                                  <w:b/>
                                  <w:bCs/>
                                  <w:szCs w:val="23"/>
                                </w:rPr>
                                <w:t>____________ Р.М. Аминов</w:t>
                              </w:r>
                            </w:p>
                            <w:p w:rsidR="00A710B6" w:rsidRPr="006A6BD1" w:rsidRDefault="00A710B6" w:rsidP="00A710B6">
                              <w:pPr>
                                <w:autoSpaceDE w:val="0"/>
                                <w:autoSpaceDN w:val="0"/>
                                <w:adjustRightInd w:val="0"/>
                                <w:spacing w:after="0" w:line="240" w:lineRule="auto"/>
                                <w:rPr>
                                  <w:b/>
                                  <w:bCs/>
                                  <w:szCs w:val="23"/>
                                </w:rPr>
                              </w:pPr>
                              <w:r w:rsidRPr="006A6BD1">
                                <w:rPr>
                                  <w:rFonts w:eastAsia="Calibri"/>
                                  <w:b/>
                                  <w:szCs w:val="24"/>
                                </w:rPr>
                                <w:t xml:space="preserve">от « </w:t>
                              </w:r>
                              <w:r>
                                <w:rPr>
                                  <w:rFonts w:eastAsia="Calibri"/>
                                  <w:b/>
                                  <w:szCs w:val="24"/>
                                </w:rPr>
                                <w:t>30</w:t>
                              </w:r>
                              <w:r w:rsidRPr="006A6BD1">
                                <w:rPr>
                                  <w:rFonts w:eastAsia="Calibri"/>
                                  <w:b/>
                                  <w:szCs w:val="24"/>
                                </w:rPr>
                                <w:t xml:space="preserve"> » </w:t>
                              </w:r>
                              <w:r>
                                <w:rPr>
                                  <w:rFonts w:eastAsia="Calibri"/>
                                  <w:b/>
                                  <w:szCs w:val="24"/>
                                </w:rPr>
                                <w:t>апреля</w:t>
                              </w:r>
                              <w:r w:rsidRPr="006A6BD1">
                                <w:rPr>
                                  <w:rFonts w:eastAsia="Calibri"/>
                                  <w:b/>
                                  <w:szCs w:val="24"/>
                                </w:rPr>
                                <w:t xml:space="preserve">  202</w:t>
                              </w:r>
                              <w:r>
                                <w:rPr>
                                  <w:rFonts w:eastAsia="Calibri"/>
                                  <w:b/>
                                  <w:szCs w:val="24"/>
                                </w:rPr>
                                <w:t>5</w:t>
                              </w:r>
                              <w:r w:rsidRPr="006A6BD1">
                                <w:rPr>
                                  <w:rFonts w:eastAsia="Calibri"/>
                                  <w:b/>
                                  <w:szCs w:val="24"/>
                                </w:rPr>
                                <w:t xml:space="preserve"> г.</w:t>
                              </w:r>
                            </w:p>
                            <w:p w:rsidR="00A710B6" w:rsidRPr="006A6BD1" w:rsidRDefault="00A710B6" w:rsidP="00A710B6">
                              <w:pPr>
                                <w:autoSpaceDE w:val="0"/>
                                <w:autoSpaceDN w:val="0"/>
                                <w:adjustRightInd w:val="0"/>
                                <w:spacing w:after="0" w:line="240" w:lineRule="auto"/>
                                <w:rPr>
                                  <w:b/>
                                  <w:bCs/>
                                  <w:szCs w:val="23"/>
                                </w:rPr>
                              </w:pPr>
                            </w:p>
                          </w:tc>
                          <w:tc>
                            <w:tcPr>
                              <w:tcW w:w="4176" w:type="dxa"/>
                              <w:shd w:val="clear" w:color="auto" w:fill="auto"/>
                            </w:tcPr>
                            <w:p w:rsidR="00A710B6" w:rsidRPr="006A6BD1" w:rsidRDefault="00A710B6" w:rsidP="00A710B6">
                              <w:pPr>
                                <w:spacing w:after="0" w:line="240" w:lineRule="auto"/>
                                <w:ind w:left="-426"/>
                                <w:jc w:val="right"/>
                                <w:rPr>
                                  <w:rFonts w:eastAsia="Calibri"/>
                                  <w:b/>
                                  <w:szCs w:val="24"/>
                                </w:rPr>
                              </w:pPr>
                            </w:p>
                            <w:p w:rsidR="00A710B6" w:rsidRPr="006A6BD1" w:rsidRDefault="00A710B6" w:rsidP="00A710B6">
                              <w:pPr>
                                <w:spacing w:after="0" w:line="240" w:lineRule="auto"/>
                                <w:ind w:left="-136"/>
                                <w:jc w:val="right"/>
                                <w:rPr>
                                  <w:rFonts w:eastAsia="Calibri"/>
                                  <w:b/>
                                  <w:szCs w:val="24"/>
                                </w:rPr>
                              </w:pPr>
                            </w:p>
                            <w:p w:rsidR="00A710B6" w:rsidRPr="006A6BD1" w:rsidRDefault="00A710B6" w:rsidP="00A710B6">
                              <w:pPr>
                                <w:spacing w:after="0" w:line="240" w:lineRule="auto"/>
                                <w:ind w:left="-136"/>
                                <w:jc w:val="right"/>
                                <w:rPr>
                                  <w:rFonts w:eastAsia="Calibri"/>
                                  <w:b/>
                                  <w:szCs w:val="24"/>
                                </w:rPr>
                              </w:pPr>
                              <w:r w:rsidRPr="006A6BD1">
                                <w:rPr>
                                  <w:rFonts w:eastAsia="Calibri"/>
                                  <w:b/>
                                  <w:szCs w:val="24"/>
                                </w:rPr>
                                <w:t>УТВЕРЖДАЮ</w:t>
                              </w:r>
                            </w:p>
                            <w:p w:rsidR="00A710B6" w:rsidRPr="006A6BD1" w:rsidRDefault="00A710B6" w:rsidP="00A710B6">
                              <w:pPr>
                                <w:spacing w:after="0" w:line="240" w:lineRule="auto"/>
                                <w:ind w:left="-136"/>
                                <w:jc w:val="right"/>
                                <w:rPr>
                                  <w:rFonts w:eastAsia="Calibri"/>
                                  <w:b/>
                                  <w:szCs w:val="24"/>
                                </w:rPr>
                              </w:pPr>
                              <w:r w:rsidRPr="006A6BD1">
                                <w:rPr>
                                  <w:rFonts w:eastAsia="Calibri"/>
                                  <w:b/>
                                  <w:szCs w:val="24"/>
                                </w:rPr>
                                <w:t xml:space="preserve">Директор ГБПОУ РД Технический колледж им. Р.Н. Ашуралиева    </w:t>
                              </w:r>
                            </w:p>
                            <w:p w:rsidR="00A710B6" w:rsidRPr="006A6BD1" w:rsidRDefault="00A710B6" w:rsidP="00A710B6">
                              <w:pPr>
                                <w:spacing w:after="0" w:line="240" w:lineRule="auto"/>
                                <w:ind w:left="-136"/>
                                <w:jc w:val="right"/>
                                <w:rPr>
                                  <w:rFonts w:eastAsia="Calibri"/>
                                  <w:b/>
                                  <w:szCs w:val="24"/>
                                </w:rPr>
                              </w:pPr>
                              <w:r w:rsidRPr="006A6BD1">
                                <w:rPr>
                                  <w:rFonts w:eastAsia="Calibri"/>
                                  <w:b/>
                                  <w:szCs w:val="24"/>
                                </w:rPr>
                                <w:t xml:space="preserve"> ________   М. М. Рахманова</w:t>
                              </w:r>
                            </w:p>
                            <w:p w:rsidR="00A710B6" w:rsidRPr="006A6BD1" w:rsidRDefault="00A710B6" w:rsidP="00A710B6">
                              <w:pPr>
                                <w:spacing w:after="0" w:line="240" w:lineRule="auto"/>
                                <w:ind w:left="-136"/>
                                <w:jc w:val="right"/>
                                <w:rPr>
                                  <w:rFonts w:eastAsia="Calibri"/>
                                  <w:b/>
                                  <w:szCs w:val="24"/>
                                </w:rPr>
                              </w:pPr>
                              <w:r w:rsidRPr="006A6BD1">
                                <w:rPr>
                                  <w:rFonts w:eastAsia="Calibri"/>
                                  <w:b/>
                                  <w:szCs w:val="24"/>
                                </w:rPr>
                                <w:t xml:space="preserve"> « </w:t>
                              </w:r>
                              <w:r>
                                <w:rPr>
                                  <w:rFonts w:eastAsia="Calibri"/>
                                  <w:b/>
                                  <w:szCs w:val="24"/>
                                </w:rPr>
                                <w:t>30</w:t>
                              </w:r>
                              <w:r w:rsidRPr="006A6BD1">
                                <w:rPr>
                                  <w:rFonts w:eastAsia="Calibri"/>
                                  <w:b/>
                                  <w:szCs w:val="24"/>
                                </w:rPr>
                                <w:t xml:space="preserve"> » </w:t>
                              </w:r>
                              <w:r>
                                <w:rPr>
                                  <w:rFonts w:eastAsia="Calibri"/>
                                  <w:b/>
                                  <w:szCs w:val="24"/>
                                </w:rPr>
                                <w:t>апреля</w:t>
                              </w:r>
                              <w:r w:rsidRPr="006A6BD1">
                                <w:rPr>
                                  <w:rFonts w:eastAsia="Calibri"/>
                                  <w:b/>
                                  <w:szCs w:val="24"/>
                                </w:rPr>
                                <w:t xml:space="preserve">  202</w:t>
                              </w:r>
                              <w:r>
                                <w:rPr>
                                  <w:rFonts w:eastAsia="Calibri"/>
                                  <w:b/>
                                  <w:szCs w:val="24"/>
                                </w:rPr>
                                <w:t>5</w:t>
                              </w:r>
                              <w:r w:rsidRPr="006A6BD1">
                                <w:rPr>
                                  <w:rFonts w:eastAsia="Calibri"/>
                                  <w:b/>
                                  <w:szCs w:val="24"/>
                                </w:rPr>
                                <w:t xml:space="preserve"> г.</w:t>
                              </w:r>
                            </w:p>
                            <w:p w:rsidR="00A710B6" w:rsidRPr="006A6BD1" w:rsidRDefault="00A710B6" w:rsidP="00A710B6">
                              <w:pPr>
                                <w:autoSpaceDE w:val="0"/>
                                <w:autoSpaceDN w:val="0"/>
                                <w:adjustRightInd w:val="0"/>
                                <w:spacing w:after="0" w:line="240" w:lineRule="auto"/>
                                <w:rPr>
                                  <w:b/>
                                  <w:bCs/>
                                  <w:szCs w:val="23"/>
                                </w:rPr>
                              </w:pPr>
                            </w:p>
                          </w:tc>
                        </w:tr>
                        <w:tr w:rsidR="00A710B6" w:rsidRPr="00E86D83" w:rsidTr="005656BF">
                          <w:trPr>
                            <w:trHeight w:val="1382"/>
                          </w:trPr>
                          <w:tc>
                            <w:tcPr>
                              <w:tcW w:w="9304" w:type="dxa"/>
                              <w:gridSpan w:val="3"/>
                              <w:shd w:val="clear" w:color="auto" w:fill="auto"/>
                            </w:tcPr>
                            <w:p w:rsidR="00A710B6" w:rsidRPr="006A6BD1" w:rsidRDefault="00A710B6" w:rsidP="00A710B6">
                              <w:pPr>
                                <w:spacing w:after="0" w:line="240" w:lineRule="auto"/>
                                <w:rPr>
                                  <w:rFonts w:eastAsia="Calibri"/>
                                  <w:b/>
                                  <w:szCs w:val="24"/>
                                </w:rPr>
                              </w:pPr>
                              <w:r>
                                <w:rPr>
                                  <w:noProof/>
                                </w:rPr>
                                <w:drawing>
                                  <wp:anchor distT="0" distB="0" distL="114300" distR="114300" simplePos="0" relativeHeight="251667456" behindDoc="1" locked="0" layoutInCell="1" allowOverlap="1" wp14:anchorId="0B3E91F0" wp14:editId="7A716020">
                                    <wp:simplePos x="0" y="0"/>
                                    <wp:positionH relativeFrom="column">
                                      <wp:posOffset>2772410</wp:posOffset>
                                    </wp:positionH>
                                    <wp:positionV relativeFrom="paragraph">
                                      <wp:posOffset>-1034415</wp:posOffset>
                                    </wp:positionV>
                                    <wp:extent cx="1892935" cy="1497965"/>
                                    <wp:effectExtent l="0" t="0" r="0" b="6985"/>
                                    <wp:wrapNone/>
                                    <wp:docPr id="6" name="Рисунок 6" descr="C:\Users\ASUS\Desktop\Документы\Колледж 2018-2019\Печати\Печать директора Т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ASUS\Desktop\Документы\Колледж 2018-2019\Печати\Печать директора ТК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935" cy="149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10B6" w:rsidRPr="006A6BD1" w:rsidRDefault="00A710B6" w:rsidP="00A710B6">
                              <w:pPr>
                                <w:spacing w:after="0" w:line="240" w:lineRule="auto"/>
                                <w:rPr>
                                  <w:rFonts w:eastAsia="Calibri"/>
                                  <w:b/>
                                  <w:szCs w:val="24"/>
                                </w:rPr>
                              </w:pPr>
                            </w:p>
                            <w:p w:rsidR="00A710B6" w:rsidRPr="006A6BD1" w:rsidRDefault="00A710B6" w:rsidP="00A710B6">
                              <w:pPr>
                                <w:spacing w:after="0" w:line="240" w:lineRule="auto"/>
                                <w:rPr>
                                  <w:rFonts w:eastAsia="Calibri"/>
                                  <w:b/>
                                  <w:szCs w:val="24"/>
                                </w:rPr>
                              </w:pPr>
                            </w:p>
                            <w:p w:rsidR="00A710B6" w:rsidRPr="006A6BD1" w:rsidRDefault="00A710B6" w:rsidP="00A710B6">
                              <w:pPr>
                                <w:spacing w:after="0" w:line="240" w:lineRule="auto"/>
                                <w:rPr>
                                  <w:rFonts w:eastAsia="Calibri"/>
                                  <w:b/>
                                  <w:szCs w:val="24"/>
                                </w:rPr>
                              </w:pPr>
                              <w:r w:rsidRPr="006A6BD1">
                                <w:rPr>
                                  <w:rFonts w:eastAsia="Calibri"/>
                                  <w:b/>
                                  <w:szCs w:val="24"/>
                                </w:rPr>
                                <w:t>РАССМОТРЕНО</w:t>
                              </w:r>
                            </w:p>
                            <w:p w:rsidR="00A710B6" w:rsidRPr="006A6BD1" w:rsidRDefault="00A710B6" w:rsidP="00A710B6">
                              <w:pPr>
                                <w:pStyle w:val="Default"/>
                                <w:spacing w:line="360" w:lineRule="auto"/>
                                <w:jc w:val="both"/>
                                <w:rPr>
                                  <w:rFonts w:eastAsia="Calibri"/>
                                </w:rPr>
                              </w:pPr>
                              <w:r w:rsidRPr="006A6BD1">
                                <w:rPr>
                                  <w:rFonts w:eastAsia="Calibri"/>
                                </w:rPr>
                                <w:t xml:space="preserve">на заседании предметной (цикловой) комиссии профессионального цикла 21.00.00 </w:t>
                              </w:r>
                            </w:p>
                            <w:p w:rsidR="00A710B6" w:rsidRPr="006A6BD1" w:rsidRDefault="00A710B6" w:rsidP="00A710B6">
                              <w:pPr>
                                <w:pStyle w:val="Default"/>
                                <w:spacing w:line="360" w:lineRule="auto"/>
                                <w:jc w:val="both"/>
                                <w:rPr>
                                  <w:rFonts w:eastAsia="Calibri"/>
                                </w:rPr>
                              </w:pPr>
                              <w:r w:rsidRPr="006A6BD1">
                                <w:rPr>
                                  <w:rFonts w:eastAsia="Calibri"/>
                                </w:rPr>
                                <w:t xml:space="preserve">Прикладная геология, горное дело, нефтегазовое дело и геодезия» </w:t>
                              </w:r>
                            </w:p>
                            <w:p w:rsidR="00A710B6" w:rsidRPr="006A6BD1" w:rsidRDefault="00A710B6" w:rsidP="00A710B6">
                              <w:pPr>
                                <w:pStyle w:val="Default"/>
                                <w:spacing w:line="360" w:lineRule="auto"/>
                                <w:jc w:val="both"/>
                                <w:rPr>
                                  <w:sz w:val="26"/>
                                  <w:szCs w:val="26"/>
                                </w:rPr>
                              </w:pPr>
                              <w:r w:rsidRPr="006A6BD1">
                                <w:rPr>
                                  <w:sz w:val="26"/>
                                  <w:szCs w:val="26"/>
                                </w:rPr>
                                <w:t xml:space="preserve">Протокол № </w:t>
                              </w:r>
                              <w:r>
                                <w:rPr>
                                  <w:sz w:val="26"/>
                                  <w:szCs w:val="26"/>
                                </w:rPr>
                                <w:t>8</w:t>
                              </w:r>
                              <w:r w:rsidRPr="006A6BD1">
                                <w:rPr>
                                  <w:sz w:val="26"/>
                                  <w:szCs w:val="26"/>
                                </w:rPr>
                                <w:t xml:space="preserve"> от 30 </w:t>
                              </w:r>
                              <w:r>
                                <w:rPr>
                                  <w:sz w:val="26"/>
                                  <w:szCs w:val="26"/>
                                </w:rPr>
                                <w:t>апреля</w:t>
                              </w:r>
                              <w:r w:rsidRPr="006A6BD1">
                                <w:rPr>
                                  <w:sz w:val="26"/>
                                  <w:szCs w:val="26"/>
                                </w:rPr>
                                <w:t xml:space="preserve"> 202</w:t>
                              </w:r>
                              <w:r>
                                <w:rPr>
                                  <w:sz w:val="26"/>
                                  <w:szCs w:val="26"/>
                                </w:rPr>
                                <w:t>5</w:t>
                              </w:r>
                              <w:r w:rsidRPr="006A6BD1">
                                <w:rPr>
                                  <w:sz w:val="26"/>
                                  <w:szCs w:val="26"/>
                                </w:rPr>
                                <w:t xml:space="preserve"> г.</w:t>
                              </w:r>
                            </w:p>
                            <w:p w:rsidR="00A710B6" w:rsidRPr="006A6BD1" w:rsidRDefault="00A710B6" w:rsidP="00A710B6">
                              <w:pPr>
                                <w:pStyle w:val="Default"/>
                                <w:spacing w:line="360" w:lineRule="auto"/>
                                <w:rPr>
                                  <w:sz w:val="26"/>
                                  <w:szCs w:val="26"/>
                                </w:rPr>
                              </w:pPr>
                              <w:r>
                                <w:rPr>
                                  <w:noProof/>
                                </w:rPr>
                                <w:drawing>
                                  <wp:anchor distT="0" distB="0" distL="114300" distR="114300" simplePos="0" relativeHeight="251665408" behindDoc="1" locked="0" layoutInCell="1" allowOverlap="1" wp14:anchorId="6A81B7D0" wp14:editId="0D75A113">
                                    <wp:simplePos x="0" y="0"/>
                                    <wp:positionH relativeFrom="column">
                                      <wp:posOffset>-33655</wp:posOffset>
                                    </wp:positionH>
                                    <wp:positionV relativeFrom="paragraph">
                                      <wp:posOffset>25400</wp:posOffset>
                                    </wp:positionV>
                                    <wp:extent cx="1211580" cy="534670"/>
                                    <wp:effectExtent l="0" t="0" r="762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SUS\Desktop\Документы\Колледж 2018-2019\Печати\Подписи Рабочие программы\моя подпись.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58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6BD1">
                                <w:rPr>
                                  <w:sz w:val="26"/>
                                  <w:szCs w:val="26"/>
                                </w:rPr>
                                <w:t>Председатель П(Ц)К Нефтегазовым дисциплинам</w:t>
                              </w:r>
                            </w:p>
                            <w:p w:rsidR="00A710B6" w:rsidRPr="006A6BD1" w:rsidRDefault="00A710B6" w:rsidP="00A710B6">
                              <w:pPr>
                                <w:pStyle w:val="Default"/>
                                <w:rPr>
                                  <w:sz w:val="26"/>
                                  <w:szCs w:val="26"/>
                                </w:rPr>
                              </w:pPr>
                              <w:r w:rsidRPr="006A6BD1">
                                <w:rPr>
                                  <w:sz w:val="26"/>
                                  <w:szCs w:val="26"/>
                                </w:rPr>
                                <w:t>____________ Р.А. Курбанов</w:t>
                              </w:r>
                            </w:p>
                            <w:p w:rsidR="00A710B6" w:rsidRPr="006A6BD1" w:rsidRDefault="00A710B6" w:rsidP="00A710B6">
                              <w:pPr>
                                <w:pStyle w:val="Default"/>
                                <w:rPr>
                                  <w:sz w:val="20"/>
                                  <w:szCs w:val="26"/>
                                </w:rPr>
                              </w:pPr>
                              <w:r w:rsidRPr="006A6BD1">
                                <w:rPr>
                                  <w:sz w:val="20"/>
                                  <w:szCs w:val="26"/>
                                </w:rPr>
                                <w:t xml:space="preserve">           подпись</w:t>
                              </w:r>
                            </w:p>
                            <w:p w:rsidR="00A710B6" w:rsidRDefault="00A710B6" w:rsidP="00A710B6">
                              <w:pPr>
                                <w:pStyle w:val="Default"/>
                                <w:spacing w:line="360" w:lineRule="auto"/>
                                <w:rPr>
                                  <w:noProof/>
                                </w:rPr>
                              </w:pPr>
                            </w:p>
                            <w:p w:rsidR="00A710B6" w:rsidRPr="006A6BD1" w:rsidRDefault="00A710B6" w:rsidP="00A710B6">
                              <w:pPr>
                                <w:spacing w:after="0" w:line="240" w:lineRule="auto"/>
                                <w:ind w:left="-426"/>
                                <w:jc w:val="right"/>
                                <w:rPr>
                                  <w:rFonts w:eastAsia="Calibri"/>
                                  <w:b/>
                                  <w:szCs w:val="24"/>
                                </w:rPr>
                              </w:pPr>
                            </w:p>
                          </w:tc>
                        </w:tr>
                      </w:tbl>
                      <w:p w:rsidR="00A710B6" w:rsidRPr="00E86D83" w:rsidRDefault="00A710B6" w:rsidP="00A710B6">
                        <w:pPr>
                          <w:autoSpaceDE w:val="0"/>
                          <w:autoSpaceDN w:val="0"/>
                          <w:adjustRightInd w:val="0"/>
                          <w:spacing w:after="0" w:line="240" w:lineRule="auto"/>
                          <w:rPr>
                            <w:b/>
                            <w:bCs/>
                            <w:szCs w:val="23"/>
                          </w:rPr>
                        </w:pPr>
                      </w:p>
                    </w:tc>
                    <w:tc>
                      <w:tcPr>
                        <w:tcW w:w="4558" w:type="dxa"/>
                      </w:tcPr>
                      <w:p w:rsidR="00A710B6" w:rsidRPr="00E86D83" w:rsidRDefault="00A710B6" w:rsidP="00A710B6">
                        <w:pPr>
                          <w:autoSpaceDE w:val="0"/>
                          <w:autoSpaceDN w:val="0"/>
                          <w:adjustRightInd w:val="0"/>
                          <w:spacing w:after="0" w:line="240" w:lineRule="auto"/>
                          <w:rPr>
                            <w:b/>
                            <w:bCs/>
                            <w:szCs w:val="23"/>
                          </w:rPr>
                        </w:pPr>
                      </w:p>
                    </w:tc>
                  </w:tr>
                  <w:tr w:rsidR="00A710B6" w:rsidRPr="00E86D83" w:rsidTr="00DF5535">
                    <w:trPr>
                      <w:trHeight w:val="76"/>
                    </w:trPr>
                    <w:tc>
                      <w:tcPr>
                        <w:tcW w:w="9546" w:type="dxa"/>
                        <w:gridSpan w:val="2"/>
                      </w:tcPr>
                      <w:p w:rsidR="00A710B6" w:rsidRPr="00E86D83" w:rsidRDefault="00A710B6" w:rsidP="00A710B6">
                        <w:pPr>
                          <w:spacing w:after="0" w:line="240" w:lineRule="auto"/>
                          <w:ind w:left="-426"/>
                          <w:jc w:val="right"/>
                          <w:rPr>
                            <w:rFonts w:eastAsia="Calibri"/>
                            <w:b/>
                            <w:szCs w:val="24"/>
                          </w:rPr>
                        </w:pPr>
                      </w:p>
                    </w:tc>
                  </w:tr>
                </w:tbl>
                <w:p w:rsidR="00A710B6" w:rsidRPr="00EF42BD" w:rsidRDefault="00A710B6" w:rsidP="00A710B6">
                  <w:pPr>
                    <w:keepNext/>
                    <w:keepLines/>
                    <w:spacing w:line="240" w:lineRule="auto"/>
                    <w:ind w:firstLine="709"/>
                    <w:outlineLvl w:val="3"/>
                    <w:rPr>
                      <w:szCs w:val="24"/>
                    </w:rPr>
                  </w:pPr>
                  <w:r w:rsidRPr="0067007F">
                    <w:rPr>
                      <w:sz w:val="28"/>
                      <w:szCs w:val="24"/>
                    </w:rPr>
                    <w:t xml:space="preserve">Рабочая программа по </w:t>
                  </w:r>
                  <w:r w:rsidR="005656BF">
                    <w:rPr>
                      <w:sz w:val="28"/>
                      <w:szCs w:val="24"/>
                    </w:rPr>
                    <w:t>производственной</w:t>
                  </w:r>
                  <w:r w:rsidRPr="0067007F">
                    <w:rPr>
                      <w:sz w:val="28"/>
                      <w:szCs w:val="24"/>
                    </w:rPr>
                    <w:t xml:space="preserve"> практике разработана на основе:</w:t>
                  </w:r>
                </w:p>
                <w:p w:rsidR="00A710B6" w:rsidRPr="0067007F" w:rsidRDefault="00A710B6" w:rsidP="00A710B6">
                  <w:pPr>
                    <w:autoSpaceDE w:val="0"/>
                    <w:autoSpaceDN w:val="0"/>
                    <w:adjustRightInd w:val="0"/>
                    <w:spacing w:line="240" w:lineRule="auto"/>
                    <w:rPr>
                      <w:bCs/>
                      <w:sz w:val="28"/>
                      <w:szCs w:val="23"/>
                    </w:rPr>
                  </w:pPr>
                  <w:r>
                    <w:rPr>
                      <w:b/>
                      <w:bCs/>
                      <w:sz w:val="23"/>
                      <w:szCs w:val="23"/>
                    </w:rPr>
                    <w:t xml:space="preserve">- </w:t>
                  </w:r>
                  <w:r w:rsidRPr="0067007F">
                    <w:rPr>
                      <w:bCs/>
                      <w:sz w:val="28"/>
                      <w:szCs w:val="23"/>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rsidR="00A710B6" w:rsidRPr="0067007F" w:rsidRDefault="00A710B6" w:rsidP="00A710B6">
                  <w:pPr>
                    <w:autoSpaceDE w:val="0"/>
                    <w:autoSpaceDN w:val="0"/>
                    <w:adjustRightInd w:val="0"/>
                    <w:spacing w:line="240" w:lineRule="auto"/>
                    <w:rPr>
                      <w:bCs/>
                      <w:sz w:val="28"/>
                      <w:szCs w:val="23"/>
                    </w:rPr>
                  </w:pPr>
                  <w:r w:rsidRPr="0067007F">
                    <w:rPr>
                      <w:bCs/>
                      <w:sz w:val="28"/>
                      <w:szCs w:val="23"/>
                    </w:rPr>
                    <w:t>- Методических рекомендаций по разработке рабочих программ учебных дисциплин при реализации профессиональной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2025/2026 учебный год</w:t>
                  </w:r>
                </w:p>
                <w:p w:rsidR="00A710B6" w:rsidRDefault="00A710B6" w:rsidP="00A710B6">
                  <w:pPr>
                    <w:autoSpaceDE w:val="0"/>
                    <w:autoSpaceDN w:val="0"/>
                    <w:adjustRightInd w:val="0"/>
                    <w:spacing w:line="240" w:lineRule="auto"/>
                    <w:rPr>
                      <w:b/>
                      <w:bCs/>
                      <w:sz w:val="23"/>
                      <w:szCs w:val="23"/>
                    </w:rPr>
                  </w:pPr>
                </w:p>
                <w:p w:rsidR="00A710B6" w:rsidRDefault="00A710B6" w:rsidP="00A710B6">
                  <w:pPr>
                    <w:autoSpaceDE w:val="0"/>
                    <w:autoSpaceDN w:val="0"/>
                    <w:adjustRightInd w:val="0"/>
                    <w:spacing w:line="240" w:lineRule="auto"/>
                    <w:rPr>
                      <w:b/>
                      <w:bCs/>
                      <w:sz w:val="23"/>
                      <w:szCs w:val="23"/>
                    </w:rPr>
                  </w:pPr>
                </w:p>
                <w:p w:rsidR="00A710B6" w:rsidRDefault="00A710B6" w:rsidP="00A710B6">
                  <w:pPr>
                    <w:autoSpaceDE w:val="0"/>
                    <w:autoSpaceDN w:val="0"/>
                    <w:adjustRightInd w:val="0"/>
                    <w:spacing w:line="240" w:lineRule="auto"/>
                    <w:rPr>
                      <w:bCs/>
                      <w:sz w:val="23"/>
                      <w:szCs w:val="23"/>
                    </w:rPr>
                  </w:pPr>
                  <w:r w:rsidRPr="00FA2D84">
                    <w:rPr>
                      <w:b/>
                      <w:bCs/>
                      <w:sz w:val="23"/>
                      <w:szCs w:val="23"/>
                    </w:rPr>
                    <w:t xml:space="preserve">Составитель: </w:t>
                  </w:r>
                  <w:r>
                    <w:rPr>
                      <w:bCs/>
                      <w:sz w:val="23"/>
                      <w:szCs w:val="23"/>
                    </w:rPr>
                    <w:t>Курбанов Рашид Алибекович</w:t>
                  </w:r>
                  <w:r w:rsidRPr="00FA2D84">
                    <w:rPr>
                      <w:bCs/>
                      <w:sz w:val="23"/>
                      <w:szCs w:val="23"/>
                    </w:rPr>
                    <w:t xml:space="preserve"> преподаватель спец</w:t>
                  </w:r>
                  <w:r>
                    <w:rPr>
                      <w:bCs/>
                      <w:sz w:val="23"/>
                      <w:szCs w:val="23"/>
                    </w:rPr>
                    <w:t xml:space="preserve">. </w:t>
                  </w:r>
                  <w:r w:rsidRPr="00FA2D84">
                    <w:rPr>
                      <w:bCs/>
                      <w:sz w:val="23"/>
                      <w:szCs w:val="23"/>
                    </w:rPr>
                    <w:t>БНиГС</w:t>
                  </w:r>
                </w:p>
                <w:p w:rsidR="00A710B6" w:rsidRPr="00FA2D84" w:rsidRDefault="00A710B6" w:rsidP="00A710B6">
                  <w:pPr>
                    <w:autoSpaceDE w:val="0"/>
                    <w:autoSpaceDN w:val="0"/>
                    <w:adjustRightInd w:val="0"/>
                    <w:spacing w:line="240" w:lineRule="auto"/>
                    <w:rPr>
                      <w:b/>
                      <w:bCs/>
                      <w:sz w:val="23"/>
                      <w:szCs w:val="23"/>
                    </w:rPr>
                  </w:pPr>
                </w:p>
              </w:tc>
            </w:tr>
          </w:tbl>
          <w:p w:rsidR="00A710B6" w:rsidRDefault="00A710B6" w:rsidP="00A710B6">
            <w:pPr>
              <w:tabs>
                <w:tab w:val="left" w:pos="2835"/>
              </w:tabs>
              <w:rPr>
                <w:sz w:val="20"/>
              </w:rPr>
            </w:pPr>
          </w:p>
          <w:p w:rsidR="00A710B6" w:rsidRDefault="00A710B6" w:rsidP="00A710B6">
            <w:pPr>
              <w:tabs>
                <w:tab w:val="left" w:pos="2835"/>
              </w:tabs>
              <w:rPr>
                <w:sz w:val="20"/>
              </w:rPr>
            </w:pPr>
          </w:p>
          <w:p w:rsidR="00A710B6" w:rsidRDefault="00A710B6" w:rsidP="00A710B6">
            <w:pPr>
              <w:tabs>
                <w:tab w:val="left" w:pos="2835"/>
              </w:tabs>
              <w:rPr>
                <w:sz w:val="20"/>
              </w:rPr>
            </w:pPr>
          </w:p>
          <w:p w:rsidR="00A710B6" w:rsidRPr="00475724" w:rsidRDefault="00A710B6" w:rsidP="00A710B6">
            <w:pPr>
              <w:tabs>
                <w:tab w:val="left" w:pos="2835"/>
              </w:tabs>
              <w:rPr>
                <w:sz w:val="20"/>
              </w:rPr>
            </w:pPr>
          </w:p>
          <w:p w:rsidR="005656BF" w:rsidRDefault="00A710B6" w:rsidP="00A710B6">
            <w:pPr>
              <w:jc w:val="center"/>
              <w:rPr>
                <w:sz w:val="28"/>
                <w:szCs w:val="28"/>
              </w:rPr>
            </w:pPr>
            <w:r w:rsidRPr="00475724">
              <w:rPr>
                <w:sz w:val="20"/>
              </w:rPr>
              <w:t>©ГБПОУ РД «Технический колледж</w:t>
            </w:r>
            <w:r>
              <w:rPr>
                <w:sz w:val="20"/>
              </w:rPr>
              <w:t xml:space="preserve"> им. Р.Н. Ашуралиева</w:t>
            </w:r>
            <w:r w:rsidRPr="00475724">
              <w:rPr>
                <w:sz w:val="20"/>
              </w:rPr>
              <w:t>»</w:t>
            </w:r>
            <w:r w:rsidRPr="00732B46">
              <w:rPr>
                <w:sz w:val="28"/>
                <w:szCs w:val="28"/>
              </w:rPr>
              <w:t xml:space="preserve">                  </w:t>
            </w:r>
          </w:p>
          <w:p w:rsidR="00A710B6" w:rsidRPr="003F1BEE" w:rsidRDefault="00A710B6" w:rsidP="00A710B6">
            <w:pPr>
              <w:jc w:val="center"/>
              <w:rPr>
                <w:sz w:val="20"/>
              </w:rPr>
            </w:pPr>
            <w:r w:rsidRPr="00732B46">
              <w:rPr>
                <w:sz w:val="28"/>
                <w:szCs w:val="28"/>
              </w:rPr>
              <w:t xml:space="preserve">                                                                                                                                             </w:t>
            </w:r>
            <w:r w:rsidRPr="00732B46">
              <w:rPr>
                <w:b/>
                <w:sz w:val="28"/>
                <w:szCs w:val="28"/>
              </w:rPr>
              <w:t xml:space="preserve">                                </w:t>
            </w:r>
          </w:p>
          <w:p w:rsidR="00EA785B" w:rsidRPr="00FA2D84" w:rsidRDefault="00EA785B" w:rsidP="00372ACD">
            <w:pPr>
              <w:autoSpaceDE w:val="0"/>
              <w:autoSpaceDN w:val="0"/>
              <w:adjustRightInd w:val="0"/>
              <w:ind w:left="0" w:firstLine="0"/>
              <w:rPr>
                <w:b/>
                <w:bCs/>
                <w:sz w:val="23"/>
                <w:szCs w:val="23"/>
              </w:rPr>
            </w:pPr>
          </w:p>
        </w:tc>
      </w:tr>
    </w:tbl>
    <w:p w:rsidR="00EA785B" w:rsidRDefault="00EA785B">
      <w:pPr>
        <w:spacing w:after="32" w:line="259" w:lineRule="auto"/>
        <w:ind w:left="360" w:right="0" w:firstLine="0"/>
        <w:jc w:val="left"/>
      </w:pPr>
    </w:p>
    <w:sdt>
      <w:sdtPr>
        <w:rPr>
          <w:b w:val="0"/>
        </w:rPr>
        <w:id w:val="868886212"/>
        <w:docPartObj>
          <w:docPartGallery w:val="Table of Contents"/>
        </w:docPartObj>
      </w:sdtPr>
      <w:sdtEndPr/>
      <w:sdtContent>
        <w:p w:rsidR="00A1478D" w:rsidRDefault="008616D5" w:rsidP="005656BF">
          <w:pPr>
            <w:pStyle w:val="21"/>
            <w:tabs>
              <w:tab w:val="right" w:leader="dot" w:pos="9214"/>
            </w:tabs>
          </w:pPr>
          <w:r>
            <w:fldChar w:fldCharType="begin"/>
          </w:r>
          <w:r>
            <w:instrText xml:space="preserve"> TOC \o "1-2" \h \z \u </w:instrText>
          </w:r>
          <w:r>
            <w:fldChar w:fldCharType="separate"/>
          </w:r>
          <w:hyperlink w:anchor="_Toc11570">
            <w:r>
              <w:t xml:space="preserve">СОДЕРЖАНИЕ </w:t>
            </w:r>
            <w:r w:rsidR="00A710B6">
              <w:t xml:space="preserve">                                                                                                                        </w:t>
            </w:r>
            <w:r>
              <w:t>1.</w:t>
            </w:r>
            <w:r>
              <w:rPr>
                <w:rFonts w:ascii="Calibri" w:eastAsia="Calibri" w:hAnsi="Calibri" w:cs="Calibri"/>
                <w:b w:val="0"/>
                <w:sz w:val="22"/>
              </w:rPr>
              <w:t xml:space="preserve">  </w:t>
            </w:r>
            <w:r>
              <w:t>Пояснительная записка</w:t>
            </w:r>
            <w:r>
              <w:tab/>
            </w:r>
            <w:r w:rsidR="005656BF">
              <w:t xml:space="preserve">   </w:t>
            </w:r>
            <w:r w:rsidR="00C1794B">
              <w:t>3</w:t>
            </w:r>
          </w:hyperlink>
        </w:p>
        <w:p w:rsidR="00A1478D" w:rsidRDefault="00862CBE">
          <w:pPr>
            <w:pStyle w:val="11"/>
            <w:tabs>
              <w:tab w:val="right" w:leader="dot" w:pos="10004"/>
            </w:tabs>
          </w:pPr>
          <w:hyperlink w:anchor="_Toc11571">
            <w:r w:rsidR="008616D5">
              <w:t>2.</w:t>
            </w:r>
            <w:r w:rsidR="008616D5">
              <w:rPr>
                <w:rFonts w:ascii="Calibri" w:eastAsia="Calibri" w:hAnsi="Calibri" w:cs="Calibri"/>
                <w:b w:val="0"/>
                <w:sz w:val="22"/>
              </w:rPr>
              <w:t xml:space="preserve">  </w:t>
            </w:r>
            <w:r w:rsidR="008616D5">
              <w:t xml:space="preserve">Содержание </w:t>
            </w:r>
            <w:r w:rsidR="00CD59DF">
              <w:t>Производственной практики</w:t>
            </w:r>
            <w:r w:rsidR="008616D5">
              <w:tab/>
            </w:r>
            <w:r w:rsidR="008616D5">
              <w:fldChar w:fldCharType="begin"/>
            </w:r>
            <w:r w:rsidR="008616D5">
              <w:instrText>PAGEREF _Toc11571 \h</w:instrText>
            </w:r>
            <w:r w:rsidR="008616D5">
              <w:fldChar w:fldCharType="separate"/>
            </w:r>
            <w:r w:rsidR="00E61410">
              <w:rPr>
                <w:noProof/>
              </w:rPr>
              <w:t>9</w:t>
            </w:r>
            <w:r w:rsidR="008616D5">
              <w:fldChar w:fldCharType="end"/>
            </w:r>
          </w:hyperlink>
        </w:p>
        <w:p w:rsidR="00A1478D" w:rsidRDefault="00862CBE">
          <w:pPr>
            <w:pStyle w:val="11"/>
            <w:tabs>
              <w:tab w:val="right" w:leader="dot" w:pos="10004"/>
            </w:tabs>
          </w:pPr>
          <w:hyperlink w:anchor="_Toc11572">
            <w:r w:rsidR="008616D5">
              <w:t>3.</w:t>
            </w:r>
            <w:r w:rsidR="008616D5">
              <w:rPr>
                <w:rFonts w:ascii="Calibri" w:eastAsia="Calibri" w:hAnsi="Calibri" w:cs="Calibri"/>
                <w:b w:val="0"/>
                <w:sz w:val="22"/>
              </w:rPr>
              <w:t xml:space="preserve">  </w:t>
            </w:r>
            <w:r w:rsidR="008616D5">
              <w:t>Место и условия проведения практики</w:t>
            </w:r>
            <w:r w:rsidR="008616D5">
              <w:tab/>
            </w:r>
            <w:r w:rsidR="008616D5">
              <w:fldChar w:fldCharType="begin"/>
            </w:r>
            <w:r w:rsidR="008616D5">
              <w:instrText>PAGEREF _Toc11572 \h</w:instrText>
            </w:r>
            <w:r w:rsidR="008616D5">
              <w:fldChar w:fldCharType="separate"/>
            </w:r>
            <w:r w:rsidR="00E61410">
              <w:rPr>
                <w:noProof/>
              </w:rPr>
              <w:t>10</w:t>
            </w:r>
            <w:r w:rsidR="008616D5">
              <w:fldChar w:fldCharType="end"/>
            </w:r>
          </w:hyperlink>
        </w:p>
        <w:p w:rsidR="00A1478D" w:rsidRDefault="00862CBE">
          <w:pPr>
            <w:pStyle w:val="11"/>
            <w:tabs>
              <w:tab w:val="right" w:leader="dot" w:pos="10004"/>
            </w:tabs>
          </w:pPr>
          <w:hyperlink w:anchor="_Toc11573">
            <w:r w:rsidR="008616D5">
              <w:t>4.</w:t>
            </w:r>
            <w:r w:rsidR="008616D5">
              <w:rPr>
                <w:rFonts w:ascii="Calibri" w:eastAsia="Calibri" w:hAnsi="Calibri" w:cs="Calibri"/>
                <w:b w:val="0"/>
                <w:sz w:val="22"/>
              </w:rPr>
              <w:t xml:space="preserve">  </w:t>
            </w:r>
            <w:r w:rsidR="008616D5">
              <w:t>Проверка результатов практики</w:t>
            </w:r>
            <w:r w:rsidR="008616D5">
              <w:tab/>
            </w:r>
            <w:r w:rsidR="008616D5">
              <w:fldChar w:fldCharType="begin"/>
            </w:r>
            <w:r w:rsidR="008616D5">
              <w:instrText>PAGEREF _Toc11573 \h</w:instrText>
            </w:r>
            <w:r w:rsidR="008616D5">
              <w:fldChar w:fldCharType="separate"/>
            </w:r>
            <w:r w:rsidR="00E61410">
              <w:rPr>
                <w:noProof/>
              </w:rPr>
              <w:t>12</w:t>
            </w:r>
            <w:r w:rsidR="008616D5">
              <w:fldChar w:fldCharType="end"/>
            </w:r>
          </w:hyperlink>
        </w:p>
        <w:p w:rsidR="00A1478D" w:rsidRDefault="008616D5">
          <w:r>
            <w:fldChar w:fldCharType="end"/>
          </w:r>
        </w:p>
      </w:sdtContent>
    </w:sdt>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rsidP="004235FB">
      <w:pPr>
        <w:spacing w:after="0" w:line="259" w:lineRule="auto"/>
        <w:ind w:left="0" w:right="0" w:firstLine="709"/>
        <w:jc w:val="left"/>
      </w:pPr>
      <w:r>
        <w:rPr>
          <w:b/>
        </w:rPr>
        <w:lastRenderedPageBreak/>
        <w:t xml:space="preserve"> 1.</w:t>
      </w:r>
      <w:r>
        <w:rPr>
          <w:rFonts w:ascii="Arial" w:eastAsia="Arial" w:hAnsi="Arial" w:cs="Arial"/>
          <w:b/>
        </w:rPr>
        <w:t xml:space="preserve"> </w:t>
      </w:r>
      <w:r>
        <w:rPr>
          <w:b/>
        </w:rPr>
        <w:t>Пояснительная записка</w:t>
      </w:r>
    </w:p>
    <w:p w:rsidR="00A1478D" w:rsidRDefault="00CD59DF" w:rsidP="004235FB">
      <w:pPr>
        <w:spacing w:after="32"/>
        <w:ind w:left="0" w:right="0" w:firstLine="709"/>
      </w:pPr>
      <w:r>
        <w:t>Производственная</w:t>
      </w:r>
      <w:r w:rsidR="008616D5">
        <w:t xml:space="preserve"> практика является компонентом образовательной программы по специальности </w:t>
      </w:r>
      <w:r w:rsidR="00814E71" w:rsidRPr="00150B62">
        <w:rPr>
          <w:szCs w:val="24"/>
        </w:rPr>
        <w:t>21.02.02 Бурение нефтяных и газовых скважин</w:t>
      </w:r>
      <w:r w:rsidR="008616D5">
        <w:t xml:space="preserve"> в составе профессионального модуля «</w:t>
      </w:r>
      <w:r w:rsidR="003A5807" w:rsidRPr="003A5807">
        <w:t xml:space="preserve">ПМ.02 </w:t>
      </w:r>
      <w:r w:rsidR="003A5807">
        <w:t>О</w:t>
      </w:r>
      <w:r w:rsidR="003A5807" w:rsidRPr="003A5807">
        <w:t>бслуживание и эксплуатация бурового оборудования</w:t>
      </w:r>
      <w:r w:rsidR="008616D5">
        <w:t xml:space="preserve">», реализуемым в рамках практической подготовки студентов по программе подготовки специалистов среднего звена. </w:t>
      </w:r>
    </w:p>
    <w:p w:rsidR="00A1478D" w:rsidRDefault="008616D5" w:rsidP="004235FB">
      <w:pPr>
        <w:ind w:left="0" w:right="0" w:firstLine="709"/>
      </w:pPr>
      <w:r>
        <w:rPr>
          <w:b/>
        </w:rPr>
        <w:t xml:space="preserve">Цель </w:t>
      </w:r>
      <w:r w:rsidR="00CD59DF">
        <w:rPr>
          <w:b/>
        </w:rPr>
        <w:t>Производственной практики</w:t>
      </w:r>
      <w:r>
        <w:t xml:space="preserve">: формирование у обучающихся умений, приобретение первоначального практического опыта в процессе выполнения определенных видов работ, связанных с будущей профессиональной деятельностью. </w:t>
      </w:r>
    </w:p>
    <w:p w:rsidR="00A1478D" w:rsidRDefault="008616D5" w:rsidP="004235FB">
      <w:pPr>
        <w:spacing w:after="38"/>
        <w:ind w:left="0" w:right="0" w:firstLine="709"/>
        <w:rPr>
          <w:szCs w:val="24"/>
        </w:rPr>
      </w:pPr>
      <w:r>
        <w:rPr>
          <w:b/>
        </w:rPr>
        <w:t>Задачи практики</w:t>
      </w:r>
      <w:r>
        <w:t xml:space="preserve">: </w:t>
      </w:r>
      <w:r w:rsidR="00CD59DF">
        <w:rPr>
          <w:szCs w:val="24"/>
        </w:rPr>
        <w:t>В</w:t>
      </w:r>
      <w:r w:rsidR="00814E71" w:rsidRPr="00154A63">
        <w:rPr>
          <w:szCs w:val="24"/>
        </w:rPr>
        <w:t xml:space="preserve"> результате изучения </w:t>
      </w:r>
      <w:r w:rsidR="00CD59DF">
        <w:rPr>
          <w:szCs w:val="24"/>
        </w:rPr>
        <w:t>Производственной практики</w:t>
      </w:r>
      <w:r w:rsidR="00814E71" w:rsidRPr="00154A63">
        <w:rPr>
          <w:szCs w:val="24"/>
        </w:rPr>
        <w:t xml:space="preserve"> обучающихся должен освоить основной вид деятельности </w:t>
      </w:r>
      <w:r w:rsidR="00814E71" w:rsidRPr="007008F3">
        <w:rPr>
          <w:iCs/>
          <w:szCs w:val="24"/>
        </w:rPr>
        <w:t>Проведение работ по эксплуатационному и разведочному бурению</w:t>
      </w:r>
      <w:r w:rsidR="00814E71" w:rsidRPr="00154A63">
        <w:rPr>
          <w:szCs w:val="24"/>
        </w:rPr>
        <w:t xml:space="preserve"> и соответствующие ему общие компетенции и профессиональные компетенции</w:t>
      </w:r>
      <w:r w:rsidR="00814E71">
        <w:rPr>
          <w:szCs w:val="24"/>
        </w:rPr>
        <w:t>:</w:t>
      </w:r>
    </w:p>
    <w:p w:rsidR="00814E71" w:rsidRDefault="00814E71" w:rsidP="004235FB">
      <w:pPr>
        <w:spacing w:after="38"/>
        <w:ind w:left="0" w:right="0" w:firstLine="709"/>
        <w:rPr>
          <w:szCs w:val="24"/>
        </w:rPr>
      </w:pPr>
    </w:p>
    <w:p w:rsidR="00814E71" w:rsidRPr="00154A63" w:rsidRDefault="00814E71" w:rsidP="004235FB">
      <w:pPr>
        <w:numPr>
          <w:ilvl w:val="2"/>
          <w:numId w:val="3"/>
        </w:numPr>
        <w:spacing w:after="0" w:line="240" w:lineRule="auto"/>
        <w:ind w:left="0" w:right="0" w:firstLine="709"/>
        <w:rPr>
          <w:szCs w:val="24"/>
        </w:rPr>
      </w:pPr>
      <w:r w:rsidRPr="00154A63">
        <w:rPr>
          <w:szCs w:val="24"/>
        </w:rPr>
        <w:t>Перечень общих компетенций</w:t>
      </w:r>
      <w:r w:rsidRPr="00154A63">
        <w:rPr>
          <w:szCs w:val="24"/>
          <w:vertAlign w:val="superscript"/>
        </w:rPr>
        <w:footnoteReference w:id="1"/>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3"/>
      </w:tblGrid>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iCs/>
                <w:color w:val="auto"/>
                <w:sz w:val="22"/>
                <w:szCs w:val="24"/>
              </w:rPr>
            </w:pPr>
            <w:r w:rsidRPr="00814E71">
              <w:rPr>
                <w:iCs/>
                <w:color w:val="auto"/>
                <w:sz w:val="22"/>
                <w:szCs w:val="24"/>
              </w:rPr>
              <w:t>Код</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jc w:val="center"/>
              <w:rPr>
                <w:iCs/>
                <w:color w:val="auto"/>
                <w:sz w:val="22"/>
                <w:szCs w:val="24"/>
              </w:rPr>
            </w:pPr>
            <w:r w:rsidRPr="00814E71">
              <w:rPr>
                <w:iCs/>
                <w:color w:val="auto"/>
                <w:sz w:val="22"/>
                <w:szCs w:val="24"/>
              </w:rPr>
              <w:t>Наименование общих компетенций</w:t>
            </w:r>
          </w:p>
        </w:tc>
      </w:tr>
      <w:tr w:rsidR="00814E71" w:rsidRPr="00814E71" w:rsidTr="008269B7">
        <w:trPr>
          <w:trHeight w:val="327"/>
        </w:trPr>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01.</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iCs/>
                <w:color w:val="auto"/>
                <w:sz w:val="22"/>
                <w:szCs w:val="24"/>
              </w:rPr>
            </w:pPr>
            <w:r w:rsidRPr="00814E71">
              <w:rPr>
                <w:iCs/>
                <w:color w:val="auto"/>
                <w:sz w:val="22"/>
                <w:szCs w:val="24"/>
              </w:rPr>
              <w:t>Выбирать способы решения задач профессиональной деятельности применительно к различным контекстам</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02.</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03.</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04.</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Эффективно взаимодействовать и работать в коллективе и команде</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05.</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06.</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07.</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08.</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09.</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Пользоваться профессиональной документацией на государственном и иностранном языках.</w:t>
            </w:r>
          </w:p>
        </w:tc>
      </w:tr>
    </w:tbl>
    <w:p w:rsidR="00814E71" w:rsidRDefault="00814E71" w:rsidP="00814E71">
      <w:pPr>
        <w:spacing w:after="0" w:line="259" w:lineRule="auto"/>
        <w:ind w:left="360" w:right="0" w:firstLine="0"/>
        <w:rPr>
          <w:sz w:val="22"/>
        </w:rPr>
      </w:pPr>
    </w:p>
    <w:p w:rsidR="00814E71" w:rsidRPr="004235FB" w:rsidRDefault="00814E71" w:rsidP="004235FB">
      <w:pPr>
        <w:pStyle w:val="a6"/>
        <w:numPr>
          <w:ilvl w:val="2"/>
          <w:numId w:val="3"/>
        </w:numPr>
        <w:rPr>
          <w:bCs/>
          <w:iCs/>
          <w:szCs w:val="24"/>
        </w:rPr>
      </w:pPr>
      <w:r w:rsidRPr="004235FB">
        <w:rPr>
          <w:bCs/>
          <w:iCs/>
          <w:szCs w:val="24"/>
        </w:rPr>
        <w:t xml:space="preserve">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504"/>
      </w:tblGrid>
      <w:tr w:rsidR="003A5807" w:rsidRPr="00ED3E3B" w:rsidTr="003A5807">
        <w:tc>
          <w:tcPr>
            <w:tcW w:w="520" w:type="pct"/>
            <w:tcBorders>
              <w:top w:val="single" w:sz="4" w:space="0" w:color="auto"/>
              <w:left w:val="single" w:sz="4" w:space="0" w:color="auto"/>
              <w:bottom w:val="single" w:sz="4" w:space="0" w:color="auto"/>
              <w:right w:val="single" w:sz="4" w:space="0" w:color="auto"/>
            </w:tcBorders>
            <w:hideMark/>
          </w:tcPr>
          <w:p w:rsidR="003A5807" w:rsidRPr="00ED3E3B" w:rsidRDefault="003A5807" w:rsidP="003A5807">
            <w:pPr>
              <w:suppressAutoHyphens/>
              <w:rPr>
                <w:rFonts w:eastAsia="Calibri"/>
                <w:iCs/>
                <w:szCs w:val="24"/>
                <w:lang w:eastAsia="ar-SA"/>
              </w:rPr>
            </w:pPr>
            <w:r w:rsidRPr="00ED3E3B">
              <w:rPr>
                <w:rFonts w:eastAsia="Calibri"/>
                <w:iCs/>
                <w:szCs w:val="24"/>
                <w:lang w:eastAsia="ar-SA"/>
              </w:rPr>
              <w:t>Код</w:t>
            </w:r>
          </w:p>
        </w:tc>
        <w:tc>
          <w:tcPr>
            <w:tcW w:w="4480" w:type="pct"/>
            <w:tcBorders>
              <w:top w:val="single" w:sz="4" w:space="0" w:color="auto"/>
              <w:left w:val="single" w:sz="4" w:space="0" w:color="auto"/>
              <w:bottom w:val="single" w:sz="4" w:space="0" w:color="auto"/>
              <w:right w:val="single" w:sz="4" w:space="0" w:color="auto"/>
            </w:tcBorders>
            <w:hideMark/>
          </w:tcPr>
          <w:p w:rsidR="003A5807" w:rsidRPr="00ED3E3B" w:rsidRDefault="003A5807" w:rsidP="003A5807">
            <w:pPr>
              <w:suppressAutoHyphens/>
              <w:rPr>
                <w:rFonts w:eastAsia="Calibri"/>
                <w:iCs/>
                <w:szCs w:val="24"/>
                <w:lang w:eastAsia="ar-SA"/>
              </w:rPr>
            </w:pPr>
            <w:r w:rsidRPr="00ED3E3B">
              <w:rPr>
                <w:rFonts w:eastAsia="Calibri"/>
                <w:iCs/>
                <w:szCs w:val="24"/>
                <w:lang w:eastAsia="ar-SA"/>
              </w:rPr>
              <w:t>Наименование видов деятельности и профессиональных компетенций</w:t>
            </w:r>
          </w:p>
        </w:tc>
      </w:tr>
      <w:tr w:rsidR="003A5807" w:rsidRPr="00E35523" w:rsidTr="003A5807">
        <w:tc>
          <w:tcPr>
            <w:tcW w:w="520" w:type="pct"/>
            <w:tcBorders>
              <w:top w:val="single" w:sz="4" w:space="0" w:color="auto"/>
              <w:left w:val="single" w:sz="4" w:space="0" w:color="auto"/>
              <w:bottom w:val="single" w:sz="4" w:space="0" w:color="auto"/>
              <w:right w:val="single" w:sz="4" w:space="0" w:color="auto"/>
            </w:tcBorders>
            <w:hideMark/>
          </w:tcPr>
          <w:p w:rsidR="003A5807" w:rsidRPr="00540A2B" w:rsidRDefault="003A5807" w:rsidP="003A5807">
            <w:pPr>
              <w:suppressAutoHyphens/>
              <w:spacing w:after="0"/>
              <w:rPr>
                <w:rFonts w:eastAsia="Calibri"/>
                <w:b/>
                <w:szCs w:val="24"/>
                <w:lang w:eastAsia="ar-SA"/>
              </w:rPr>
            </w:pPr>
            <w:r w:rsidRPr="00540A2B">
              <w:rPr>
                <w:rFonts w:eastAsia="Calibri"/>
                <w:b/>
                <w:szCs w:val="24"/>
                <w:lang w:eastAsia="ar-SA"/>
              </w:rPr>
              <w:t>ВД 2</w:t>
            </w:r>
          </w:p>
        </w:tc>
        <w:tc>
          <w:tcPr>
            <w:tcW w:w="4480" w:type="pct"/>
            <w:tcBorders>
              <w:top w:val="single" w:sz="4" w:space="0" w:color="auto"/>
              <w:left w:val="single" w:sz="4" w:space="0" w:color="auto"/>
              <w:bottom w:val="single" w:sz="4" w:space="0" w:color="auto"/>
              <w:right w:val="single" w:sz="4" w:space="0" w:color="auto"/>
            </w:tcBorders>
            <w:hideMark/>
          </w:tcPr>
          <w:p w:rsidR="003A5807" w:rsidRPr="00E35523" w:rsidRDefault="003A5807" w:rsidP="003A5807">
            <w:pPr>
              <w:suppressAutoHyphens/>
              <w:spacing w:after="0"/>
              <w:rPr>
                <w:rFonts w:eastAsia="Calibri"/>
                <w:iCs/>
                <w:szCs w:val="24"/>
                <w:lang w:eastAsia="ar-SA"/>
              </w:rPr>
            </w:pPr>
            <w:r w:rsidRPr="00E35523">
              <w:rPr>
                <w:rFonts w:eastAsia="Calibri"/>
                <w:iCs/>
                <w:szCs w:val="24"/>
                <w:lang w:eastAsia="ar-SA"/>
              </w:rPr>
              <w:t>Проведение работ по капитальному ремонту нефтяных и газовых скважин</w:t>
            </w:r>
          </w:p>
        </w:tc>
      </w:tr>
      <w:tr w:rsidR="003A5807" w:rsidRPr="00E35523" w:rsidTr="003A5807">
        <w:tc>
          <w:tcPr>
            <w:tcW w:w="520" w:type="pct"/>
            <w:tcBorders>
              <w:top w:val="single" w:sz="4" w:space="0" w:color="auto"/>
              <w:left w:val="single" w:sz="4" w:space="0" w:color="auto"/>
              <w:bottom w:val="single" w:sz="4" w:space="0" w:color="auto"/>
              <w:right w:val="single" w:sz="4" w:space="0" w:color="auto"/>
            </w:tcBorders>
            <w:hideMark/>
          </w:tcPr>
          <w:p w:rsidR="003A5807" w:rsidRPr="00540A2B" w:rsidRDefault="003A5807" w:rsidP="003A5807">
            <w:pPr>
              <w:suppressAutoHyphens/>
              <w:spacing w:after="0"/>
              <w:rPr>
                <w:rFonts w:eastAsia="Calibri"/>
                <w:b/>
                <w:szCs w:val="24"/>
                <w:lang w:eastAsia="ar-SA"/>
              </w:rPr>
            </w:pPr>
            <w:r w:rsidRPr="00540A2B">
              <w:rPr>
                <w:rFonts w:eastAsia="Calibri"/>
                <w:b/>
                <w:szCs w:val="24"/>
                <w:lang w:eastAsia="ar-SA"/>
              </w:rPr>
              <w:t>ПК 2.1.</w:t>
            </w:r>
          </w:p>
        </w:tc>
        <w:tc>
          <w:tcPr>
            <w:tcW w:w="4480" w:type="pct"/>
            <w:tcBorders>
              <w:top w:val="single" w:sz="4" w:space="0" w:color="auto"/>
              <w:left w:val="single" w:sz="4" w:space="0" w:color="auto"/>
              <w:bottom w:val="single" w:sz="4" w:space="0" w:color="auto"/>
              <w:right w:val="single" w:sz="4" w:space="0" w:color="auto"/>
            </w:tcBorders>
          </w:tcPr>
          <w:p w:rsidR="003A5807" w:rsidRPr="00E35523" w:rsidRDefault="003A5807" w:rsidP="003A5807">
            <w:pPr>
              <w:spacing w:after="0" w:line="240" w:lineRule="auto"/>
              <w:rPr>
                <w:iCs/>
                <w:szCs w:val="24"/>
              </w:rPr>
            </w:pPr>
            <w:r w:rsidRPr="00E35523">
              <w:rPr>
                <w:iCs/>
                <w:szCs w:val="24"/>
              </w:rPr>
              <w:t>Выполнять комплекс подготовительных работ перед проведением капитального ремонта нефтяных и газовых скважин</w:t>
            </w:r>
          </w:p>
        </w:tc>
      </w:tr>
      <w:tr w:rsidR="003A5807" w:rsidRPr="00E35523" w:rsidTr="003A5807">
        <w:tc>
          <w:tcPr>
            <w:tcW w:w="520" w:type="pct"/>
            <w:tcBorders>
              <w:top w:val="single" w:sz="4" w:space="0" w:color="auto"/>
              <w:left w:val="single" w:sz="4" w:space="0" w:color="auto"/>
              <w:bottom w:val="single" w:sz="4" w:space="0" w:color="auto"/>
              <w:right w:val="single" w:sz="4" w:space="0" w:color="auto"/>
            </w:tcBorders>
            <w:hideMark/>
          </w:tcPr>
          <w:p w:rsidR="003A5807" w:rsidRPr="00540A2B" w:rsidRDefault="003A5807" w:rsidP="003A5807">
            <w:pPr>
              <w:suppressAutoHyphens/>
              <w:spacing w:after="0"/>
              <w:rPr>
                <w:rFonts w:eastAsia="Calibri"/>
                <w:b/>
                <w:bCs/>
                <w:iCs/>
                <w:szCs w:val="24"/>
                <w:lang w:eastAsia="ar-SA"/>
              </w:rPr>
            </w:pPr>
            <w:r w:rsidRPr="00540A2B">
              <w:rPr>
                <w:rFonts w:eastAsia="Calibri"/>
                <w:b/>
                <w:szCs w:val="24"/>
                <w:lang w:eastAsia="ar-SA"/>
              </w:rPr>
              <w:t>ПК 2.2.</w:t>
            </w:r>
          </w:p>
        </w:tc>
        <w:tc>
          <w:tcPr>
            <w:tcW w:w="4480" w:type="pct"/>
            <w:tcBorders>
              <w:top w:val="single" w:sz="4" w:space="0" w:color="auto"/>
              <w:left w:val="single" w:sz="4" w:space="0" w:color="auto"/>
              <w:bottom w:val="single" w:sz="4" w:space="0" w:color="auto"/>
              <w:right w:val="single" w:sz="4" w:space="0" w:color="auto"/>
            </w:tcBorders>
          </w:tcPr>
          <w:p w:rsidR="003A5807" w:rsidRPr="00E35523" w:rsidRDefault="003A5807" w:rsidP="003A5807">
            <w:pPr>
              <w:spacing w:after="0" w:line="240" w:lineRule="auto"/>
              <w:rPr>
                <w:iCs/>
                <w:szCs w:val="24"/>
              </w:rPr>
            </w:pPr>
            <w:r w:rsidRPr="00E35523">
              <w:rPr>
                <w:iCs/>
                <w:szCs w:val="24"/>
              </w:rPr>
              <w:t>Осуществлять демонтаж и монтаж устьевого и противовыбросового оборудования в процессе капитального ремонта нефтяных и газовых скважин</w:t>
            </w:r>
          </w:p>
        </w:tc>
      </w:tr>
      <w:tr w:rsidR="003A5807" w:rsidRPr="00E35523" w:rsidTr="003A5807">
        <w:tc>
          <w:tcPr>
            <w:tcW w:w="520" w:type="pct"/>
            <w:tcBorders>
              <w:top w:val="single" w:sz="4" w:space="0" w:color="auto"/>
              <w:left w:val="single" w:sz="4" w:space="0" w:color="auto"/>
              <w:bottom w:val="single" w:sz="4" w:space="0" w:color="auto"/>
              <w:right w:val="single" w:sz="4" w:space="0" w:color="auto"/>
            </w:tcBorders>
            <w:hideMark/>
          </w:tcPr>
          <w:p w:rsidR="003A5807" w:rsidRPr="00540A2B" w:rsidRDefault="003A5807" w:rsidP="003A5807">
            <w:pPr>
              <w:suppressAutoHyphens/>
              <w:spacing w:after="0"/>
              <w:rPr>
                <w:rFonts w:eastAsia="Calibri"/>
                <w:b/>
                <w:bCs/>
                <w:iCs/>
                <w:szCs w:val="24"/>
                <w:lang w:eastAsia="ar-SA"/>
              </w:rPr>
            </w:pPr>
            <w:r w:rsidRPr="00540A2B">
              <w:rPr>
                <w:rFonts w:eastAsia="Calibri"/>
                <w:b/>
                <w:szCs w:val="24"/>
                <w:lang w:eastAsia="ar-SA"/>
              </w:rPr>
              <w:t>ПК 2.3.</w:t>
            </w:r>
          </w:p>
        </w:tc>
        <w:tc>
          <w:tcPr>
            <w:tcW w:w="4480" w:type="pct"/>
            <w:tcBorders>
              <w:top w:val="single" w:sz="4" w:space="0" w:color="auto"/>
              <w:left w:val="single" w:sz="4" w:space="0" w:color="auto"/>
              <w:bottom w:val="single" w:sz="4" w:space="0" w:color="auto"/>
              <w:right w:val="single" w:sz="4" w:space="0" w:color="auto"/>
            </w:tcBorders>
          </w:tcPr>
          <w:p w:rsidR="003A5807" w:rsidRPr="00E35523" w:rsidRDefault="003A5807" w:rsidP="003A5807">
            <w:pPr>
              <w:widowControl w:val="0"/>
              <w:suppressAutoHyphens/>
              <w:autoSpaceDE w:val="0"/>
              <w:autoSpaceDN w:val="0"/>
              <w:adjustRightInd w:val="0"/>
              <w:spacing w:after="0" w:line="240" w:lineRule="auto"/>
              <w:rPr>
                <w:rFonts w:eastAsia="Calibri"/>
                <w:bCs/>
                <w:iCs/>
                <w:szCs w:val="24"/>
                <w:lang w:eastAsia="ar-SA"/>
              </w:rPr>
            </w:pPr>
            <w:r w:rsidRPr="00E35523">
              <w:rPr>
                <w:rFonts w:eastAsia="Calibri"/>
                <w:iCs/>
                <w:szCs w:val="24"/>
                <w:lang w:eastAsia="ar-SA"/>
              </w:rPr>
              <w:t>Выполнять комплекс работ по капитальному ремонту нефтяных и газовых скважин</w:t>
            </w:r>
          </w:p>
        </w:tc>
      </w:tr>
    </w:tbl>
    <w:p w:rsidR="004235FB" w:rsidRPr="004235FB" w:rsidRDefault="004235FB" w:rsidP="004235FB">
      <w:pPr>
        <w:rPr>
          <w:bCs/>
          <w:iCs/>
          <w:szCs w:val="24"/>
        </w:rPr>
      </w:pPr>
    </w:p>
    <w:p w:rsidR="00814E71" w:rsidRPr="00154A63" w:rsidRDefault="00814E71" w:rsidP="00814E71">
      <w:pPr>
        <w:spacing w:after="0" w:line="240" w:lineRule="auto"/>
        <w:ind w:firstLine="709"/>
        <w:rPr>
          <w:bCs/>
          <w:szCs w:val="24"/>
        </w:rPr>
      </w:pPr>
      <w:r w:rsidRPr="00154A63">
        <w:rPr>
          <w:bCs/>
          <w:szCs w:val="24"/>
        </w:rPr>
        <w:lastRenderedPageBreak/>
        <w:t>1.1.3. В результате освоения профессионального модуля обучающийся должен</w:t>
      </w:r>
      <w:r w:rsidRPr="00154A63">
        <w:rPr>
          <w:bCs/>
          <w:szCs w:val="24"/>
          <w:vertAlign w:val="superscript"/>
        </w:rPr>
        <w:footnoteReference w:id="2"/>
      </w:r>
      <w:r w:rsidRPr="00154A63">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847"/>
      </w:tblGrid>
      <w:tr w:rsidR="00FF403D" w:rsidRPr="00E35523" w:rsidTr="00FF403D">
        <w:tc>
          <w:tcPr>
            <w:tcW w:w="866" w:type="pct"/>
            <w:tcBorders>
              <w:top w:val="single" w:sz="4" w:space="0" w:color="auto"/>
              <w:left w:val="single" w:sz="4" w:space="0" w:color="auto"/>
              <w:bottom w:val="single" w:sz="4" w:space="0" w:color="auto"/>
              <w:right w:val="single" w:sz="4" w:space="0" w:color="auto"/>
            </w:tcBorders>
            <w:hideMark/>
          </w:tcPr>
          <w:p w:rsidR="00FF403D" w:rsidRPr="00E35523" w:rsidRDefault="00FF403D" w:rsidP="00DC3F07">
            <w:pPr>
              <w:suppressAutoHyphens/>
              <w:spacing w:after="0" w:line="240" w:lineRule="auto"/>
              <w:rPr>
                <w:rFonts w:eastAsia="Calibri"/>
                <w:bCs/>
                <w:szCs w:val="24"/>
                <w:lang w:eastAsia="en-US"/>
              </w:rPr>
            </w:pPr>
            <w:r w:rsidRPr="00E35523">
              <w:rPr>
                <w:rFonts w:eastAsia="Calibri"/>
                <w:bCs/>
                <w:szCs w:val="24"/>
                <w:lang w:eastAsia="ar-SA"/>
              </w:rPr>
              <w:t>Иметь практический опыт</w:t>
            </w:r>
          </w:p>
        </w:tc>
        <w:tc>
          <w:tcPr>
            <w:tcW w:w="4134" w:type="pct"/>
            <w:tcBorders>
              <w:top w:val="single" w:sz="4" w:space="0" w:color="auto"/>
              <w:left w:val="single" w:sz="4" w:space="0" w:color="auto"/>
              <w:bottom w:val="single" w:sz="4" w:space="0" w:color="auto"/>
              <w:right w:val="single" w:sz="4" w:space="0" w:color="auto"/>
            </w:tcBorders>
          </w:tcPr>
          <w:p w:rsidR="00FF403D" w:rsidRPr="00E35523" w:rsidRDefault="00FF403D" w:rsidP="00DC3F07">
            <w:pPr>
              <w:widowControl w:val="0"/>
              <w:suppressAutoHyphens/>
              <w:autoSpaceDE w:val="0"/>
              <w:autoSpaceDN w:val="0"/>
              <w:adjustRightInd w:val="0"/>
              <w:spacing w:after="0" w:line="240" w:lineRule="auto"/>
              <w:rPr>
                <w:rFonts w:eastAsia="Calibri"/>
                <w:szCs w:val="24"/>
                <w:lang w:eastAsia="ar-SA"/>
              </w:rPr>
            </w:pPr>
            <w:r w:rsidRPr="00E35523">
              <w:rPr>
                <w:rFonts w:eastAsia="Calibri"/>
                <w:szCs w:val="24"/>
                <w:lang w:eastAsia="ar-SA"/>
              </w:rPr>
              <w:t>- участия в подготовке и окончании процессов капитального ремонта и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-проверки, визуального осмотра технического состояния, комплектности и исправности оборудования, инструмента, технических устройств, СИЗ для проведения монтажа, демонтажа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-определения избыточного давления на устье скважин перед монтажом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-проведения долива промывочной жидкости до устья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-выполнения работ по демонтажу, монтажу нагнетательных линий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-проведения гидравлического испытания противовыбросового оборудования скважин после проведения его монтажа;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-проверки герметичности фланцевых соединений противовыбросового оборудования скважин при проведении монтажа, демонтажа;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-оформления акта о гидравлических испытаниях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-шаблонировки и отбраковки насосно-компрессорных труб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-свинчивания насосно-компрессорных труб перед проведением спуско-подъемных операций на скважинах</w:t>
            </w:r>
            <w:r>
              <w:rPr>
                <w:rFonts w:eastAsia="Calibri"/>
                <w:iCs/>
                <w:szCs w:val="24"/>
                <w:lang w:eastAsia="ar-SA"/>
              </w:rPr>
              <w:t>;</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-смазки резьбовых соединений насосно-компрессорных труб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-долива жидкости в скважину в процессе проведения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color w:val="333333"/>
                <w:szCs w:val="24"/>
                <w:lang w:eastAsia="ar-SA"/>
              </w:rPr>
              <w:t>-</w:t>
            </w:r>
            <w:r w:rsidRPr="00E35523">
              <w:rPr>
                <w:rFonts w:eastAsia="Calibri"/>
                <w:iCs/>
                <w:szCs w:val="24"/>
                <w:lang w:eastAsia="ar-SA"/>
              </w:rPr>
              <w:t>спуска и подъема колонны насосно-компрессорных труб в процессе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-замера толщины стенки насосно-компрессорных труб после проведения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-участия в проведении ловильных работ на скважинах под руководством мастера по сложным работам;</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-контроля парамеров бурового раствора в процессе ловильных работ;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информирования непосредственного руководителя об аварийной ситуации, произошедшей при проведении капитального ремонта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-участия в подготовительных и заключительных работах по проведению ремонто-изоляционных работ;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-выполнения ремонтно-изоляционных работ в скважине;</w:t>
            </w:r>
          </w:p>
          <w:p w:rsidR="00FF403D" w:rsidRPr="00E35523" w:rsidRDefault="00FF403D" w:rsidP="00DC3F07">
            <w:pPr>
              <w:widowControl w:val="0"/>
              <w:suppressAutoHyphens/>
              <w:autoSpaceDE w:val="0"/>
              <w:autoSpaceDN w:val="0"/>
              <w:adjustRightInd w:val="0"/>
              <w:spacing w:after="0" w:line="240" w:lineRule="auto"/>
              <w:rPr>
                <w:rFonts w:eastAsia="Calibri"/>
                <w:bCs/>
                <w:i/>
                <w:szCs w:val="24"/>
                <w:lang w:eastAsia="en-US"/>
              </w:rPr>
            </w:pPr>
            <w:r w:rsidRPr="00E35523">
              <w:rPr>
                <w:rFonts w:eastAsia="Calibri"/>
                <w:iCs/>
                <w:szCs w:val="24"/>
                <w:lang w:eastAsia="ar-SA"/>
              </w:rPr>
              <w:t>-разбуривания цементных и полимерных мостов при проведении ремонтно-изоляционных работ в скважинах.</w:t>
            </w:r>
          </w:p>
        </w:tc>
      </w:tr>
      <w:tr w:rsidR="00FF403D" w:rsidRPr="00E35523" w:rsidTr="00FF403D">
        <w:tc>
          <w:tcPr>
            <w:tcW w:w="866" w:type="pct"/>
            <w:tcBorders>
              <w:top w:val="single" w:sz="4" w:space="0" w:color="auto"/>
              <w:left w:val="single" w:sz="4" w:space="0" w:color="auto"/>
              <w:bottom w:val="single" w:sz="4" w:space="0" w:color="auto"/>
              <w:right w:val="single" w:sz="4" w:space="0" w:color="auto"/>
            </w:tcBorders>
            <w:hideMark/>
          </w:tcPr>
          <w:p w:rsidR="00FF403D" w:rsidRPr="00E35523" w:rsidRDefault="00FF403D" w:rsidP="00DC3F07">
            <w:pPr>
              <w:suppressAutoHyphens/>
              <w:spacing w:after="0" w:line="240" w:lineRule="auto"/>
              <w:rPr>
                <w:rFonts w:eastAsia="Calibri"/>
                <w:bCs/>
                <w:szCs w:val="24"/>
                <w:lang w:eastAsia="en-US"/>
              </w:rPr>
            </w:pPr>
            <w:r w:rsidRPr="00E35523">
              <w:rPr>
                <w:rFonts w:eastAsia="Calibri"/>
                <w:bCs/>
                <w:szCs w:val="24"/>
                <w:lang w:eastAsia="ar-SA"/>
              </w:rPr>
              <w:t>Уметь</w:t>
            </w:r>
          </w:p>
        </w:tc>
        <w:tc>
          <w:tcPr>
            <w:tcW w:w="4134" w:type="pct"/>
            <w:tcBorders>
              <w:top w:val="single" w:sz="4" w:space="0" w:color="auto"/>
              <w:left w:val="single" w:sz="4" w:space="0" w:color="auto"/>
              <w:bottom w:val="single" w:sz="4" w:space="0" w:color="auto"/>
              <w:right w:val="single" w:sz="4" w:space="0" w:color="auto"/>
            </w:tcBorders>
          </w:tcPr>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 оказывать первую помощь при несчастных случаях;</w:t>
            </w:r>
          </w:p>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 выполнять сборку и установку оборудования глушения скважин в соответствии с требованиями охраны труда, промышленной и пожарной безопасности при эксплуатации производственного объекта;</w:t>
            </w:r>
          </w:p>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-выявлять неисправности технологического оборудования, устройств и приборов для осуществления глушения скважин;</w:t>
            </w:r>
          </w:p>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-осуществлять контроль технологического процесса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выявлять дефекты оборудования, инструмента, технических устройств, СИЗустьевого и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анализировать показания манометра, установленного на устье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закачивать промывочную жидкость с использованием специализированной техники до устья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lastRenderedPageBreak/>
              <w:t>-затягивать, откреплять гайки для установки превентора;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-крепить превентор шпильками к крестовине фонтанной арматуры;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-откреплять превентор при проведении демонтажа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-определять соответствие плашек диаметру дистанционного патрубка запорной компоновки;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 соединять выкидные трубопроводы с опорами превентора трубами с быстроразъемными соединениями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-примененять</w:t>
            </w:r>
            <w:r>
              <w:rPr>
                <w:rFonts w:eastAsia="Calibri"/>
                <w:iCs/>
                <w:szCs w:val="24"/>
                <w:lang w:eastAsia="ar-SA"/>
              </w:rPr>
              <w:t xml:space="preserve"> </w:t>
            </w:r>
            <w:r w:rsidRPr="00E35523">
              <w:rPr>
                <w:rFonts w:eastAsia="Calibri"/>
                <w:iCs/>
                <w:szCs w:val="24"/>
                <w:lang w:eastAsia="ar-SA"/>
              </w:rPr>
              <w:t xml:space="preserve">запорно-регулирующую арматуру при проведении гидроиспытаний превенторной установки;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-выявлять дефекты, пропуски, течи фланцевых соединений противовыбросового оборудования; </w:t>
            </w:r>
          </w:p>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-вносить результаты гидравлических испытаний противовыбросового оборудования в акт после проведения монтажа устьевого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-выявлять неисправности в работе элеваторов, штропов, гидравлических и механических ключей, клинового захвата подъемного агрегата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выявлять повреждения наружной поверхности трубы, муфты и резьбовых соединений насосно-компрессорных труб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-производить калибровку резьбы насосно-компрессорных труб перед проведением спуско-подъемных операций на скважинах поверенными калибрами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-применять ручные и автоматические ключи для свинчивания насосно-компрессорных труб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-выявлять перекосы, недовороты, перетяжку резьбовых соединений насосно-компрессорных труб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-выявлять повреждения резьбовых соединений насосно-компрессорных труб до нанесения резьбовой смазки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измерять давление на устье скважины при помощи манометра при доливе жидкости в скважину во время проведения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-определять плотность жидкости глушения скважины с помощью ареометра при доливе жидкости в скважину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-определять нагрузку на крюке при помощи индикатора веса электронного (далее - ИВЭ) при спуске и подъеме колонны насосно-компрессорных труб в процессе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-применять толщиномер для измерения толщины стенки насосно-компрессорных труб после проведения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 -подбирать ловильный инструмент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-управлть гидравлическим или механическим ключом и клиновым захватом;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-определять нагрузки на крюке;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-применять технические устройства для ликвидации прихватов бурового инструмента;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-измерять давление в кольцевом и трубном пространстве скважин при помощи манометра;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применять</w:t>
            </w:r>
            <w:r>
              <w:rPr>
                <w:rFonts w:eastAsia="Calibri"/>
                <w:iCs/>
                <w:szCs w:val="24"/>
                <w:lang w:eastAsia="ar-SA"/>
              </w:rPr>
              <w:t xml:space="preserve"> </w:t>
            </w:r>
            <w:r w:rsidRPr="00E35523">
              <w:rPr>
                <w:rFonts w:eastAsia="Calibri"/>
                <w:iCs/>
                <w:szCs w:val="24"/>
                <w:lang w:eastAsia="ar-SA"/>
              </w:rPr>
              <w:t xml:space="preserve">КИПиА для определения плотности и уровня бурового </w:t>
            </w:r>
            <w:r w:rsidRPr="00E35523">
              <w:rPr>
                <w:rFonts w:eastAsia="Calibri"/>
                <w:iCs/>
                <w:szCs w:val="24"/>
                <w:lang w:eastAsia="ar-SA"/>
              </w:rPr>
              <w:lastRenderedPageBreak/>
              <w:t>раствора в скважине;</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использовать системы радио- или телефонной связи;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-выявлять дефекты нагнетательной линии, КИП перед проведением ремонтно-изоляционных работ в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-монтировать</w:t>
            </w:r>
            <w:r>
              <w:rPr>
                <w:rFonts w:eastAsia="Calibri"/>
                <w:iCs/>
                <w:szCs w:val="24"/>
                <w:lang w:eastAsia="ar-SA"/>
              </w:rPr>
              <w:t xml:space="preserve"> </w:t>
            </w:r>
            <w:r w:rsidRPr="00E35523">
              <w:rPr>
                <w:rFonts w:eastAsia="Calibri"/>
                <w:iCs/>
                <w:szCs w:val="24"/>
                <w:lang w:eastAsia="ar-SA"/>
              </w:rPr>
              <w:t>нагнетательные линии из труб с быстроразъемными соединениями и шарнирными коленами (уголками);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-определять</w:t>
            </w:r>
            <w:r>
              <w:rPr>
                <w:rFonts w:eastAsia="Calibri"/>
                <w:iCs/>
                <w:szCs w:val="24"/>
                <w:lang w:eastAsia="ar-SA"/>
              </w:rPr>
              <w:t xml:space="preserve"> </w:t>
            </w:r>
            <w:r w:rsidRPr="00E35523">
              <w:rPr>
                <w:rFonts w:eastAsia="Calibri"/>
                <w:iCs/>
                <w:szCs w:val="24"/>
                <w:lang w:eastAsia="ar-SA"/>
              </w:rPr>
              <w:t>нагрузки на крюке при помощи ИВЭ;</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-определять плотность тампонажного раствора с помощью ареометра;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-рассчитывать объем тампонажного раствора для проведения ремонтно-изоляционных работ в скважинах;</w:t>
            </w:r>
          </w:p>
          <w:p w:rsidR="00FF403D" w:rsidRPr="00E35523" w:rsidRDefault="00FF403D" w:rsidP="00DC3F07">
            <w:pPr>
              <w:suppressAutoHyphens/>
              <w:spacing w:after="0" w:line="240" w:lineRule="auto"/>
              <w:rPr>
                <w:rFonts w:eastAsia="Calibri"/>
                <w:bCs/>
                <w:szCs w:val="24"/>
                <w:highlight w:val="yellow"/>
                <w:lang w:eastAsia="en-US"/>
              </w:rPr>
            </w:pPr>
            <w:r w:rsidRPr="00E35523">
              <w:rPr>
                <w:rFonts w:eastAsia="Calibri"/>
                <w:iCs/>
                <w:szCs w:val="24"/>
                <w:lang w:eastAsia="ar-SA"/>
              </w:rPr>
              <w:t>-закачивать тампонажный раствор в скважины для проведения ремонтно-изоляционных работ в скважинах.</w:t>
            </w:r>
          </w:p>
        </w:tc>
      </w:tr>
      <w:tr w:rsidR="00FF403D" w:rsidRPr="00E35523" w:rsidTr="00FF403D">
        <w:tc>
          <w:tcPr>
            <w:tcW w:w="866" w:type="pct"/>
            <w:tcBorders>
              <w:top w:val="single" w:sz="4" w:space="0" w:color="auto"/>
              <w:left w:val="single" w:sz="4" w:space="0" w:color="auto"/>
              <w:bottom w:val="single" w:sz="4" w:space="0" w:color="auto"/>
              <w:right w:val="single" w:sz="4" w:space="0" w:color="auto"/>
            </w:tcBorders>
            <w:hideMark/>
          </w:tcPr>
          <w:p w:rsidR="00FF403D" w:rsidRPr="00E35523" w:rsidRDefault="00FF403D" w:rsidP="00DC3F07">
            <w:pPr>
              <w:suppressAutoHyphens/>
              <w:spacing w:after="0" w:line="240" w:lineRule="auto"/>
              <w:rPr>
                <w:rFonts w:eastAsia="Calibri"/>
                <w:bCs/>
                <w:szCs w:val="24"/>
                <w:lang w:eastAsia="en-US"/>
              </w:rPr>
            </w:pPr>
            <w:r w:rsidRPr="00E35523">
              <w:rPr>
                <w:rFonts w:eastAsia="Calibri"/>
                <w:bCs/>
                <w:szCs w:val="24"/>
                <w:lang w:eastAsia="ar-SA"/>
              </w:rPr>
              <w:lastRenderedPageBreak/>
              <w:t>Знать</w:t>
            </w:r>
          </w:p>
        </w:tc>
        <w:tc>
          <w:tcPr>
            <w:tcW w:w="4134" w:type="pct"/>
            <w:tcBorders>
              <w:top w:val="single" w:sz="4" w:space="0" w:color="auto"/>
              <w:left w:val="single" w:sz="4" w:space="0" w:color="auto"/>
              <w:bottom w:val="single" w:sz="4" w:space="0" w:color="auto"/>
              <w:right w:val="single" w:sz="4" w:space="0" w:color="auto"/>
            </w:tcBorders>
            <w:hideMark/>
          </w:tcPr>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заземления, обвязки, расстановки оборудования и специализированной техники на устье скважины при производстве работ по капитальному ремонту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-порядок демонтажа нагнетательных линий агрегата при проведении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-методы устранения негерметичности фланцевых соединений при проведении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охраны труда, промышленной, пожарной и экологической безопасности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-технические характеристики оборудования и КИПиА, применяемых при глушении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-план мероприятий по локализации и ликвидации последствий аварий;</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-технологию глушения скважин в соответствии с планом производства работ;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-виды осложнений в процессеглушенияскважин;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-свойства жидкости глушения, применяемой при глушении скважин;</w:t>
            </w:r>
          </w:p>
          <w:p w:rsidR="00FF403D" w:rsidRPr="00E35523" w:rsidRDefault="00FF403D" w:rsidP="00DC3F07">
            <w:pPr>
              <w:widowControl w:val="0"/>
              <w:suppressAutoHyphens/>
              <w:spacing w:after="0" w:line="240" w:lineRule="auto"/>
              <w:rPr>
                <w:rFonts w:eastAsia="Calibri"/>
                <w:iCs/>
                <w:szCs w:val="24"/>
                <w:lang w:eastAsia="ar-SA"/>
              </w:rPr>
            </w:pPr>
            <w:r w:rsidRPr="00E35523">
              <w:rPr>
                <w:rFonts w:eastAsia="Calibri"/>
                <w:iCs/>
                <w:szCs w:val="24"/>
                <w:lang w:eastAsia="ar-SA"/>
              </w:rPr>
              <w:t>-способы и методы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монтажа противовыбросового оборудования, применяемого при проведении капитального ремонта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порядок проведения работ по монтажу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-нормы отбраковки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-значения пластового и гидростатического давления в скважинах для проведения монтажа, демонтажа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инструкции по работе с газоанализатором при монтаже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с местами отбора проб воздуха газоанализатором при монтаже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обвязки противовыбросового оборудования, фонтанной арматуры скважин для проведения монтажа, демонтажа;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типов, устройства и технических характеристик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-типы, стандартов резьбовых соединений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-технологический регламент на гидравлические испытания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инструкции по эксплуатации, монтажу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-порядок ведения технической документации при монтаже, демонтаже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-план мероприятий по локализации и ликвидации последствий аварий</w:t>
            </w:r>
          </w:p>
          <w:p w:rsidR="00FF403D" w:rsidRPr="00E35523" w:rsidRDefault="00FF403D" w:rsidP="00DC3F07">
            <w:pPr>
              <w:widowControl w:val="0"/>
              <w:suppressAutoHyphens/>
              <w:spacing w:after="0" w:line="240" w:lineRule="auto"/>
              <w:rPr>
                <w:rFonts w:eastAsia="Calibri"/>
                <w:iCs/>
                <w:szCs w:val="24"/>
                <w:lang w:eastAsia="ar-SA"/>
              </w:rPr>
            </w:pPr>
            <w:r w:rsidRPr="00E35523">
              <w:rPr>
                <w:rFonts w:eastAsia="Calibri"/>
                <w:iCs/>
                <w:szCs w:val="24"/>
                <w:lang w:eastAsia="ar-SA"/>
              </w:rPr>
              <w:t xml:space="preserve">требований охраны труда, промышленной, пожарной и экологической </w:t>
            </w:r>
            <w:r w:rsidRPr="00E35523">
              <w:rPr>
                <w:rFonts w:eastAsia="Calibri"/>
                <w:iCs/>
                <w:szCs w:val="24"/>
                <w:lang w:eastAsia="ar-SA"/>
              </w:rPr>
              <w:lastRenderedPageBreak/>
              <w:t>безопасности;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color w:val="333333"/>
                <w:szCs w:val="24"/>
                <w:lang w:eastAsia="ar-SA"/>
              </w:rPr>
              <w:t>-</w:t>
            </w:r>
            <w:r w:rsidRPr="00E35523">
              <w:rPr>
                <w:rFonts w:eastAsia="Calibri"/>
                <w:iCs/>
                <w:szCs w:val="24"/>
                <w:lang w:eastAsia="ar-SA"/>
              </w:rPr>
              <w:t>технические характеристики подъемного агрегата, применяемого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расстановки оборудования на устье скважины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-конструкции, технических характеристик кронблоков, талевых блоков, крюкоблоков подъемного агрегата, применяемых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-назначения, принципа работы и правил эксплуатации КИПиА, применяемых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-технологических регламентов по проведению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-типы, размеры, маркировки, прочностные характеристики насосно-компрессорных труб, применяемых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к отбраковке инструментов и оборудования, применяемых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и технические характеристики ключей для свинчивания и развинчивания насосно-компрессорных труб, применяемых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-виды смазочных материалов для смазки резьбовых соединений насосно-компрессорных труб, применяемых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-крутящие моменты свинчивания насосно-компрессорных труб и штанг, применяемых при проведении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принцип работы и правил эксплуатации толщиномера труб, применяемого для измерения толщины стенки насосно-компрессорных труб после проведения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принцип работы и правила эксплуатации поверенных калибров, применяемых для калибровки резьбы насосно-компрессорных труб перед проведением спуско-подъемных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-план мероприятий по локализации и ликвидации последствий аварий;</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охраны труда, промышленной, пожарной и экологической безопасности;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-технологию проведения ловильных работ;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назначения и технические характеристики ловильных инструментов и технических устройств;</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-крутящие моменты свинчивания насосно-компрессорных труб и штанг;</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и технические характеристики оборудования свинчивания развинчивания; насосно-компрессорных труб , клиновых захватов</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-способы ликвидации прихватов технологического и фондового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и принцип действия технических средств, применяемых для ликвидации прихватов;</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принцип работы и правила эксплуатации КИПиА;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принцип работы и правила эксплуатации манометра;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-документацию</w:t>
            </w:r>
            <w:r>
              <w:rPr>
                <w:rFonts w:eastAsia="Calibri"/>
                <w:iCs/>
                <w:szCs w:val="24"/>
                <w:lang w:eastAsia="ar-SA"/>
              </w:rPr>
              <w:t xml:space="preserve"> </w:t>
            </w:r>
            <w:r w:rsidRPr="00E35523">
              <w:rPr>
                <w:rFonts w:eastAsia="Calibri"/>
                <w:iCs/>
                <w:szCs w:val="24"/>
                <w:lang w:eastAsia="ar-SA"/>
              </w:rPr>
              <w:t>на проведение ремонтно-изоляционных работ в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принцип работы и правила эксплуатации ареометра;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-правила применения тампонажного материала и</w:t>
            </w:r>
            <w:r>
              <w:rPr>
                <w:rFonts w:eastAsia="Calibri"/>
                <w:iCs/>
                <w:szCs w:val="24"/>
                <w:lang w:eastAsia="ar-SA"/>
              </w:rPr>
              <w:t xml:space="preserve"> </w:t>
            </w:r>
            <w:r w:rsidRPr="00E35523">
              <w:rPr>
                <w:rFonts w:eastAsia="Calibri"/>
                <w:iCs/>
                <w:szCs w:val="24"/>
                <w:lang w:eastAsia="ar-SA"/>
              </w:rPr>
              <w:t>типов тампонажного раствора;</w:t>
            </w:r>
          </w:p>
          <w:p w:rsidR="00FF403D" w:rsidRPr="00E35523" w:rsidRDefault="00FF403D" w:rsidP="00DC3F07">
            <w:pPr>
              <w:widowControl w:val="0"/>
              <w:suppressAutoHyphens/>
              <w:spacing w:after="0" w:line="240" w:lineRule="auto"/>
              <w:rPr>
                <w:rFonts w:eastAsia="Calibri"/>
                <w:bCs/>
                <w:szCs w:val="24"/>
                <w:highlight w:val="yellow"/>
                <w:lang w:eastAsia="en-US"/>
              </w:rPr>
            </w:pPr>
            <w:r w:rsidRPr="00E35523">
              <w:rPr>
                <w:rFonts w:eastAsia="Calibri"/>
                <w:iCs/>
                <w:szCs w:val="24"/>
                <w:lang w:eastAsia="ar-SA"/>
              </w:rPr>
              <w:t>-план мероприятий по локализации и ликвидации последствий аварий.</w:t>
            </w:r>
          </w:p>
        </w:tc>
      </w:tr>
    </w:tbl>
    <w:p w:rsidR="00814E71" w:rsidRDefault="00814E71">
      <w:pPr>
        <w:spacing w:after="309"/>
        <w:ind w:left="1081" w:right="0"/>
      </w:pPr>
    </w:p>
    <w:p w:rsidR="00A1478D" w:rsidRDefault="008616D5">
      <w:pPr>
        <w:spacing w:after="309"/>
        <w:ind w:left="1081" w:right="0"/>
      </w:pPr>
      <w:r>
        <w:lastRenderedPageBreak/>
        <w:t xml:space="preserve">Продолжительность </w:t>
      </w:r>
      <w:r w:rsidR="00CD59DF">
        <w:t>Производственной практики</w:t>
      </w:r>
      <w:r>
        <w:t xml:space="preserve"> </w:t>
      </w:r>
      <w:r w:rsidR="00DC3F07">
        <w:t>1</w:t>
      </w:r>
      <w:r w:rsidR="00814E71">
        <w:t xml:space="preserve"> недел</w:t>
      </w:r>
      <w:r w:rsidR="00DC3F07">
        <w:t>я</w:t>
      </w:r>
      <w:r>
        <w:t xml:space="preserve">.  </w:t>
      </w:r>
    </w:p>
    <w:p w:rsidR="00A1478D" w:rsidRDefault="008616D5">
      <w:pPr>
        <w:spacing w:after="267"/>
        <w:ind w:left="1081" w:right="0"/>
      </w:pPr>
      <w:r>
        <w:t xml:space="preserve">Объем </w:t>
      </w:r>
      <w:r w:rsidR="00CD59DF">
        <w:t>Производственной практики</w:t>
      </w:r>
      <w:r>
        <w:t xml:space="preserve"> </w:t>
      </w:r>
      <w:r w:rsidR="00DC3F07">
        <w:t>36</w:t>
      </w:r>
      <w:r>
        <w:t xml:space="preserve"> час</w:t>
      </w:r>
      <w:r w:rsidR="00DC3F07">
        <w:t>ов</w:t>
      </w:r>
      <w:r>
        <w:t xml:space="preserve">. </w:t>
      </w:r>
    </w:p>
    <w:p w:rsidR="00A1478D" w:rsidRDefault="008616D5" w:rsidP="00DC3F07">
      <w:pPr>
        <w:spacing w:after="257" w:line="259" w:lineRule="auto"/>
        <w:ind w:left="1071" w:right="0" w:firstLine="0"/>
        <w:jc w:val="left"/>
      </w:pPr>
      <w:r>
        <w:t xml:space="preserve">  </w:t>
      </w:r>
      <w:bookmarkStart w:id="1" w:name="_Toc11571"/>
      <w:r>
        <w:t>2.</w:t>
      </w:r>
      <w:r>
        <w:rPr>
          <w:rFonts w:ascii="Arial" w:eastAsia="Arial" w:hAnsi="Arial" w:cs="Arial"/>
        </w:rPr>
        <w:t xml:space="preserve"> </w:t>
      </w:r>
      <w:r>
        <w:t xml:space="preserve">Содержание </w:t>
      </w:r>
      <w:r w:rsidR="00CD59DF">
        <w:t>Производственной практики</w:t>
      </w:r>
      <w:r>
        <w:t xml:space="preserve">  </w:t>
      </w:r>
      <w:bookmarkEnd w:id="1"/>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right w:w="55" w:type="dxa"/>
        </w:tblCellMar>
        <w:tblLook w:val="04A0" w:firstRow="1" w:lastRow="0" w:firstColumn="1" w:lastColumn="0" w:noHBand="0" w:noVBand="1"/>
      </w:tblPr>
      <w:tblGrid>
        <w:gridCol w:w="424"/>
        <w:gridCol w:w="7843"/>
        <w:gridCol w:w="1231"/>
      </w:tblGrid>
      <w:tr w:rsidR="00A1478D" w:rsidRPr="00CD59DF" w:rsidTr="008269B7">
        <w:trPr>
          <w:trHeight w:val="470"/>
        </w:trPr>
        <w:tc>
          <w:tcPr>
            <w:tcW w:w="8332" w:type="dxa"/>
            <w:gridSpan w:val="2"/>
          </w:tcPr>
          <w:p w:rsidR="00A1478D" w:rsidRPr="00CD59DF" w:rsidRDefault="008616D5" w:rsidP="00CD59DF">
            <w:pPr>
              <w:spacing w:after="0" w:line="240" w:lineRule="auto"/>
              <w:ind w:left="49" w:right="0" w:firstLine="0"/>
              <w:jc w:val="center"/>
              <w:rPr>
                <w:sz w:val="22"/>
              </w:rPr>
            </w:pPr>
            <w:r w:rsidRPr="00CD59DF">
              <w:rPr>
                <w:rFonts w:ascii="Calibri" w:eastAsia="Calibri" w:hAnsi="Calibri" w:cs="Calibri"/>
                <w:sz w:val="22"/>
              </w:rPr>
              <w:t xml:space="preserve"> </w:t>
            </w:r>
            <w:r w:rsidRPr="00CD59DF">
              <w:rPr>
                <w:b/>
                <w:sz w:val="22"/>
              </w:rPr>
              <w:t>Вид работы</w:t>
            </w:r>
            <w:r w:rsidRPr="00CD59DF">
              <w:rPr>
                <w:sz w:val="22"/>
              </w:rPr>
              <w:t xml:space="preserve"> </w:t>
            </w:r>
          </w:p>
        </w:tc>
        <w:tc>
          <w:tcPr>
            <w:tcW w:w="1166" w:type="dxa"/>
          </w:tcPr>
          <w:p w:rsidR="00A1478D" w:rsidRPr="00CD59DF" w:rsidRDefault="008616D5" w:rsidP="00CD59DF">
            <w:pPr>
              <w:spacing w:after="0" w:line="240" w:lineRule="auto"/>
              <w:ind w:left="0" w:right="0" w:firstLine="0"/>
              <w:jc w:val="center"/>
              <w:rPr>
                <w:sz w:val="22"/>
              </w:rPr>
            </w:pPr>
            <w:r w:rsidRPr="00CD59DF">
              <w:rPr>
                <w:b/>
                <w:sz w:val="22"/>
              </w:rPr>
              <w:t>Количество часов</w:t>
            </w:r>
            <w:r w:rsidRPr="00CD59DF">
              <w:rPr>
                <w:sz w:val="22"/>
              </w:rPr>
              <w:t xml:space="preserve"> </w:t>
            </w:r>
          </w:p>
        </w:tc>
      </w:tr>
      <w:tr w:rsidR="004235FB" w:rsidRPr="00CD59DF" w:rsidTr="008269B7">
        <w:trPr>
          <w:trHeight w:val="470"/>
        </w:trPr>
        <w:tc>
          <w:tcPr>
            <w:tcW w:w="8332" w:type="dxa"/>
            <w:gridSpan w:val="2"/>
          </w:tcPr>
          <w:p w:rsidR="004235FB" w:rsidRPr="00CD59DF" w:rsidRDefault="00CD59DF" w:rsidP="00CD59DF">
            <w:pPr>
              <w:spacing w:after="0" w:line="240" w:lineRule="auto"/>
              <w:rPr>
                <w:b/>
                <w:sz w:val="22"/>
              </w:rPr>
            </w:pPr>
            <w:r w:rsidRPr="00CD59DF">
              <w:rPr>
                <w:b/>
                <w:sz w:val="22"/>
              </w:rPr>
              <w:t>ПП.</w:t>
            </w:r>
            <w:r w:rsidR="00DC3F07" w:rsidRPr="00CD59DF">
              <w:rPr>
                <w:b/>
                <w:sz w:val="22"/>
              </w:rPr>
              <w:t>02.</w:t>
            </w:r>
            <w:r w:rsidRPr="00CD59DF">
              <w:rPr>
                <w:b/>
                <w:sz w:val="22"/>
              </w:rPr>
              <w:t>01</w:t>
            </w:r>
            <w:r w:rsidR="00DC3F07" w:rsidRPr="00CD59DF">
              <w:rPr>
                <w:b/>
                <w:sz w:val="22"/>
              </w:rPr>
              <w:t xml:space="preserve"> </w:t>
            </w:r>
            <w:r w:rsidRPr="00CD59DF">
              <w:rPr>
                <w:b/>
                <w:sz w:val="22"/>
              </w:rPr>
              <w:t>Производственная практика</w:t>
            </w:r>
          </w:p>
        </w:tc>
        <w:tc>
          <w:tcPr>
            <w:tcW w:w="1166" w:type="dxa"/>
            <w:vMerge w:val="restart"/>
          </w:tcPr>
          <w:p w:rsidR="004235FB" w:rsidRPr="00CD59DF" w:rsidRDefault="00CD59DF" w:rsidP="00CD59DF">
            <w:pPr>
              <w:spacing w:after="0" w:line="240" w:lineRule="auto"/>
              <w:ind w:left="0" w:right="0" w:firstLine="0"/>
              <w:jc w:val="center"/>
              <w:rPr>
                <w:b/>
                <w:sz w:val="22"/>
              </w:rPr>
            </w:pPr>
            <w:r w:rsidRPr="00CD59DF">
              <w:rPr>
                <w:b/>
                <w:sz w:val="22"/>
              </w:rPr>
              <w:t>108</w:t>
            </w:r>
            <w:r w:rsidR="004235FB" w:rsidRPr="00CD59DF">
              <w:rPr>
                <w:b/>
                <w:sz w:val="22"/>
              </w:rPr>
              <w:t>ч</w:t>
            </w:r>
          </w:p>
        </w:tc>
      </w:tr>
      <w:tr w:rsidR="004235FB" w:rsidRPr="00CD59DF" w:rsidTr="008269B7">
        <w:trPr>
          <w:trHeight w:val="470"/>
        </w:trPr>
        <w:tc>
          <w:tcPr>
            <w:tcW w:w="426" w:type="dxa"/>
          </w:tcPr>
          <w:p w:rsidR="004235FB" w:rsidRPr="00CD59DF" w:rsidRDefault="004235FB" w:rsidP="00CD59DF">
            <w:pPr>
              <w:spacing w:after="0" w:line="240" w:lineRule="auto"/>
              <w:ind w:left="110" w:right="0" w:firstLine="0"/>
              <w:jc w:val="left"/>
              <w:rPr>
                <w:sz w:val="22"/>
              </w:rPr>
            </w:pPr>
            <w:r w:rsidRPr="00CD59DF">
              <w:rPr>
                <w:sz w:val="22"/>
              </w:rPr>
              <w:t xml:space="preserve">1 </w:t>
            </w:r>
          </w:p>
        </w:tc>
        <w:tc>
          <w:tcPr>
            <w:tcW w:w="7906" w:type="dxa"/>
          </w:tcPr>
          <w:p w:rsidR="00DC3F07" w:rsidRPr="00CD59DF" w:rsidRDefault="00DC3F07" w:rsidP="00CD59DF">
            <w:pPr>
              <w:spacing w:after="0" w:line="240" w:lineRule="auto"/>
              <w:rPr>
                <w:b/>
                <w:sz w:val="22"/>
              </w:rPr>
            </w:pPr>
            <w:r w:rsidRPr="00CD59DF">
              <w:rPr>
                <w:b/>
                <w:sz w:val="22"/>
              </w:rPr>
              <w:t>Виды работ</w:t>
            </w:r>
            <w:r w:rsidRPr="00CD59DF">
              <w:rPr>
                <w:b/>
                <w:sz w:val="22"/>
                <w:lang w:val="en-US"/>
              </w:rPr>
              <w:t>:</w:t>
            </w:r>
          </w:p>
          <w:p w:rsidR="00CD59DF" w:rsidRPr="00CD59DF" w:rsidRDefault="00CD59DF" w:rsidP="00CD59DF">
            <w:pPr>
              <w:numPr>
                <w:ilvl w:val="0"/>
                <w:numId w:val="4"/>
              </w:numPr>
              <w:suppressAutoHyphens/>
              <w:spacing w:after="0" w:line="240" w:lineRule="auto"/>
              <w:ind w:left="135" w:right="0" w:firstLine="142"/>
              <w:rPr>
                <w:sz w:val="22"/>
              </w:rPr>
            </w:pPr>
            <w:r w:rsidRPr="00CD59DF">
              <w:rPr>
                <w:sz w:val="22"/>
              </w:rPr>
              <w:t>Участие в подготовительных и окончательных работах в процессе бурения нефтяных и газовых скважин.</w:t>
            </w:r>
          </w:p>
          <w:p w:rsidR="00CD59DF" w:rsidRPr="00CD59DF" w:rsidRDefault="00CD59DF" w:rsidP="00CD59DF">
            <w:pPr>
              <w:numPr>
                <w:ilvl w:val="0"/>
                <w:numId w:val="4"/>
              </w:numPr>
              <w:suppressAutoHyphens/>
              <w:spacing w:after="0" w:line="240" w:lineRule="auto"/>
              <w:ind w:left="135" w:right="0" w:firstLine="142"/>
              <w:rPr>
                <w:sz w:val="22"/>
              </w:rPr>
            </w:pPr>
            <w:r w:rsidRPr="00CD59DF">
              <w:rPr>
                <w:iCs/>
                <w:sz w:val="22"/>
              </w:rPr>
              <w:t>Укладка и сортировка бурильного инструмента</w:t>
            </w:r>
          </w:p>
          <w:p w:rsidR="00CD59DF" w:rsidRPr="00CD59DF" w:rsidRDefault="00CD59DF" w:rsidP="00CD59DF">
            <w:pPr>
              <w:numPr>
                <w:ilvl w:val="0"/>
                <w:numId w:val="4"/>
              </w:numPr>
              <w:suppressAutoHyphens/>
              <w:spacing w:after="0" w:line="240" w:lineRule="auto"/>
              <w:ind w:left="135" w:right="0" w:firstLine="142"/>
              <w:rPr>
                <w:sz w:val="22"/>
              </w:rPr>
            </w:pPr>
            <w:r w:rsidRPr="00CD59DF">
              <w:rPr>
                <w:iCs/>
                <w:sz w:val="22"/>
              </w:rPr>
              <w:t>Выполнение (под руководством бурильщика эксплуатационного и разведочного бурения скважин на нефть и газ) решений протокола пусковой комиссии</w:t>
            </w:r>
          </w:p>
          <w:p w:rsidR="00CD59DF" w:rsidRPr="00CD59DF" w:rsidRDefault="00CD59DF" w:rsidP="00CD59DF">
            <w:pPr>
              <w:numPr>
                <w:ilvl w:val="0"/>
                <w:numId w:val="4"/>
              </w:numPr>
              <w:suppressAutoHyphens/>
              <w:spacing w:after="0" w:line="240" w:lineRule="auto"/>
              <w:ind w:left="135" w:right="0" w:firstLine="142"/>
              <w:rPr>
                <w:sz w:val="22"/>
              </w:rPr>
            </w:pPr>
            <w:r w:rsidRPr="00CD59DF">
              <w:rPr>
                <w:iCs/>
                <w:sz w:val="22"/>
              </w:rPr>
              <w:t>Консервация буровых насосов и оборудования системы очистки</w:t>
            </w:r>
          </w:p>
          <w:p w:rsidR="00CD59DF" w:rsidRPr="00CD59DF" w:rsidRDefault="00CD59DF" w:rsidP="00CD59DF">
            <w:pPr>
              <w:numPr>
                <w:ilvl w:val="0"/>
                <w:numId w:val="4"/>
              </w:numPr>
              <w:suppressAutoHyphens/>
              <w:spacing w:after="0" w:line="240" w:lineRule="auto"/>
              <w:ind w:left="135" w:right="0" w:firstLine="142"/>
              <w:rPr>
                <w:sz w:val="22"/>
              </w:rPr>
            </w:pPr>
            <w:r w:rsidRPr="00CD59DF">
              <w:rPr>
                <w:iCs/>
                <w:sz w:val="22"/>
              </w:rPr>
              <w:t>Выполнение работ по оборудованию устья скважины</w:t>
            </w:r>
          </w:p>
          <w:p w:rsidR="00CD59DF" w:rsidRPr="00CD59DF" w:rsidRDefault="00CD59DF" w:rsidP="00CD59DF">
            <w:pPr>
              <w:numPr>
                <w:ilvl w:val="0"/>
                <w:numId w:val="4"/>
              </w:numPr>
              <w:suppressAutoHyphens/>
              <w:spacing w:after="0" w:line="240" w:lineRule="auto"/>
              <w:ind w:left="135" w:right="0" w:firstLine="142"/>
              <w:rPr>
                <w:sz w:val="22"/>
              </w:rPr>
            </w:pPr>
            <w:r w:rsidRPr="00CD59DF">
              <w:rPr>
                <w:iCs/>
                <w:sz w:val="22"/>
              </w:rPr>
              <w:t>Прием и сдача вахты в объеме должностной инструкции, проверка исправности средств индивидуальной защиты и приборов контроля и анализа воздушной среды</w:t>
            </w:r>
          </w:p>
          <w:p w:rsidR="00CD59DF" w:rsidRPr="00CD59DF" w:rsidRDefault="00CD59DF" w:rsidP="00CD59DF">
            <w:pPr>
              <w:numPr>
                <w:ilvl w:val="0"/>
                <w:numId w:val="4"/>
              </w:numPr>
              <w:suppressAutoHyphens/>
              <w:spacing w:after="0" w:line="240" w:lineRule="auto"/>
              <w:ind w:left="135" w:right="0" w:firstLine="142"/>
              <w:rPr>
                <w:sz w:val="22"/>
              </w:rPr>
            </w:pPr>
            <w:r w:rsidRPr="00CD59DF">
              <w:rPr>
                <w:iCs/>
                <w:sz w:val="22"/>
              </w:rPr>
              <w:t xml:space="preserve">Заполнение основных и дополнительных емкостей водой и буровым раствором, наблюдение за </w:t>
            </w:r>
          </w:p>
          <w:p w:rsidR="00CD59DF" w:rsidRPr="00CD59DF" w:rsidRDefault="00CD59DF" w:rsidP="00CD59DF">
            <w:pPr>
              <w:spacing w:after="0" w:line="240" w:lineRule="auto"/>
              <w:ind w:left="135" w:firstLine="142"/>
              <w:rPr>
                <w:iCs/>
                <w:sz w:val="22"/>
              </w:rPr>
            </w:pPr>
            <w:r w:rsidRPr="00CD59DF">
              <w:rPr>
                <w:iCs/>
                <w:sz w:val="22"/>
              </w:rPr>
              <w:t>изменением уровня раствора, контроль за доливом скважин</w:t>
            </w:r>
          </w:p>
          <w:p w:rsidR="00CD59DF" w:rsidRPr="00CD59DF" w:rsidRDefault="00CD59DF" w:rsidP="00CD59DF">
            <w:pPr>
              <w:numPr>
                <w:ilvl w:val="0"/>
                <w:numId w:val="4"/>
              </w:numPr>
              <w:suppressAutoHyphens/>
              <w:spacing w:after="0" w:line="240" w:lineRule="auto"/>
              <w:ind w:left="135" w:right="0" w:firstLine="142"/>
              <w:rPr>
                <w:iCs/>
                <w:sz w:val="22"/>
              </w:rPr>
            </w:pPr>
            <w:r w:rsidRPr="00CD59DF">
              <w:rPr>
                <w:iCs/>
                <w:sz w:val="22"/>
              </w:rPr>
              <w:t xml:space="preserve"> </w:t>
            </w:r>
            <w:r w:rsidRPr="00CD59DF">
              <w:rPr>
                <w:sz w:val="22"/>
              </w:rPr>
              <w:t xml:space="preserve">Контроль процесса промывки скважины </w:t>
            </w:r>
            <w:r w:rsidRPr="00CD59DF">
              <w:rPr>
                <w:iCs/>
                <w:sz w:val="22"/>
              </w:rPr>
              <w:t xml:space="preserve">на всех этапах строительства скважины </w:t>
            </w:r>
          </w:p>
          <w:p w:rsidR="00CD59DF" w:rsidRPr="00CD59DF" w:rsidRDefault="00CD59DF" w:rsidP="00CD59DF">
            <w:pPr>
              <w:numPr>
                <w:ilvl w:val="0"/>
                <w:numId w:val="4"/>
              </w:numPr>
              <w:suppressAutoHyphens/>
              <w:spacing w:after="0" w:line="240" w:lineRule="auto"/>
              <w:ind w:left="135" w:right="0" w:firstLine="142"/>
              <w:rPr>
                <w:iCs/>
                <w:sz w:val="22"/>
              </w:rPr>
            </w:pPr>
            <w:r w:rsidRPr="00CD59DF">
              <w:rPr>
                <w:sz w:val="22"/>
              </w:rPr>
              <w:t>Выполнение работ по креплению скважин</w:t>
            </w:r>
          </w:p>
          <w:p w:rsidR="00CD59DF" w:rsidRPr="00CD59DF" w:rsidRDefault="00CD59DF" w:rsidP="00CD59DF">
            <w:pPr>
              <w:numPr>
                <w:ilvl w:val="0"/>
                <w:numId w:val="4"/>
              </w:numPr>
              <w:suppressAutoHyphens/>
              <w:spacing w:after="0" w:line="240" w:lineRule="auto"/>
              <w:ind w:left="135" w:right="0" w:firstLine="142"/>
              <w:rPr>
                <w:iCs/>
                <w:sz w:val="22"/>
              </w:rPr>
            </w:pPr>
            <w:r w:rsidRPr="00CD59DF">
              <w:rPr>
                <w:iCs/>
                <w:sz w:val="22"/>
              </w:rPr>
              <w:t>Выполнение работ по свинчиванию и развинчиванию резьбовых соединений бурильных и обсадных труб пневматическими и гидравлическими ключами</w:t>
            </w:r>
          </w:p>
          <w:p w:rsidR="00CD59DF" w:rsidRPr="00CD59DF" w:rsidRDefault="00CD59DF" w:rsidP="00CD59DF">
            <w:pPr>
              <w:numPr>
                <w:ilvl w:val="0"/>
                <w:numId w:val="4"/>
              </w:numPr>
              <w:suppressAutoHyphens/>
              <w:spacing w:after="0" w:line="240" w:lineRule="auto"/>
              <w:ind w:left="135" w:right="0" w:firstLine="142"/>
              <w:rPr>
                <w:iCs/>
                <w:sz w:val="22"/>
              </w:rPr>
            </w:pPr>
            <w:r w:rsidRPr="00CD59DF">
              <w:rPr>
                <w:iCs/>
                <w:sz w:val="22"/>
              </w:rPr>
              <w:t>Выполнение грузозахватных работ элеваторами</w:t>
            </w:r>
          </w:p>
          <w:p w:rsidR="00CD59DF" w:rsidRPr="00CD59DF" w:rsidRDefault="00CD59DF" w:rsidP="00CD59DF">
            <w:pPr>
              <w:numPr>
                <w:ilvl w:val="0"/>
                <w:numId w:val="4"/>
              </w:numPr>
              <w:suppressAutoHyphens/>
              <w:spacing w:after="0" w:line="240" w:lineRule="auto"/>
              <w:ind w:left="135" w:right="0" w:firstLine="142"/>
              <w:rPr>
                <w:iCs/>
                <w:sz w:val="22"/>
              </w:rPr>
            </w:pPr>
            <w:r w:rsidRPr="00CD59DF">
              <w:rPr>
                <w:iCs/>
                <w:sz w:val="22"/>
              </w:rPr>
              <w:t>Наворот спецразъединителя и подгоночного патрубка</w:t>
            </w:r>
          </w:p>
          <w:p w:rsidR="00CD59DF" w:rsidRPr="00CD59DF" w:rsidRDefault="00CD59DF" w:rsidP="00CD59DF">
            <w:pPr>
              <w:numPr>
                <w:ilvl w:val="0"/>
                <w:numId w:val="4"/>
              </w:numPr>
              <w:suppressAutoHyphens/>
              <w:spacing w:after="0" w:line="240" w:lineRule="auto"/>
              <w:ind w:left="135" w:right="0" w:firstLine="142"/>
              <w:rPr>
                <w:iCs/>
                <w:sz w:val="22"/>
              </w:rPr>
            </w:pPr>
            <w:r w:rsidRPr="00CD59DF">
              <w:rPr>
                <w:iCs/>
                <w:sz w:val="22"/>
              </w:rPr>
              <w:t>Участие в процессе сборки, разборки автономного комплекса для геофизических исследований скважин на бурильном инструменте и ведение спуско-подъемных операций под руководством бурильщика эксплуатационного и разведочного бурения скважин на нефть и газ</w:t>
            </w:r>
          </w:p>
          <w:p w:rsidR="00CD59DF" w:rsidRPr="00CD59DF" w:rsidRDefault="00CD59DF" w:rsidP="00CD59DF">
            <w:pPr>
              <w:numPr>
                <w:ilvl w:val="0"/>
                <w:numId w:val="4"/>
              </w:numPr>
              <w:suppressAutoHyphens/>
              <w:spacing w:after="0" w:line="240" w:lineRule="auto"/>
              <w:ind w:left="135" w:right="0" w:firstLine="142"/>
              <w:rPr>
                <w:iCs/>
                <w:sz w:val="22"/>
              </w:rPr>
            </w:pPr>
            <w:r w:rsidRPr="00CD59DF">
              <w:rPr>
                <w:iCs/>
                <w:sz w:val="22"/>
              </w:rPr>
              <w:t>Сборка и разборка испытателя пластов на бурильных трубах под руководством бурильщика эксплуатационного и разведочного бурения скважин на нефть и газ</w:t>
            </w:r>
          </w:p>
          <w:p w:rsidR="00CD59DF" w:rsidRPr="00CD59DF" w:rsidRDefault="00CD59DF" w:rsidP="00CD59DF">
            <w:pPr>
              <w:numPr>
                <w:ilvl w:val="0"/>
                <w:numId w:val="4"/>
              </w:numPr>
              <w:suppressAutoHyphens/>
              <w:spacing w:after="0" w:line="240" w:lineRule="auto"/>
              <w:ind w:left="135" w:right="0" w:firstLine="142"/>
              <w:rPr>
                <w:iCs/>
                <w:sz w:val="22"/>
              </w:rPr>
            </w:pPr>
            <w:r w:rsidRPr="00CD59DF">
              <w:rPr>
                <w:iCs/>
                <w:sz w:val="22"/>
              </w:rPr>
              <w:t>Ознакомление с программой управления траекторией ствола скважины и списком необходимого оборудования и программного обеспечения</w:t>
            </w:r>
          </w:p>
          <w:p w:rsidR="00CD59DF" w:rsidRPr="00CD59DF" w:rsidRDefault="00CD59DF" w:rsidP="00CD59DF">
            <w:pPr>
              <w:numPr>
                <w:ilvl w:val="0"/>
                <w:numId w:val="4"/>
              </w:numPr>
              <w:suppressAutoHyphens/>
              <w:spacing w:after="0" w:line="240" w:lineRule="auto"/>
              <w:ind w:left="135" w:right="0" w:firstLine="142"/>
              <w:rPr>
                <w:sz w:val="22"/>
              </w:rPr>
            </w:pPr>
            <w:r w:rsidRPr="00CD59DF">
              <w:rPr>
                <w:iCs/>
                <w:sz w:val="22"/>
              </w:rPr>
              <w:t>Составление плана работ по сопровождению скважин</w:t>
            </w:r>
          </w:p>
          <w:p w:rsidR="004235FB" w:rsidRPr="00CD59DF" w:rsidRDefault="00CD59DF" w:rsidP="00CD59DF">
            <w:pPr>
              <w:numPr>
                <w:ilvl w:val="0"/>
                <w:numId w:val="4"/>
              </w:numPr>
              <w:suppressAutoHyphens/>
              <w:spacing w:after="0" w:line="240" w:lineRule="auto"/>
              <w:ind w:left="135" w:right="0" w:firstLine="142"/>
              <w:rPr>
                <w:sz w:val="22"/>
              </w:rPr>
            </w:pPr>
            <w:r w:rsidRPr="00CD59DF">
              <w:rPr>
                <w:iCs/>
                <w:sz w:val="22"/>
              </w:rPr>
              <w:t>Анализ потенциальных рисков при проведении технологических операций в процессе проводки скважин</w:t>
            </w:r>
          </w:p>
        </w:tc>
        <w:tc>
          <w:tcPr>
            <w:tcW w:w="1166" w:type="dxa"/>
            <w:vMerge/>
          </w:tcPr>
          <w:p w:rsidR="004235FB" w:rsidRPr="00CD59DF" w:rsidRDefault="004235FB" w:rsidP="00CD59DF">
            <w:pPr>
              <w:spacing w:after="0" w:line="240" w:lineRule="auto"/>
              <w:ind w:left="110" w:right="0"/>
              <w:jc w:val="left"/>
              <w:rPr>
                <w:sz w:val="22"/>
              </w:rPr>
            </w:pPr>
          </w:p>
        </w:tc>
      </w:tr>
      <w:tr w:rsidR="00CD59DF" w:rsidRPr="00CD59DF" w:rsidTr="00B47B50">
        <w:trPr>
          <w:trHeight w:val="470"/>
        </w:trPr>
        <w:tc>
          <w:tcPr>
            <w:tcW w:w="8332" w:type="dxa"/>
            <w:gridSpan w:val="2"/>
          </w:tcPr>
          <w:p w:rsidR="00CD59DF" w:rsidRPr="00CD59DF" w:rsidRDefault="00CD59DF" w:rsidP="00CD59DF">
            <w:pPr>
              <w:spacing w:after="0" w:line="240" w:lineRule="auto"/>
              <w:rPr>
                <w:b/>
                <w:sz w:val="22"/>
              </w:rPr>
            </w:pPr>
            <w:r w:rsidRPr="00CD59DF">
              <w:rPr>
                <w:b/>
                <w:sz w:val="22"/>
              </w:rPr>
              <w:t>ПП.02.02 Производственная практика</w:t>
            </w:r>
          </w:p>
        </w:tc>
        <w:tc>
          <w:tcPr>
            <w:tcW w:w="1166" w:type="dxa"/>
          </w:tcPr>
          <w:p w:rsidR="00CD59DF" w:rsidRPr="00CD59DF" w:rsidRDefault="00CD59DF" w:rsidP="00CD59DF">
            <w:pPr>
              <w:spacing w:after="0" w:line="240" w:lineRule="auto"/>
              <w:ind w:left="110" w:right="0"/>
              <w:jc w:val="center"/>
              <w:rPr>
                <w:b/>
                <w:sz w:val="22"/>
              </w:rPr>
            </w:pPr>
            <w:r w:rsidRPr="00CD59DF">
              <w:rPr>
                <w:b/>
                <w:sz w:val="22"/>
              </w:rPr>
              <w:t>162ч</w:t>
            </w:r>
          </w:p>
        </w:tc>
      </w:tr>
      <w:tr w:rsidR="00CD59DF" w:rsidRPr="00CD59DF" w:rsidTr="008269B7">
        <w:trPr>
          <w:trHeight w:val="470"/>
        </w:trPr>
        <w:tc>
          <w:tcPr>
            <w:tcW w:w="426" w:type="dxa"/>
          </w:tcPr>
          <w:p w:rsidR="00CD59DF" w:rsidRPr="00CD59DF" w:rsidRDefault="00CD59DF" w:rsidP="00CD59DF">
            <w:pPr>
              <w:spacing w:after="0" w:line="240" w:lineRule="auto"/>
              <w:ind w:left="110" w:right="0" w:firstLine="0"/>
              <w:jc w:val="left"/>
              <w:rPr>
                <w:sz w:val="22"/>
              </w:rPr>
            </w:pPr>
          </w:p>
        </w:tc>
        <w:tc>
          <w:tcPr>
            <w:tcW w:w="7906" w:type="dxa"/>
          </w:tcPr>
          <w:p w:rsidR="00CD59DF" w:rsidRPr="00CD59DF" w:rsidRDefault="00CD59DF" w:rsidP="00CD59DF">
            <w:pPr>
              <w:spacing w:after="0" w:line="240" w:lineRule="auto"/>
              <w:rPr>
                <w:b/>
                <w:sz w:val="22"/>
              </w:rPr>
            </w:pPr>
            <w:r w:rsidRPr="00CD59DF">
              <w:rPr>
                <w:b/>
                <w:sz w:val="22"/>
              </w:rPr>
              <w:t xml:space="preserve"> Виды работ</w:t>
            </w:r>
            <w:r w:rsidRPr="00CD59DF">
              <w:rPr>
                <w:b/>
                <w:sz w:val="22"/>
                <w:lang w:val="en-US"/>
              </w:rPr>
              <w:t>:</w:t>
            </w:r>
          </w:p>
          <w:p w:rsidR="00CD59DF" w:rsidRPr="00CD59DF" w:rsidRDefault="00CD59DF" w:rsidP="00CD59DF">
            <w:pPr>
              <w:numPr>
                <w:ilvl w:val="0"/>
                <w:numId w:val="11"/>
              </w:numPr>
              <w:suppressAutoHyphens/>
              <w:spacing w:after="0" w:line="240" w:lineRule="auto"/>
              <w:ind w:left="277" w:right="0" w:firstLine="0"/>
              <w:rPr>
                <w:rFonts w:eastAsia="Calibri"/>
                <w:b/>
                <w:bCs/>
                <w:sz w:val="22"/>
                <w:lang w:eastAsia="ar-SA"/>
              </w:rPr>
            </w:pPr>
            <w:r w:rsidRPr="00CD59DF">
              <w:rPr>
                <w:rFonts w:eastAsia="Calibri"/>
                <w:iCs/>
                <w:sz w:val="22"/>
                <w:lang w:eastAsia="ar-SA"/>
              </w:rPr>
              <w:t>Осуществлять контроль работы агрегатов, систем, механизмов буровых установок эксплуатационного и глубокого разведочного бурения на нефть и газ.</w:t>
            </w:r>
          </w:p>
          <w:p w:rsidR="00CD59DF" w:rsidRPr="00CD59DF" w:rsidRDefault="00CD59DF" w:rsidP="00CD59DF">
            <w:pPr>
              <w:suppressAutoHyphens/>
              <w:spacing w:after="0" w:line="240" w:lineRule="auto"/>
              <w:ind w:left="277" w:firstLine="0"/>
              <w:rPr>
                <w:rFonts w:eastAsia="Calibri"/>
                <w:iCs/>
                <w:sz w:val="22"/>
                <w:lang w:eastAsia="ar-SA"/>
              </w:rPr>
            </w:pPr>
            <w:r w:rsidRPr="00CD59DF">
              <w:rPr>
                <w:rFonts w:eastAsia="Calibri"/>
                <w:iCs/>
                <w:sz w:val="22"/>
                <w:lang w:eastAsia="ar-SA"/>
              </w:rPr>
              <w:t>- визуальный осмотр бурового оборудования с целью выявления неисправностей, дефектов и признаков износа.</w:t>
            </w:r>
          </w:p>
          <w:p w:rsidR="00CD59DF" w:rsidRPr="00CD59DF" w:rsidRDefault="00CD59DF" w:rsidP="00CD59DF">
            <w:pPr>
              <w:suppressAutoHyphens/>
              <w:spacing w:after="0" w:line="240" w:lineRule="auto"/>
              <w:ind w:left="277" w:firstLine="0"/>
              <w:rPr>
                <w:rFonts w:eastAsia="Calibri"/>
                <w:iCs/>
                <w:sz w:val="22"/>
                <w:lang w:eastAsia="ar-SA"/>
              </w:rPr>
            </w:pPr>
            <w:r w:rsidRPr="00CD59DF">
              <w:rPr>
                <w:rFonts w:eastAsia="Calibri"/>
                <w:iCs/>
                <w:sz w:val="22"/>
                <w:lang w:eastAsia="ar-SA"/>
              </w:rPr>
              <w:t>- контроль за показателями контрольно-измерительных приборов и автоматики.</w:t>
            </w:r>
          </w:p>
          <w:p w:rsidR="00CD59DF" w:rsidRPr="00CD59DF" w:rsidRDefault="00CD59DF" w:rsidP="00CD59DF">
            <w:pPr>
              <w:numPr>
                <w:ilvl w:val="0"/>
                <w:numId w:val="11"/>
              </w:numPr>
              <w:suppressAutoHyphens/>
              <w:spacing w:after="0" w:line="240" w:lineRule="auto"/>
              <w:ind w:left="277" w:right="0" w:firstLine="0"/>
              <w:rPr>
                <w:rFonts w:eastAsia="Calibri"/>
                <w:b/>
                <w:bCs/>
                <w:sz w:val="22"/>
                <w:lang w:eastAsia="ar-SA"/>
              </w:rPr>
            </w:pPr>
            <w:r w:rsidRPr="00CD59DF">
              <w:rPr>
                <w:rFonts w:eastAsia="Calibri"/>
                <w:iCs/>
                <w:sz w:val="22"/>
                <w:lang w:eastAsia="ar-SA"/>
              </w:rPr>
              <w:t>Производить техническое обслуживание агрегатов, систем, механизмов буровых установок эксплуатационного и глубокого разведочного бурения на нефть и газ.</w:t>
            </w:r>
          </w:p>
          <w:p w:rsidR="00CD59DF" w:rsidRPr="00CD59DF" w:rsidRDefault="00CD59DF" w:rsidP="00CD59DF">
            <w:pPr>
              <w:widowControl w:val="0"/>
              <w:suppressAutoHyphens/>
              <w:autoSpaceDE w:val="0"/>
              <w:autoSpaceDN w:val="0"/>
              <w:adjustRightInd w:val="0"/>
              <w:spacing w:after="0" w:line="240" w:lineRule="auto"/>
              <w:ind w:left="277" w:firstLine="0"/>
              <w:rPr>
                <w:rFonts w:eastAsia="Calibri"/>
                <w:iCs/>
                <w:sz w:val="22"/>
                <w:lang w:eastAsia="ar-SA"/>
              </w:rPr>
            </w:pPr>
            <w:r w:rsidRPr="00CD59DF">
              <w:rPr>
                <w:rFonts w:eastAsia="Calibri"/>
                <w:iCs/>
                <w:sz w:val="22"/>
                <w:lang w:eastAsia="ar-SA"/>
              </w:rPr>
              <w:t xml:space="preserve">- чистка, промывочные и смазочные работы, проверка уровня масел, долив и замена, замена фильтрующих элементов агрегатов, систем, механизмов </w:t>
            </w:r>
            <w:r w:rsidRPr="00CD59DF">
              <w:rPr>
                <w:rFonts w:eastAsia="Calibri"/>
                <w:iCs/>
                <w:sz w:val="22"/>
                <w:lang w:eastAsia="ar-SA"/>
              </w:rPr>
              <w:lastRenderedPageBreak/>
              <w:t>буровых установок эксплуатационного и глубокого разведочного бурения на нефть и газ;</w:t>
            </w:r>
          </w:p>
          <w:p w:rsidR="00CD59DF" w:rsidRPr="00CD59DF" w:rsidRDefault="00CD59DF" w:rsidP="00CD59DF">
            <w:pPr>
              <w:widowControl w:val="0"/>
              <w:suppressAutoHyphens/>
              <w:autoSpaceDE w:val="0"/>
              <w:autoSpaceDN w:val="0"/>
              <w:adjustRightInd w:val="0"/>
              <w:spacing w:after="0" w:line="240" w:lineRule="auto"/>
              <w:ind w:left="277" w:firstLine="0"/>
              <w:rPr>
                <w:rFonts w:eastAsia="Calibri"/>
                <w:iCs/>
                <w:sz w:val="22"/>
                <w:lang w:eastAsia="ar-SA"/>
              </w:rPr>
            </w:pPr>
            <w:r w:rsidRPr="00CD59DF">
              <w:rPr>
                <w:rFonts w:eastAsia="Calibri"/>
                <w:iCs/>
                <w:sz w:val="22"/>
                <w:lang w:eastAsia="ar-SA"/>
              </w:rPr>
              <w:t>-применение СИЗ и средства коллективной защиты при проведении технического обслуживания агрегатов, систем, механизмов буровых установок эксплуатационного и глубокого разведочного бурения на нефть и газ;</w:t>
            </w:r>
          </w:p>
          <w:p w:rsidR="00CD59DF" w:rsidRPr="00CD59DF" w:rsidRDefault="00CD59DF" w:rsidP="00CD59DF">
            <w:pPr>
              <w:widowControl w:val="0"/>
              <w:suppressAutoHyphens/>
              <w:spacing w:after="0" w:line="240" w:lineRule="auto"/>
              <w:ind w:left="277" w:firstLine="0"/>
              <w:rPr>
                <w:rFonts w:eastAsia="Calibri"/>
                <w:iCs/>
                <w:sz w:val="22"/>
                <w:lang w:eastAsia="ar-SA"/>
              </w:rPr>
            </w:pPr>
            <w:r w:rsidRPr="00CD59DF">
              <w:rPr>
                <w:rFonts w:eastAsia="Calibri"/>
                <w:iCs/>
                <w:sz w:val="22"/>
                <w:lang w:eastAsia="ar-SA"/>
              </w:rPr>
              <w:t>-применение инструкций в области охраны труда, промышленной, пожарной и экологической безопасности;</w:t>
            </w:r>
          </w:p>
          <w:p w:rsidR="00CD59DF" w:rsidRPr="00CD59DF" w:rsidRDefault="00CD59DF" w:rsidP="00CD59DF">
            <w:pPr>
              <w:numPr>
                <w:ilvl w:val="0"/>
                <w:numId w:val="11"/>
              </w:numPr>
              <w:suppressAutoHyphens/>
              <w:spacing w:after="0" w:line="240" w:lineRule="auto"/>
              <w:ind w:left="277" w:right="0" w:firstLine="0"/>
              <w:rPr>
                <w:rFonts w:eastAsia="Calibri"/>
                <w:iCs/>
                <w:sz w:val="22"/>
                <w:lang w:eastAsia="ar-SA"/>
              </w:rPr>
            </w:pPr>
            <w:r w:rsidRPr="00CD59DF">
              <w:rPr>
                <w:rFonts w:eastAsia="Calibri"/>
                <w:iCs/>
                <w:sz w:val="22"/>
                <w:lang w:eastAsia="ar-SA"/>
              </w:rPr>
              <w:t>Участвовать в комплексе работ по ремонту бурового оборудования при бурении нефтяных и газовых скважин.</w:t>
            </w:r>
          </w:p>
          <w:p w:rsidR="00CD59DF" w:rsidRPr="00CD59DF" w:rsidRDefault="00CD59DF" w:rsidP="00CD59DF">
            <w:pPr>
              <w:widowControl w:val="0"/>
              <w:suppressAutoHyphens/>
              <w:autoSpaceDE w:val="0"/>
              <w:autoSpaceDN w:val="0"/>
              <w:adjustRightInd w:val="0"/>
              <w:spacing w:after="0" w:line="240" w:lineRule="auto"/>
              <w:ind w:left="277" w:firstLine="0"/>
              <w:rPr>
                <w:rFonts w:eastAsia="Calibri"/>
                <w:iCs/>
                <w:sz w:val="22"/>
                <w:lang w:eastAsia="ar-SA"/>
              </w:rPr>
            </w:pPr>
            <w:r w:rsidRPr="00CD59DF">
              <w:rPr>
                <w:rFonts w:eastAsia="Calibri"/>
                <w:iCs/>
                <w:sz w:val="22"/>
                <w:lang w:eastAsia="ar-SA"/>
              </w:rPr>
              <w:t>-применение технической документации по выполнению ремонтных работ;</w:t>
            </w:r>
          </w:p>
          <w:p w:rsidR="00CD59DF" w:rsidRPr="00CD59DF" w:rsidRDefault="00CD59DF" w:rsidP="00CD59DF">
            <w:pPr>
              <w:widowControl w:val="0"/>
              <w:suppressAutoHyphens/>
              <w:autoSpaceDE w:val="0"/>
              <w:autoSpaceDN w:val="0"/>
              <w:adjustRightInd w:val="0"/>
              <w:spacing w:after="0" w:line="240" w:lineRule="auto"/>
              <w:ind w:left="277" w:firstLine="0"/>
              <w:rPr>
                <w:rFonts w:eastAsia="Calibri"/>
                <w:iCs/>
                <w:sz w:val="22"/>
                <w:lang w:eastAsia="ar-SA"/>
              </w:rPr>
            </w:pPr>
            <w:r w:rsidRPr="00CD59DF">
              <w:rPr>
                <w:rFonts w:eastAsia="Calibri"/>
                <w:iCs/>
                <w:sz w:val="22"/>
                <w:lang w:eastAsia="ar-SA"/>
              </w:rPr>
              <w:t>-выполнение видов ремонтных работ в условиях буровой для восстановления работоспособности бурового оборудования;</w:t>
            </w:r>
          </w:p>
          <w:p w:rsidR="00CD59DF" w:rsidRPr="00CD59DF" w:rsidRDefault="00CD59DF" w:rsidP="00CD59DF">
            <w:pPr>
              <w:widowControl w:val="0"/>
              <w:suppressAutoHyphens/>
              <w:spacing w:after="0" w:line="240" w:lineRule="auto"/>
              <w:ind w:left="277" w:firstLine="0"/>
              <w:rPr>
                <w:rFonts w:eastAsia="Calibri"/>
                <w:iCs/>
                <w:sz w:val="22"/>
                <w:lang w:eastAsia="ar-SA"/>
              </w:rPr>
            </w:pPr>
            <w:r w:rsidRPr="00CD59DF">
              <w:rPr>
                <w:rFonts w:eastAsia="Calibri"/>
                <w:iCs/>
                <w:sz w:val="22"/>
                <w:lang w:eastAsia="ar-SA"/>
              </w:rPr>
              <w:t>-применение СИЗ и коллективной защиты при проведении ремонтных работ;</w:t>
            </w:r>
          </w:p>
          <w:p w:rsidR="00CD59DF" w:rsidRPr="00CD59DF" w:rsidRDefault="00CD59DF" w:rsidP="00CD59DF">
            <w:pPr>
              <w:numPr>
                <w:ilvl w:val="0"/>
                <w:numId w:val="11"/>
              </w:numPr>
              <w:suppressAutoHyphens/>
              <w:spacing w:after="0" w:line="240" w:lineRule="auto"/>
              <w:ind w:left="277" w:right="0" w:firstLine="0"/>
              <w:rPr>
                <w:rFonts w:eastAsia="Calibri"/>
                <w:iCs/>
                <w:sz w:val="22"/>
                <w:lang w:eastAsia="ar-SA"/>
              </w:rPr>
            </w:pPr>
            <w:r w:rsidRPr="00CD59DF">
              <w:rPr>
                <w:rFonts w:eastAsia="Calibri"/>
                <w:iCs/>
                <w:sz w:val="22"/>
                <w:lang w:eastAsia="ar-SA"/>
              </w:rPr>
              <w:t>Проводить комплекс работ по монтажу (демонтажу) противовыбросового оборудования при бурении нефтяных и газовых скважин.</w:t>
            </w:r>
          </w:p>
          <w:p w:rsidR="00CD59DF" w:rsidRPr="00CD59DF" w:rsidRDefault="00CD59DF" w:rsidP="00CD59DF">
            <w:pPr>
              <w:widowControl w:val="0"/>
              <w:suppressAutoHyphens/>
              <w:autoSpaceDE w:val="0"/>
              <w:autoSpaceDN w:val="0"/>
              <w:adjustRightInd w:val="0"/>
              <w:spacing w:after="0" w:line="240" w:lineRule="auto"/>
              <w:ind w:left="277" w:firstLine="0"/>
              <w:rPr>
                <w:rFonts w:eastAsia="Calibri"/>
                <w:sz w:val="22"/>
                <w:lang w:eastAsia="ar-SA"/>
              </w:rPr>
            </w:pPr>
            <w:r w:rsidRPr="00CD59DF">
              <w:rPr>
                <w:rFonts w:eastAsia="Calibri"/>
                <w:sz w:val="22"/>
                <w:lang w:eastAsia="ar-SA"/>
              </w:rPr>
              <w:t>-оборудование обсадной колонны колонной головкой;</w:t>
            </w:r>
          </w:p>
          <w:p w:rsidR="00CD59DF" w:rsidRPr="00CD59DF" w:rsidRDefault="00CD59DF" w:rsidP="00CD59DF">
            <w:pPr>
              <w:widowControl w:val="0"/>
              <w:suppressAutoHyphens/>
              <w:autoSpaceDE w:val="0"/>
              <w:autoSpaceDN w:val="0"/>
              <w:adjustRightInd w:val="0"/>
              <w:spacing w:after="0" w:line="240" w:lineRule="auto"/>
              <w:ind w:left="277" w:firstLine="0"/>
              <w:rPr>
                <w:rFonts w:eastAsia="Calibri"/>
                <w:sz w:val="22"/>
                <w:lang w:eastAsia="ar-SA"/>
              </w:rPr>
            </w:pPr>
            <w:r w:rsidRPr="00CD59DF">
              <w:rPr>
                <w:rFonts w:eastAsia="Calibri"/>
                <w:sz w:val="22"/>
                <w:lang w:eastAsia="ar-SA"/>
              </w:rPr>
              <w:t>-соединение маслопроводами системы гидроуправления с превенторами;</w:t>
            </w:r>
          </w:p>
          <w:p w:rsidR="00CD59DF" w:rsidRPr="00CD59DF" w:rsidRDefault="00CD59DF" w:rsidP="00CD59DF">
            <w:pPr>
              <w:widowControl w:val="0"/>
              <w:suppressAutoHyphens/>
              <w:autoSpaceDE w:val="0"/>
              <w:autoSpaceDN w:val="0"/>
              <w:adjustRightInd w:val="0"/>
              <w:spacing w:after="0" w:line="240" w:lineRule="auto"/>
              <w:ind w:left="277" w:firstLine="0"/>
              <w:rPr>
                <w:rFonts w:eastAsia="Calibri"/>
                <w:sz w:val="22"/>
                <w:lang w:eastAsia="ar-SA"/>
              </w:rPr>
            </w:pPr>
            <w:r w:rsidRPr="00CD59DF">
              <w:rPr>
                <w:rFonts w:eastAsia="Calibri"/>
                <w:sz w:val="22"/>
                <w:lang w:eastAsia="ar-SA"/>
              </w:rPr>
              <w:t>-соединение превенторной установки со штурвалами штурвальными тягами;</w:t>
            </w:r>
          </w:p>
          <w:p w:rsidR="00CD59DF" w:rsidRPr="00CD59DF" w:rsidRDefault="00CD59DF" w:rsidP="00CD59DF">
            <w:pPr>
              <w:widowControl w:val="0"/>
              <w:suppressAutoHyphens/>
              <w:spacing w:after="0" w:line="240" w:lineRule="auto"/>
              <w:ind w:left="277" w:firstLine="0"/>
              <w:rPr>
                <w:rFonts w:eastAsia="Calibri"/>
                <w:sz w:val="22"/>
                <w:lang w:eastAsia="ar-SA"/>
              </w:rPr>
            </w:pPr>
            <w:r w:rsidRPr="00CD59DF">
              <w:rPr>
                <w:rFonts w:eastAsia="Calibri"/>
                <w:sz w:val="22"/>
                <w:lang w:eastAsia="ar-SA"/>
              </w:rPr>
              <w:t>-проведение визуального осмотра механического привода превенторов, блоков дросселирования и глушения на наличие дефектов;</w:t>
            </w:r>
          </w:p>
          <w:p w:rsidR="00CD59DF" w:rsidRPr="00CD59DF" w:rsidRDefault="00CD59DF" w:rsidP="00CD59DF">
            <w:pPr>
              <w:numPr>
                <w:ilvl w:val="0"/>
                <w:numId w:val="11"/>
              </w:numPr>
              <w:suppressAutoHyphens/>
              <w:spacing w:after="0" w:line="240" w:lineRule="auto"/>
              <w:ind w:left="277" w:right="0" w:firstLine="0"/>
              <w:rPr>
                <w:rFonts w:eastAsia="Calibri"/>
                <w:iCs/>
                <w:sz w:val="22"/>
                <w:lang w:eastAsia="ar-SA"/>
              </w:rPr>
            </w:pPr>
            <w:r w:rsidRPr="00CD59DF">
              <w:rPr>
                <w:rFonts w:eastAsia="Calibri"/>
                <w:iCs/>
                <w:sz w:val="22"/>
                <w:lang w:eastAsia="ar-SA"/>
              </w:rPr>
              <w:t>Оформлять технологическую и техническую документацию по обслуживанию и эксплуатации бурового оборудования.</w:t>
            </w:r>
          </w:p>
          <w:p w:rsidR="00CD59DF" w:rsidRPr="00CD59DF" w:rsidRDefault="00CD59DF" w:rsidP="00CD59DF">
            <w:pPr>
              <w:widowControl w:val="0"/>
              <w:suppressAutoHyphens/>
              <w:autoSpaceDE w:val="0"/>
              <w:autoSpaceDN w:val="0"/>
              <w:adjustRightInd w:val="0"/>
              <w:spacing w:after="0" w:line="240" w:lineRule="auto"/>
              <w:ind w:left="277" w:firstLine="0"/>
              <w:rPr>
                <w:rFonts w:eastAsia="Calibri"/>
                <w:sz w:val="22"/>
                <w:lang w:eastAsia="ar-SA"/>
              </w:rPr>
            </w:pPr>
            <w:r w:rsidRPr="00CD59DF">
              <w:rPr>
                <w:rFonts w:eastAsia="Calibri"/>
                <w:sz w:val="22"/>
                <w:lang w:eastAsia="ar-SA"/>
              </w:rPr>
              <w:t>-разработка технологической документации по обслуживанию бурового оборудования;</w:t>
            </w:r>
          </w:p>
          <w:p w:rsidR="00CD59DF" w:rsidRPr="00CD59DF" w:rsidRDefault="00CD59DF" w:rsidP="00CD59DF">
            <w:pPr>
              <w:suppressAutoHyphens/>
              <w:spacing w:after="0" w:line="240" w:lineRule="auto"/>
              <w:ind w:left="277" w:firstLine="0"/>
              <w:rPr>
                <w:rFonts w:eastAsia="Calibri"/>
                <w:b/>
                <w:bCs/>
                <w:sz w:val="22"/>
                <w:lang w:eastAsia="ar-SA"/>
              </w:rPr>
            </w:pPr>
            <w:r w:rsidRPr="00CD59DF">
              <w:rPr>
                <w:rFonts w:eastAsia="Calibri"/>
                <w:sz w:val="22"/>
                <w:lang w:eastAsia="ar-SA"/>
              </w:rPr>
              <w:t>-внесение данных по обслуживанию и эксплуатации бурового оборудования в техническую документацию.</w:t>
            </w:r>
          </w:p>
          <w:p w:rsidR="00CD59DF" w:rsidRPr="00CD59DF" w:rsidRDefault="00CD59DF" w:rsidP="00CD59DF">
            <w:pPr>
              <w:spacing w:after="0" w:line="240" w:lineRule="auto"/>
              <w:ind w:left="110" w:right="0" w:firstLine="0"/>
              <w:jc w:val="left"/>
              <w:rPr>
                <w:sz w:val="22"/>
              </w:rPr>
            </w:pPr>
          </w:p>
        </w:tc>
        <w:tc>
          <w:tcPr>
            <w:tcW w:w="1166" w:type="dxa"/>
          </w:tcPr>
          <w:p w:rsidR="00CD59DF" w:rsidRPr="00CD59DF" w:rsidRDefault="00CD59DF" w:rsidP="00CD59DF">
            <w:pPr>
              <w:spacing w:after="0" w:line="240" w:lineRule="auto"/>
              <w:ind w:left="110" w:right="0"/>
              <w:jc w:val="left"/>
              <w:rPr>
                <w:sz w:val="22"/>
              </w:rPr>
            </w:pPr>
          </w:p>
        </w:tc>
      </w:tr>
      <w:tr w:rsidR="00CD59DF" w:rsidRPr="00CD59DF" w:rsidTr="008269B7">
        <w:trPr>
          <w:trHeight w:val="241"/>
        </w:trPr>
        <w:tc>
          <w:tcPr>
            <w:tcW w:w="8332" w:type="dxa"/>
            <w:gridSpan w:val="2"/>
          </w:tcPr>
          <w:p w:rsidR="00CD59DF" w:rsidRPr="00CD59DF" w:rsidRDefault="00CD59DF" w:rsidP="00CD59DF">
            <w:pPr>
              <w:spacing w:after="0" w:line="240" w:lineRule="auto"/>
              <w:ind w:left="110" w:right="0" w:firstLine="0"/>
              <w:jc w:val="left"/>
              <w:rPr>
                <w:sz w:val="22"/>
              </w:rPr>
            </w:pPr>
            <w:r w:rsidRPr="00CD59DF">
              <w:rPr>
                <w:sz w:val="22"/>
              </w:rPr>
              <w:t xml:space="preserve">Сдача отчета в соответствии с содержанием тематического плана практики </w:t>
            </w:r>
          </w:p>
        </w:tc>
        <w:tc>
          <w:tcPr>
            <w:tcW w:w="1166" w:type="dxa"/>
          </w:tcPr>
          <w:p w:rsidR="00CD59DF" w:rsidRPr="00CD59DF" w:rsidRDefault="00CD59DF" w:rsidP="00CD59DF">
            <w:pPr>
              <w:spacing w:after="0" w:line="240" w:lineRule="auto"/>
              <w:ind w:left="60" w:right="0" w:firstLine="0"/>
              <w:jc w:val="center"/>
              <w:rPr>
                <w:sz w:val="22"/>
              </w:rPr>
            </w:pPr>
            <w:r w:rsidRPr="00CD59DF">
              <w:rPr>
                <w:b/>
                <w:sz w:val="22"/>
              </w:rPr>
              <w:t xml:space="preserve">2 </w:t>
            </w:r>
          </w:p>
        </w:tc>
      </w:tr>
      <w:tr w:rsidR="00CD59DF" w:rsidRPr="00CD59DF" w:rsidTr="008269B7">
        <w:trPr>
          <w:trHeight w:val="240"/>
        </w:trPr>
        <w:tc>
          <w:tcPr>
            <w:tcW w:w="8332" w:type="dxa"/>
            <w:gridSpan w:val="2"/>
          </w:tcPr>
          <w:p w:rsidR="00CD59DF" w:rsidRPr="00CD59DF" w:rsidRDefault="00CD59DF" w:rsidP="00CD59DF">
            <w:pPr>
              <w:spacing w:after="0" w:line="240" w:lineRule="auto"/>
              <w:ind w:left="110" w:right="0" w:firstLine="0"/>
              <w:jc w:val="left"/>
              <w:rPr>
                <w:sz w:val="22"/>
              </w:rPr>
            </w:pPr>
            <w:r w:rsidRPr="00CD59DF">
              <w:rPr>
                <w:sz w:val="22"/>
              </w:rPr>
              <w:t xml:space="preserve">Промежуточная аттестация в форме дифференцированного зачета </w:t>
            </w:r>
          </w:p>
        </w:tc>
        <w:tc>
          <w:tcPr>
            <w:tcW w:w="1166" w:type="dxa"/>
          </w:tcPr>
          <w:p w:rsidR="00CD59DF" w:rsidRPr="00CD59DF" w:rsidRDefault="00CD59DF" w:rsidP="00CD59DF">
            <w:pPr>
              <w:spacing w:after="0" w:line="240" w:lineRule="auto"/>
              <w:ind w:left="55" w:right="0" w:firstLine="0"/>
              <w:jc w:val="center"/>
              <w:rPr>
                <w:sz w:val="22"/>
              </w:rPr>
            </w:pPr>
            <w:r w:rsidRPr="00CD59DF">
              <w:rPr>
                <w:b/>
                <w:sz w:val="22"/>
              </w:rPr>
              <w:t xml:space="preserve">- </w:t>
            </w:r>
          </w:p>
        </w:tc>
      </w:tr>
      <w:tr w:rsidR="00CD59DF" w:rsidRPr="00CD59DF" w:rsidTr="008269B7">
        <w:trPr>
          <w:trHeight w:val="370"/>
        </w:trPr>
        <w:tc>
          <w:tcPr>
            <w:tcW w:w="8332" w:type="dxa"/>
            <w:gridSpan w:val="2"/>
          </w:tcPr>
          <w:p w:rsidR="00CD59DF" w:rsidRPr="00CD59DF" w:rsidRDefault="00CD59DF" w:rsidP="00CD59DF">
            <w:pPr>
              <w:spacing w:after="0" w:line="240" w:lineRule="auto"/>
              <w:ind w:left="0" w:right="46" w:firstLine="0"/>
              <w:jc w:val="right"/>
              <w:rPr>
                <w:sz w:val="22"/>
              </w:rPr>
            </w:pPr>
            <w:r w:rsidRPr="00CD59DF">
              <w:rPr>
                <w:b/>
                <w:sz w:val="22"/>
              </w:rPr>
              <w:t xml:space="preserve">Всего </w:t>
            </w:r>
          </w:p>
        </w:tc>
        <w:tc>
          <w:tcPr>
            <w:tcW w:w="1166" w:type="dxa"/>
          </w:tcPr>
          <w:p w:rsidR="00CD59DF" w:rsidRPr="00CD59DF" w:rsidRDefault="00CD59DF" w:rsidP="00CD59DF">
            <w:pPr>
              <w:spacing w:after="0" w:line="240" w:lineRule="auto"/>
              <w:ind w:left="55" w:right="0" w:firstLine="0"/>
              <w:jc w:val="center"/>
              <w:rPr>
                <w:sz w:val="22"/>
              </w:rPr>
            </w:pPr>
            <w:r w:rsidRPr="00CD59DF">
              <w:rPr>
                <w:b/>
                <w:sz w:val="22"/>
              </w:rPr>
              <w:t>272ч</w:t>
            </w:r>
          </w:p>
        </w:tc>
      </w:tr>
    </w:tbl>
    <w:p w:rsidR="00A1478D" w:rsidRDefault="008616D5">
      <w:pPr>
        <w:spacing w:after="197" w:line="259" w:lineRule="auto"/>
        <w:ind w:left="422" w:right="0" w:firstLine="0"/>
        <w:jc w:val="left"/>
      </w:pPr>
      <w:r>
        <w:rPr>
          <w:rFonts w:ascii="Calibri" w:eastAsia="Calibri" w:hAnsi="Calibri" w:cs="Calibri"/>
          <w:sz w:val="22"/>
        </w:rPr>
        <w:t xml:space="preserve"> </w:t>
      </w:r>
    </w:p>
    <w:p w:rsidR="00A1478D" w:rsidRDefault="008616D5">
      <w:pPr>
        <w:pStyle w:val="1"/>
        <w:spacing w:after="280"/>
        <w:ind w:left="355" w:right="0"/>
      </w:pPr>
      <w:bookmarkStart w:id="2" w:name="_Toc11572"/>
      <w:r>
        <w:t>3.</w:t>
      </w:r>
      <w:r>
        <w:rPr>
          <w:rFonts w:ascii="Arial" w:eastAsia="Arial" w:hAnsi="Arial" w:cs="Arial"/>
        </w:rPr>
        <w:t xml:space="preserve"> </w:t>
      </w:r>
      <w:r>
        <w:t xml:space="preserve">Место и условия проведения практики  </w:t>
      </w:r>
      <w:bookmarkEnd w:id="2"/>
    </w:p>
    <w:p w:rsidR="00CD59DF" w:rsidRDefault="00CD59DF" w:rsidP="00CD59DF">
      <w:pPr>
        <w:pStyle w:val="Default"/>
        <w:ind w:firstLine="709"/>
        <w:jc w:val="both"/>
        <w:rPr>
          <w:sz w:val="23"/>
          <w:szCs w:val="23"/>
        </w:rPr>
      </w:pPr>
      <w:r>
        <w:rPr>
          <w:sz w:val="23"/>
          <w:szCs w:val="23"/>
        </w:rPr>
        <w:t xml:space="preserve">Реализация профессионального модуля предполагает наличие объекта прохождения производственной практики (по профилю специальности). </w:t>
      </w:r>
    </w:p>
    <w:p w:rsidR="00CD59DF" w:rsidRDefault="00CD59DF" w:rsidP="00CD59DF">
      <w:pPr>
        <w:pStyle w:val="Default"/>
        <w:ind w:firstLine="709"/>
        <w:jc w:val="both"/>
        <w:rPr>
          <w:sz w:val="23"/>
          <w:szCs w:val="23"/>
        </w:rPr>
      </w:pPr>
      <w:r>
        <w:rPr>
          <w:sz w:val="23"/>
          <w:szCs w:val="23"/>
        </w:rPr>
        <w:t xml:space="preserve">Реализация профессионального модуля предполагает обязательную производственную практику, которую рекомендуется проводить концентрированно. </w:t>
      </w:r>
    </w:p>
    <w:p w:rsidR="00CD59DF" w:rsidRDefault="00CD59DF" w:rsidP="00CD59DF">
      <w:pPr>
        <w:pStyle w:val="Default"/>
        <w:ind w:firstLine="709"/>
        <w:jc w:val="both"/>
        <w:rPr>
          <w:sz w:val="23"/>
          <w:szCs w:val="23"/>
        </w:rPr>
      </w:pPr>
      <w:r>
        <w:rPr>
          <w:sz w:val="23"/>
          <w:szCs w:val="23"/>
        </w:rPr>
        <w:t>Оборудование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осваиваемому основному виду деятельности «</w:t>
      </w:r>
      <w:r w:rsidRPr="00CD59DF">
        <w:rPr>
          <w:sz w:val="23"/>
          <w:szCs w:val="23"/>
        </w:rPr>
        <w:t>Проведение буровых работ в соответствии с технологическим регламентом</w:t>
      </w:r>
      <w:r>
        <w:rPr>
          <w:rFonts w:ascii="Calibri" w:hAnsi="Calibri" w:cs="Calibri"/>
          <w:sz w:val="22"/>
          <w:szCs w:val="22"/>
        </w:rPr>
        <w:t>»</w:t>
      </w:r>
      <w:r>
        <w:rPr>
          <w:sz w:val="23"/>
          <w:szCs w:val="23"/>
        </w:rPr>
        <w:t xml:space="preserve">, с использованием современных технологий, материалов и оборудования. </w:t>
      </w:r>
    </w:p>
    <w:p w:rsidR="00CD59DF" w:rsidRDefault="00CD59DF" w:rsidP="00CD59DF">
      <w:pPr>
        <w:pStyle w:val="Default"/>
        <w:ind w:firstLine="709"/>
        <w:jc w:val="both"/>
        <w:rPr>
          <w:sz w:val="23"/>
          <w:szCs w:val="23"/>
        </w:rPr>
      </w:pPr>
      <w:r>
        <w:rPr>
          <w:sz w:val="23"/>
          <w:szCs w:val="23"/>
        </w:rPr>
        <w:t xml:space="preserve">В помещениях, к которых организована практика, должны быть обеспечены безопасные условия реализации практики,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 </w:t>
      </w:r>
    </w:p>
    <w:p w:rsidR="00DC3F07" w:rsidRDefault="00CD59DF" w:rsidP="00CD59DF">
      <w:pPr>
        <w:widowControl w:val="0"/>
        <w:spacing w:after="0" w:line="240" w:lineRule="auto"/>
        <w:ind w:left="0" w:right="0" w:firstLine="709"/>
        <w:rPr>
          <w:sz w:val="23"/>
          <w:szCs w:val="23"/>
        </w:rPr>
      </w:pPr>
      <w:r>
        <w:rPr>
          <w:sz w:val="23"/>
          <w:szCs w:val="23"/>
        </w:rPr>
        <w:t>Практика проводится под руководством педагогических работников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«Нефтегазовое дело».</w:t>
      </w:r>
    </w:p>
    <w:p w:rsidR="00CD59DF" w:rsidRPr="00315F34" w:rsidRDefault="00CD59DF" w:rsidP="00CD59DF">
      <w:pPr>
        <w:suppressAutoHyphens/>
        <w:spacing w:after="0" w:line="240" w:lineRule="auto"/>
        <w:ind w:firstLine="709"/>
        <w:rPr>
          <w:szCs w:val="24"/>
        </w:rPr>
      </w:pPr>
      <w:r w:rsidRPr="00315F34">
        <w:rPr>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w:t>
      </w:r>
      <w:r w:rsidRPr="00315F34">
        <w:rPr>
          <w:szCs w:val="24"/>
        </w:rPr>
        <w:lastRenderedPageBreak/>
        <w:t xml:space="preserve">числа руководителей и работников организаций, направление деятельности которых соответствует области профессиональной деятельности </w:t>
      </w:r>
      <w:r w:rsidRPr="007758B1">
        <w:rPr>
          <w:bCs/>
          <w:iCs/>
          <w:szCs w:val="24"/>
        </w:rPr>
        <w:t>19 Добыча, переработка, транспортировка нефти и газа</w:t>
      </w:r>
      <w:r w:rsidRPr="00315F34">
        <w:rPr>
          <w:bCs/>
          <w:iCs/>
          <w:szCs w:val="24"/>
        </w:rPr>
        <w:t>, и</w:t>
      </w:r>
      <w:r w:rsidRPr="00315F34">
        <w:rPr>
          <w:bCs/>
          <w:i/>
          <w:szCs w:val="24"/>
        </w:rPr>
        <w:t xml:space="preserve"> </w:t>
      </w:r>
      <w:r w:rsidRPr="00315F34">
        <w:rPr>
          <w:szCs w:val="24"/>
        </w:rPr>
        <w:t>имеющими стаж работы в данной профессиональной области не менее трех лет.</w:t>
      </w:r>
    </w:p>
    <w:p w:rsidR="00CD59DF" w:rsidRPr="00315F34" w:rsidRDefault="00CD59DF" w:rsidP="00CD59DF">
      <w:pPr>
        <w:suppressAutoHyphens/>
        <w:spacing w:after="0" w:line="240" w:lineRule="auto"/>
        <w:ind w:firstLine="709"/>
        <w:rPr>
          <w:szCs w:val="24"/>
        </w:rPr>
      </w:pPr>
      <w:r w:rsidRPr="00315F34">
        <w:rPr>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Pr>
          <w:szCs w:val="24"/>
        </w:rPr>
        <w:br/>
      </w:r>
      <w:r w:rsidRPr="00315F34">
        <w:rPr>
          <w:szCs w:val="24"/>
        </w:rPr>
        <w:t>и (или) профессиональных стандартах (при наличии).</w:t>
      </w:r>
    </w:p>
    <w:p w:rsidR="00CD59DF" w:rsidRDefault="00CD59DF" w:rsidP="004235FB">
      <w:pPr>
        <w:widowControl w:val="0"/>
        <w:spacing w:after="0" w:line="240" w:lineRule="auto"/>
        <w:ind w:left="0" w:right="0" w:firstLine="426"/>
        <w:jc w:val="left"/>
        <w:rPr>
          <w:b/>
          <w:color w:val="auto"/>
          <w:szCs w:val="24"/>
        </w:rPr>
      </w:pPr>
    </w:p>
    <w:p w:rsidR="004235FB" w:rsidRPr="004235FB" w:rsidRDefault="004235FB" w:rsidP="004235FB">
      <w:pPr>
        <w:widowControl w:val="0"/>
        <w:spacing w:after="0" w:line="240" w:lineRule="auto"/>
        <w:ind w:left="0" w:right="0" w:firstLine="426"/>
        <w:jc w:val="left"/>
        <w:rPr>
          <w:b/>
          <w:color w:val="auto"/>
          <w:szCs w:val="24"/>
        </w:rPr>
      </w:pPr>
      <w:r w:rsidRPr="004235FB">
        <w:rPr>
          <w:b/>
          <w:color w:val="auto"/>
          <w:szCs w:val="24"/>
        </w:rPr>
        <w:t>3.2. Информационное обеспечение обучения</w:t>
      </w:r>
    </w:p>
    <w:p w:rsidR="004235FB" w:rsidRPr="004235FB" w:rsidRDefault="004235FB" w:rsidP="004235FB">
      <w:pPr>
        <w:suppressAutoHyphens/>
        <w:spacing w:after="0" w:line="276" w:lineRule="auto"/>
        <w:ind w:left="0" w:right="0" w:firstLine="709"/>
        <w:rPr>
          <w:color w:val="auto"/>
          <w:szCs w:val="24"/>
        </w:rPr>
      </w:pPr>
      <w:r w:rsidRPr="004235FB">
        <w:rPr>
          <w:bCs/>
          <w:color w:val="auto"/>
          <w:szCs w:val="24"/>
        </w:rPr>
        <w:t>Для реализации программы библиотечный фонд образовательной организации должен иметь п</w:t>
      </w:r>
      <w:r w:rsidRPr="004235FB">
        <w:rPr>
          <w:color w:val="auto"/>
          <w:szCs w:val="24"/>
        </w:rPr>
        <w:t xml:space="preserve">ечатные и/или электронные образовательные и информационные ресурсы </w:t>
      </w:r>
      <w:r w:rsidRPr="004235FB">
        <w:rPr>
          <w:color w:val="auto"/>
          <w:szCs w:val="24"/>
        </w:rPr>
        <w:br/>
        <w:t xml:space="preserve">для использования в образовательном процессе. При формировании </w:t>
      </w:r>
      <w:r w:rsidRPr="004235FB">
        <w:rPr>
          <w:bCs/>
          <w:color w:val="auto"/>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4235FB" w:rsidRPr="004235FB" w:rsidRDefault="004235FB" w:rsidP="004235FB">
      <w:pPr>
        <w:widowControl w:val="0"/>
        <w:spacing w:after="0" w:line="240" w:lineRule="auto"/>
        <w:ind w:left="0" w:right="0" w:firstLine="567"/>
        <w:jc w:val="left"/>
        <w:rPr>
          <w:b/>
          <w:bCs/>
          <w:color w:val="auto"/>
          <w:szCs w:val="24"/>
        </w:rPr>
      </w:pPr>
    </w:p>
    <w:p w:rsidR="004235FB" w:rsidRPr="004235FB" w:rsidRDefault="004235FB" w:rsidP="004235FB">
      <w:pPr>
        <w:widowControl w:val="0"/>
        <w:spacing w:after="0" w:line="240" w:lineRule="auto"/>
        <w:ind w:left="0" w:right="0" w:firstLine="567"/>
        <w:rPr>
          <w:b/>
          <w:bCs/>
          <w:color w:val="auto"/>
          <w:szCs w:val="24"/>
        </w:rPr>
      </w:pPr>
      <w:r w:rsidRPr="004235FB">
        <w:rPr>
          <w:b/>
          <w:bCs/>
          <w:color w:val="auto"/>
          <w:szCs w:val="24"/>
        </w:rPr>
        <w:t>Основные источники:</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Бабаян Э.В., Мойса Н.Ю. «</w:t>
      </w:r>
      <w:r w:rsidRPr="004235FB">
        <w:rPr>
          <w:color w:val="auto"/>
          <w:szCs w:val="24"/>
          <w:lang w:val="x-none" w:eastAsia="x-none"/>
        </w:rPr>
        <w:t xml:space="preserve">Буровые растворы: учебное пособие», </w:t>
      </w:r>
      <w:r w:rsidRPr="004235FB">
        <w:rPr>
          <w:color w:val="auto"/>
          <w:szCs w:val="24"/>
          <w:lang w:val="x-none" w:eastAsia="x-none"/>
        </w:rPr>
        <w:br/>
      </w:r>
      <w:r w:rsidRPr="004235FB">
        <w:rPr>
          <w:color w:val="auto"/>
          <w:szCs w:val="24"/>
          <w:shd w:val="clear" w:color="auto" w:fill="FFFFFF"/>
          <w:lang w:val="x-none" w:eastAsia="x-none"/>
        </w:rPr>
        <w:t>Издательство "Инфра-Инженерия", 2019 г., 332 стр. (</w:t>
      </w:r>
      <w:hyperlink r:id="rId11" w:history="1">
        <w:r w:rsidRPr="004235FB">
          <w:rPr>
            <w:color w:val="0000FF"/>
            <w:szCs w:val="24"/>
            <w:u w:val="single"/>
            <w:shd w:val="clear" w:color="auto" w:fill="FFFFFF"/>
            <w:lang w:val="x-none" w:eastAsia="x-none"/>
          </w:rPr>
          <w:t>https://e.lanbook.com/book/124615?category=10757</w:t>
        </w:r>
      </w:hyperlink>
      <w:r w:rsidRPr="004235FB">
        <w:rPr>
          <w:color w:val="auto"/>
          <w:szCs w:val="24"/>
          <w:shd w:val="clear" w:color="auto" w:fill="FFFFFF"/>
          <w:lang w:val="x-none" w:eastAsia="x-none"/>
        </w:rPr>
        <w:t>)</w:t>
      </w:r>
    </w:p>
    <w:p w:rsidR="004235FB" w:rsidRPr="004235FB" w:rsidRDefault="004235FB" w:rsidP="004235FB">
      <w:pPr>
        <w:numPr>
          <w:ilvl w:val="0"/>
          <w:numId w:val="7"/>
        </w:numPr>
        <w:tabs>
          <w:tab w:val="left" w:pos="333"/>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567"/>
        <w:rPr>
          <w:bCs/>
          <w:color w:val="auto"/>
          <w:szCs w:val="24"/>
        </w:rPr>
      </w:pPr>
      <w:r w:rsidRPr="004235FB">
        <w:rPr>
          <w:bCs/>
          <w:color w:val="auto"/>
          <w:szCs w:val="24"/>
        </w:rPr>
        <w:t>Брюханов, О. Н. Основы гидравлики, теплотехники и аэродинамики / О. Н. Брюханов, В. И. Коробко, А. Т. Мелик-Аракелян. - М.: ИНФРА-М, 2018. - 254 с.</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eastAsia="x-none"/>
        </w:rPr>
      </w:pPr>
      <w:r w:rsidRPr="004235FB">
        <w:rPr>
          <w:color w:val="auto"/>
          <w:szCs w:val="24"/>
          <w:shd w:val="clear" w:color="auto" w:fill="FFFFFF"/>
          <w:lang w:val="x-none" w:eastAsia="x-none"/>
        </w:rPr>
        <w:t>Вадецкий Ю.В. «Бурение нефтяных и газовых скважин», 2018 г., 8-е издание стер.- М.:</w:t>
      </w:r>
      <w:r w:rsidRPr="004235FB">
        <w:rPr>
          <w:color w:val="auto"/>
          <w:szCs w:val="24"/>
          <w:lang w:val="x-none" w:eastAsia="x-none"/>
        </w:rPr>
        <w:t>Издательский центр «Академия», 352 стр. (</w:t>
      </w:r>
      <w:hyperlink r:id="rId12" w:history="1">
        <w:r w:rsidRPr="004235FB">
          <w:rPr>
            <w:color w:val="0000FF"/>
            <w:szCs w:val="24"/>
            <w:u w:val="single"/>
            <w:shd w:val="clear" w:color="auto" w:fill="FFFFFF"/>
            <w:lang w:val="x-none" w:eastAsia="x-none"/>
          </w:rPr>
          <w:t>https://academia-library.ru/catalogue</w:t>
        </w:r>
      </w:hyperlink>
      <w:r w:rsidRPr="004235FB">
        <w:rPr>
          <w:color w:val="auto"/>
          <w:szCs w:val="24"/>
          <w:lang w:val="x-none" w:eastAsia="x-none"/>
        </w:rPr>
        <w:t>)</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Карпов К.А. «</w:t>
      </w:r>
      <w:r w:rsidRPr="004235FB">
        <w:rPr>
          <w:color w:val="auto"/>
          <w:szCs w:val="24"/>
          <w:lang w:val="x-none" w:eastAsia="x-none"/>
        </w:rPr>
        <w:t>Строительство нефтяных и газовых скважин», Издательство «Лань», 2019 г., 188 стр. (</w:t>
      </w:r>
      <w:hyperlink r:id="rId13" w:history="1">
        <w:r w:rsidRPr="004235FB">
          <w:rPr>
            <w:color w:val="0000FF"/>
            <w:szCs w:val="24"/>
            <w:u w:val="single"/>
            <w:lang w:val="x-none" w:eastAsia="x-none"/>
          </w:rPr>
          <w:t>https://e.lanbook.com/book/125439?category=10757</w:t>
        </w:r>
      </w:hyperlink>
      <w:r w:rsidRPr="004235FB">
        <w:rPr>
          <w:color w:val="auto"/>
          <w:szCs w:val="24"/>
          <w:lang w:val="x-none" w:eastAsia="x-none"/>
        </w:rPr>
        <w:t>)</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Заливин В.Г., Вахромеев А.Г. «</w:t>
      </w:r>
      <w:r w:rsidRPr="004235FB">
        <w:rPr>
          <w:color w:val="auto"/>
          <w:szCs w:val="24"/>
          <w:lang w:val="x-none" w:eastAsia="x-none"/>
        </w:rPr>
        <w:t>Аварийные ситуации в бурении на нефть и газ: Учебное пособие</w:t>
      </w:r>
      <w:r w:rsidRPr="004235FB">
        <w:rPr>
          <w:color w:val="auto"/>
          <w:szCs w:val="24"/>
          <w:shd w:val="clear" w:color="auto" w:fill="FFFFFF"/>
          <w:lang w:val="x-none" w:eastAsia="x-none"/>
        </w:rPr>
        <w:t>», Издательство "Инфра-Инженерия", 2018г, 508 стр. (</w:t>
      </w:r>
      <w:hyperlink r:id="rId14" w:history="1">
        <w:r w:rsidRPr="004235FB">
          <w:rPr>
            <w:color w:val="0000FF"/>
            <w:szCs w:val="24"/>
            <w:u w:val="single"/>
            <w:shd w:val="clear" w:color="auto" w:fill="FFFFFF"/>
            <w:lang w:val="x-none" w:eastAsia="x-none"/>
          </w:rPr>
          <w:t>https://e.lanbook.com/book/108651?category=10757</w:t>
        </w:r>
      </w:hyperlink>
      <w:r w:rsidRPr="004235FB">
        <w:rPr>
          <w:color w:val="auto"/>
          <w:szCs w:val="24"/>
          <w:shd w:val="clear" w:color="auto" w:fill="FFFFFF"/>
          <w:lang w:val="x-none" w:eastAsia="x-none"/>
        </w:rPr>
        <w:t>)</w:t>
      </w:r>
    </w:p>
    <w:p w:rsidR="004235FB" w:rsidRPr="004235FB" w:rsidRDefault="00862CBE" w:rsidP="004235FB">
      <w:pPr>
        <w:numPr>
          <w:ilvl w:val="0"/>
          <w:numId w:val="7"/>
        </w:numPr>
        <w:pBdr>
          <w:bottom w:val="single" w:sz="6" w:space="0" w:color="E3E5E4"/>
        </w:pBdr>
        <w:tabs>
          <w:tab w:val="num" w:pos="851"/>
        </w:tabs>
        <w:spacing w:after="0" w:line="240" w:lineRule="auto"/>
        <w:ind w:left="0" w:right="0" w:firstLine="567"/>
        <w:contextualSpacing/>
        <w:rPr>
          <w:color w:val="auto"/>
          <w:szCs w:val="24"/>
          <w:shd w:val="clear" w:color="auto" w:fill="FFFFFF"/>
          <w:lang w:val="x-none" w:eastAsia="x-none"/>
        </w:rPr>
      </w:pPr>
      <w:hyperlink r:id="rId15" w:history="1">
        <w:r w:rsidR="004235FB" w:rsidRPr="004235FB">
          <w:rPr>
            <w:color w:val="auto"/>
            <w:szCs w:val="24"/>
            <w:shd w:val="clear" w:color="auto" w:fill="FFFFFF"/>
            <w:lang w:val="x-none" w:eastAsia="x-none"/>
          </w:rPr>
          <w:t>Земсков Ю. П., Асмолова Е. В.</w:t>
        </w:r>
      </w:hyperlink>
      <w:r w:rsidR="004235FB" w:rsidRPr="004235FB">
        <w:rPr>
          <w:color w:val="auto"/>
          <w:szCs w:val="24"/>
          <w:shd w:val="clear" w:color="auto" w:fill="FFFFFF"/>
          <w:lang w:val="x-none" w:eastAsia="x-none"/>
        </w:rPr>
        <w:t xml:space="preserve"> «</w:t>
      </w:r>
      <w:hyperlink r:id="rId16" w:history="1">
        <w:r w:rsidR="004235FB" w:rsidRPr="004235FB">
          <w:rPr>
            <w:color w:val="auto"/>
            <w:szCs w:val="24"/>
            <w:shd w:val="clear" w:color="auto" w:fill="FFFFFF"/>
            <w:lang w:val="x-none" w:eastAsia="x-none"/>
          </w:rPr>
          <w:t>Материаловедение: учебное пособие для СПО</w:t>
        </w:r>
      </w:hyperlink>
      <w:r w:rsidR="004235FB" w:rsidRPr="004235FB">
        <w:rPr>
          <w:color w:val="auto"/>
          <w:szCs w:val="24"/>
          <w:shd w:val="clear" w:color="auto" w:fill="FFFFFF"/>
          <w:lang w:val="x-none" w:eastAsia="x-none"/>
        </w:rPr>
        <w:t>» Издательство "Лань" (СПО), 2020, 228 стр. (</w:t>
      </w:r>
      <w:r w:rsidR="004235FB" w:rsidRPr="004235FB">
        <w:rPr>
          <w:color w:val="001C54"/>
          <w:szCs w:val="24"/>
          <w:u w:val="single"/>
          <w:shd w:val="clear" w:color="auto" w:fill="FFFFFF"/>
          <w:lang w:val="x-none" w:eastAsia="x-none"/>
        </w:rPr>
        <w:t>https://e.lanbook.com/book/152593</w:t>
      </w:r>
      <w:r w:rsidR="004235FB" w:rsidRPr="004235FB">
        <w:rPr>
          <w:color w:val="auto"/>
          <w:szCs w:val="24"/>
          <w:shd w:val="clear" w:color="auto" w:fill="FFFFFF"/>
          <w:lang w:val="x-none" w:eastAsia="x-none"/>
        </w:rPr>
        <w:t>)</w:t>
      </w:r>
    </w:p>
    <w:p w:rsidR="004235FB" w:rsidRPr="004235FB" w:rsidRDefault="004235FB" w:rsidP="004235FB">
      <w:pPr>
        <w:numPr>
          <w:ilvl w:val="0"/>
          <w:numId w:val="7"/>
        </w:numPr>
        <w:tabs>
          <w:tab w:val="left" w:pos="851"/>
          <w:tab w:val="left" w:pos="993"/>
        </w:tabs>
        <w:spacing w:after="0" w:line="240" w:lineRule="auto"/>
        <w:ind w:left="0" w:right="0" w:firstLine="567"/>
        <w:rPr>
          <w:color w:val="auto"/>
          <w:szCs w:val="24"/>
        </w:rPr>
      </w:pPr>
      <w:r w:rsidRPr="004235FB">
        <w:rPr>
          <w:color w:val="auto"/>
          <w:szCs w:val="24"/>
        </w:rPr>
        <w:t>Федеральные нормы и правила в области промышленной безопасности «Правила безопасности в нефтяной и газовой промышленности». Серия 08. Выпуск 19. – 3-е изд., испр. и доп. – М.: Закрытое акционерное общество «Научно-технический центр исследований проблем промышленной безопасности», 2020. – 314 с.</w:t>
      </w:r>
    </w:p>
    <w:p w:rsidR="004235FB" w:rsidRPr="004235FB" w:rsidRDefault="00862CBE" w:rsidP="004235FB">
      <w:pPr>
        <w:numPr>
          <w:ilvl w:val="0"/>
          <w:numId w:val="7"/>
        </w:numPr>
        <w:tabs>
          <w:tab w:val="left" w:pos="851"/>
          <w:tab w:val="left" w:pos="993"/>
        </w:tabs>
        <w:spacing w:after="0" w:line="240" w:lineRule="auto"/>
        <w:ind w:left="0" w:right="0" w:firstLine="567"/>
        <w:rPr>
          <w:color w:val="auto"/>
          <w:szCs w:val="24"/>
        </w:rPr>
      </w:pPr>
      <w:hyperlink r:id="rId17" w:history="1">
        <w:r w:rsidR="004235FB" w:rsidRPr="004235FB">
          <w:rPr>
            <w:szCs w:val="24"/>
            <w:u w:val="single"/>
            <w:shd w:val="clear" w:color="auto" w:fill="FFFFFF"/>
          </w:rPr>
          <w:t>Нескоромных Вячеслав Васильевич</w:t>
        </w:r>
      </w:hyperlink>
      <w:r w:rsidR="004235FB" w:rsidRPr="004235FB">
        <w:rPr>
          <w:color w:val="auto"/>
          <w:szCs w:val="24"/>
        </w:rPr>
        <w:t xml:space="preserve"> «Направленное бурение нефтяных и газовых скважин», </w:t>
      </w:r>
      <w:hyperlink r:id="rId18" w:history="1">
        <w:r w:rsidR="004235FB" w:rsidRPr="004235FB">
          <w:rPr>
            <w:color w:val="0000FF"/>
            <w:szCs w:val="24"/>
            <w:u w:val="single"/>
            <w:shd w:val="clear" w:color="auto" w:fill="FFFFFF"/>
          </w:rPr>
          <w:t>ИНФРА-М</w:t>
        </w:r>
      </w:hyperlink>
      <w:r w:rsidR="004235FB" w:rsidRPr="004235FB">
        <w:rPr>
          <w:color w:val="auto"/>
          <w:szCs w:val="24"/>
        </w:rPr>
        <w:t>, 2020, 347 стр (</w:t>
      </w:r>
      <w:hyperlink r:id="rId19" w:history="1">
        <w:r w:rsidR="004235FB" w:rsidRPr="004235FB">
          <w:rPr>
            <w:color w:val="0000FF"/>
            <w:szCs w:val="24"/>
            <w:u w:val="single"/>
          </w:rPr>
          <w:t>https://znanium.com/catalog/document?id=344070</w:t>
        </w:r>
      </w:hyperlink>
      <w:r w:rsidR="004235FB" w:rsidRPr="004235FB">
        <w:rPr>
          <w:color w:val="auto"/>
          <w:szCs w:val="24"/>
        </w:rPr>
        <w:t>)</w:t>
      </w:r>
    </w:p>
    <w:p w:rsidR="004235FB" w:rsidRPr="004235FB" w:rsidRDefault="004235FB" w:rsidP="004235FB">
      <w:pPr>
        <w:numPr>
          <w:ilvl w:val="0"/>
          <w:numId w:val="7"/>
        </w:numPr>
        <w:tabs>
          <w:tab w:val="left" w:pos="851"/>
          <w:tab w:val="left" w:pos="993"/>
        </w:tabs>
        <w:spacing w:after="0" w:line="240" w:lineRule="auto"/>
        <w:ind w:left="0" w:right="0" w:firstLine="283"/>
        <w:rPr>
          <w:color w:val="auto"/>
          <w:szCs w:val="24"/>
        </w:rPr>
      </w:pPr>
      <w:r w:rsidRPr="004235FB">
        <w:rPr>
          <w:bCs/>
          <w:color w:val="auto"/>
          <w:szCs w:val="24"/>
        </w:rPr>
        <w:t xml:space="preserve">Храменков В.Г. Автоматизация управления технологическими процессами бурения нефтяных и газовых скважин  УМО СПО Юрайт: 2018 ( </w:t>
      </w:r>
      <w:r w:rsidRPr="004235FB">
        <w:rPr>
          <w:color w:val="0000FF"/>
          <w:szCs w:val="24"/>
          <w:u w:val="single"/>
        </w:rPr>
        <w:t>https://</w:t>
      </w:r>
      <w:r w:rsidRPr="004235FB">
        <w:rPr>
          <w:color w:val="0000FF"/>
          <w:szCs w:val="24"/>
          <w:u w:val="single"/>
          <w:lang w:val="en-US"/>
        </w:rPr>
        <w:t>biblio</w:t>
      </w:r>
      <w:r w:rsidRPr="004235FB">
        <w:rPr>
          <w:color w:val="0000FF"/>
          <w:szCs w:val="24"/>
          <w:u w:val="single"/>
        </w:rPr>
        <w:t>-</w:t>
      </w:r>
      <w:r w:rsidRPr="004235FB">
        <w:rPr>
          <w:color w:val="0000FF"/>
          <w:szCs w:val="24"/>
          <w:u w:val="single"/>
          <w:lang w:val="en-US"/>
        </w:rPr>
        <w:t>online</w:t>
      </w:r>
      <w:r w:rsidRPr="004235FB">
        <w:rPr>
          <w:color w:val="0000FF"/>
          <w:szCs w:val="24"/>
          <w:u w:val="single"/>
        </w:rPr>
        <w:t>.</w:t>
      </w:r>
      <w:r w:rsidRPr="004235FB">
        <w:rPr>
          <w:color w:val="0000FF"/>
          <w:szCs w:val="24"/>
          <w:u w:val="single"/>
          <w:lang w:val="en-US"/>
        </w:rPr>
        <w:t>ru</w:t>
      </w:r>
      <w:r w:rsidRPr="004235FB">
        <w:rPr>
          <w:bCs/>
          <w:color w:val="auto"/>
          <w:szCs w:val="24"/>
        </w:rPr>
        <w:t xml:space="preserve"> )</w:t>
      </w:r>
    </w:p>
    <w:p w:rsidR="004235FB" w:rsidRPr="004235FB" w:rsidRDefault="004235FB" w:rsidP="004235FB">
      <w:pPr>
        <w:numPr>
          <w:ilvl w:val="0"/>
          <w:numId w:val="7"/>
        </w:numPr>
        <w:spacing w:after="0" w:line="240" w:lineRule="auto"/>
        <w:ind w:left="0" w:right="0" w:firstLine="360"/>
        <w:contextualSpacing/>
        <w:rPr>
          <w:color w:val="auto"/>
          <w:szCs w:val="24"/>
          <w:lang w:val="x-none" w:eastAsia="x-none"/>
        </w:rPr>
      </w:pPr>
      <w:r w:rsidRPr="004235FB">
        <w:rPr>
          <w:color w:val="auto"/>
          <w:szCs w:val="24"/>
          <w:shd w:val="clear" w:color="auto" w:fill="FFFFFF"/>
          <w:lang w:val="x-none" w:eastAsia="x-none"/>
        </w:rPr>
        <w:t>Васильев С.И. Датчики систем управления строительством нефтегазовых скважин [Электронный ресурс]: учебное пособие/ Васильев С.И., Мечус Е.Н., Елисеев М.А.— Электрон. текстовые данные.— Москва, Вологда: Инфра-Инженерия, 2020.— 168 c.— Режим доступа: (</w:t>
      </w:r>
      <w:r w:rsidRPr="004235FB">
        <w:rPr>
          <w:color w:val="0000FF"/>
          <w:szCs w:val="24"/>
          <w:u w:val="single"/>
          <w:lang w:val="x-none" w:eastAsia="x-none"/>
        </w:rPr>
        <w:t>http://www.iprbookshop.ru/98410.html</w:t>
      </w:r>
      <w:r w:rsidRPr="004235FB">
        <w:rPr>
          <w:color w:val="auto"/>
          <w:szCs w:val="24"/>
          <w:shd w:val="clear" w:color="auto" w:fill="FFFFFF"/>
          <w:lang w:val="x-none" w:eastAsia="x-none"/>
        </w:rPr>
        <w:t>)— ЭБС «IPRbooks»</w:t>
      </w:r>
    </w:p>
    <w:p w:rsidR="004235FB" w:rsidRPr="004235FB" w:rsidRDefault="004235FB" w:rsidP="004235FB">
      <w:pPr>
        <w:tabs>
          <w:tab w:val="left" w:pos="851"/>
        </w:tabs>
        <w:spacing w:after="0" w:line="240" w:lineRule="auto"/>
        <w:ind w:left="-142" w:right="0" w:firstLine="709"/>
        <w:rPr>
          <w:b/>
          <w:color w:val="auto"/>
          <w:szCs w:val="24"/>
        </w:rPr>
      </w:pPr>
      <w:r w:rsidRPr="004235FB">
        <w:rPr>
          <w:bCs/>
          <w:color w:val="auto"/>
          <w:szCs w:val="24"/>
        </w:rPr>
        <w:t xml:space="preserve">   </w:t>
      </w:r>
      <w:r w:rsidRPr="004235FB">
        <w:rPr>
          <w:b/>
          <w:color w:val="auto"/>
          <w:szCs w:val="24"/>
        </w:rPr>
        <w:t>Дополнительные источники:</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Булатов А.И., С.В. Долгов «Спутник буровика»: справ. Пособие; в 2 кн. – М: ООО «Издательский дом Недра», 2014.</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Басарыгин Ю.М. Технология бурения нефтяных и газовых скважин /Ю.М.Басарыгин, А.И., Булатов ,Ю.М.Проселков.- М.: ООО Недра – Бизнес - центр, 2012. -679с.</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Войтенко В. С. Технология и техника бурения. В 2-х ч. Ч. 2 Технология бурения скважин [Электронный ресурс]: учеб. пособие / В.С. Войтенко и др., под общ. ред. В.С. Войтенко. - М.: НИЦ</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lastRenderedPageBreak/>
        <w:t>Буткин В. Д. Буровые машины и инструменты [Электронный ресурс]: учебн. пособие / В. Д.</w:t>
      </w:r>
    </w:p>
    <w:p w:rsidR="004235FB" w:rsidRPr="004235FB" w:rsidRDefault="004235FB" w:rsidP="004235FB">
      <w:pPr>
        <w:widowControl w:val="0"/>
        <w:tabs>
          <w:tab w:val="left" w:pos="851"/>
        </w:tabs>
        <w:spacing w:after="0" w:line="240" w:lineRule="auto"/>
        <w:ind w:left="-142" w:right="0" w:firstLine="709"/>
        <w:jc w:val="left"/>
        <w:rPr>
          <w:b/>
          <w:bCs/>
          <w:color w:val="auto"/>
          <w:szCs w:val="24"/>
        </w:rPr>
      </w:pPr>
    </w:p>
    <w:p w:rsidR="004235FB" w:rsidRPr="004235FB" w:rsidRDefault="004235FB" w:rsidP="004235FB">
      <w:pPr>
        <w:widowControl w:val="0"/>
        <w:tabs>
          <w:tab w:val="left" w:pos="851"/>
        </w:tabs>
        <w:spacing w:after="0" w:line="240" w:lineRule="auto"/>
        <w:ind w:left="-142" w:right="0" w:firstLine="709"/>
        <w:jc w:val="left"/>
        <w:rPr>
          <w:b/>
          <w:bCs/>
          <w:color w:val="auto"/>
          <w:szCs w:val="24"/>
        </w:rPr>
      </w:pPr>
      <w:r w:rsidRPr="004235FB">
        <w:rPr>
          <w:b/>
          <w:bCs/>
          <w:color w:val="auto"/>
          <w:szCs w:val="24"/>
        </w:rPr>
        <w:t>Специализированные журналы:</w:t>
      </w:r>
    </w:p>
    <w:p w:rsidR="004235FB" w:rsidRPr="004235FB" w:rsidRDefault="004235FB" w:rsidP="004235FB">
      <w:pPr>
        <w:numPr>
          <w:ilvl w:val="0"/>
          <w:numId w:val="8"/>
        </w:numPr>
        <w:tabs>
          <w:tab w:val="left" w:pos="851"/>
        </w:tabs>
        <w:suppressAutoHyphens/>
        <w:spacing w:after="0" w:line="240" w:lineRule="auto"/>
        <w:ind w:left="-142" w:right="0" w:firstLine="709"/>
        <w:jc w:val="left"/>
        <w:rPr>
          <w:bCs/>
          <w:color w:val="auto"/>
          <w:szCs w:val="24"/>
        </w:rPr>
      </w:pPr>
      <w:r w:rsidRPr="004235FB">
        <w:rPr>
          <w:bCs/>
          <w:color w:val="auto"/>
          <w:szCs w:val="24"/>
        </w:rPr>
        <w:t xml:space="preserve"> «Бурение и нефть»</w:t>
      </w:r>
    </w:p>
    <w:p w:rsidR="004235FB" w:rsidRPr="004235FB" w:rsidRDefault="004235FB" w:rsidP="004235FB">
      <w:pPr>
        <w:keepNext/>
        <w:numPr>
          <w:ilvl w:val="0"/>
          <w:numId w:val="8"/>
        </w:numPr>
        <w:tabs>
          <w:tab w:val="left" w:pos="851"/>
        </w:tabs>
        <w:suppressAutoHyphens/>
        <w:autoSpaceDE w:val="0"/>
        <w:spacing w:after="0" w:line="240" w:lineRule="auto"/>
        <w:ind w:left="-142" w:right="0" w:firstLine="709"/>
        <w:jc w:val="left"/>
        <w:outlineLvl w:val="0"/>
        <w:rPr>
          <w:color w:val="auto"/>
          <w:kern w:val="32"/>
          <w:szCs w:val="24"/>
          <w:lang w:val="x-none" w:eastAsia="en-US"/>
        </w:rPr>
      </w:pPr>
      <w:r w:rsidRPr="004235FB">
        <w:rPr>
          <w:color w:val="auto"/>
          <w:kern w:val="32"/>
          <w:szCs w:val="24"/>
          <w:lang w:val="x-none" w:eastAsia="en-US"/>
        </w:rPr>
        <w:t xml:space="preserve"> «Нефтяное хозяйство»</w:t>
      </w:r>
    </w:p>
    <w:p w:rsidR="004235FB" w:rsidRPr="004235FB" w:rsidRDefault="004235FB" w:rsidP="004235FB">
      <w:pPr>
        <w:keepNext/>
        <w:numPr>
          <w:ilvl w:val="0"/>
          <w:numId w:val="8"/>
        </w:numPr>
        <w:tabs>
          <w:tab w:val="left" w:pos="851"/>
        </w:tabs>
        <w:suppressAutoHyphens/>
        <w:autoSpaceDE w:val="0"/>
        <w:spacing w:after="0" w:line="240" w:lineRule="auto"/>
        <w:ind w:left="-142" w:right="0" w:firstLine="709"/>
        <w:jc w:val="left"/>
        <w:outlineLvl w:val="0"/>
        <w:rPr>
          <w:color w:val="auto"/>
          <w:kern w:val="32"/>
          <w:szCs w:val="24"/>
          <w:lang w:val="x-none" w:eastAsia="en-US"/>
        </w:rPr>
      </w:pPr>
      <w:r w:rsidRPr="004235FB">
        <w:rPr>
          <w:color w:val="auto"/>
          <w:kern w:val="32"/>
          <w:szCs w:val="24"/>
          <w:lang w:val="x-none" w:eastAsia="en-US"/>
        </w:rPr>
        <w:t xml:space="preserve"> «Нефтегазовая вертикаль»</w:t>
      </w:r>
    </w:p>
    <w:p w:rsidR="00A1478D" w:rsidRDefault="00A1478D">
      <w:pPr>
        <w:spacing w:after="64" w:line="259" w:lineRule="auto"/>
        <w:ind w:left="360" w:right="0" w:firstLine="0"/>
        <w:jc w:val="left"/>
      </w:pPr>
    </w:p>
    <w:p w:rsidR="00A1478D" w:rsidRDefault="008616D5" w:rsidP="004235FB">
      <w:pPr>
        <w:spacing w:after="26" w:line="277" w:lineRule="auto"/>
        <w:ind w:left="0" w:right="-13" w:firstLine="709"/>
      </w:pPr>
      <w:r>
        <w:t xml:space="preserve"> В помещениях, в которых организована практика, должны быть обеспечены безопасные условия реализации практики, выполнение правил противопожарной безопасности, правил охраны </w:t>
      </w:r>
      <w:r>
        <w:tab/>
        <w:t xml:space="preserve">труда, </w:t>
      </w:r>
      <w:r>
        <w:tab/>
        <w:t xml:space="preserve">техники </w:t>
      </w:r>
      <w:r>
        <w:tab/>
        <w:t xml:space="preserve">безопасности </w:t>
      </w:r>
      <w:r>
        <w:tab/>
        <w:t xml:space="preserve">и санитарно-эпидемиологических </w:t>
      </w:r>
      <w:r>
        <w:tab/>
        <w:t xml:space="preserve">правил </w:t>
      </w:r>
      <w:r>
        <w:tab/>
        <w:t xml:space="preserve">и гигиенических нормативов. </w:t>
      </w:r>
    </w:p>
    <w:p w:rsidR="00A1478D" w:rsidRDefault="008616D5" w:rsidP="004235FB">
      <w:pPr>
        <w:spacing w:after="36"/>
        <w:ind w:left="0" w:right="0" w:firstLine="709"/>
      </w:pPr>
      <w:r>
        <w:t>Практика проводится под руководством педагогических работников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4235FB">
        <w:t>Нефтегазовое дело</w:t>
      </w:r>
      <w:r>
        <w:t xml:space="preserve">».  </w:t>
      </w:r>
    </w:p>
    <w:p w:rsidR="004235FB" w:rsidRPr="00315F34" w:rsidRDefault="004235FB" w:rsidP="004235FB">
      <w:pPr>
        <w:suppressAutoHyphens/>
        <w:spacing w:after="0" w:line="240" w:lineRule="auto"/>
        <w:ind w:firstLine="709"/>
        <w:rPr>
          <w:szCs w:val="24"/>
        </w:rPr>
      </w:pPr>
      <w:bookmarkStart w:id="3" w:name="_Toc11573"/>
      <w:r w:rsidRPr="00315F34">
        <w:rPr>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7758B1">
        <w:rPr>
          <w:bCs/>
          <w:iCs/>
          <w:szCs w:val="24"/>
        </w:rPr>
        <w:t>19 Добыча, переработка, транспортировка нефти и газа</w:t>
      </w:r>
      <w:r w:rsidRPr="00315F34">
        <w:rPr>
          <w:bCs/>
          <w:iCs/>
          <w:szCs w:val="24"/>
        </w:rPr>
        <w:t>, и</w:t>
      </w:r>
      <w:r w:rsidRPr="00315F34">
        <w:rPr>
          <w:bCs/>
          <w:i/>
          <w:szCs w:val="24"/>
        </w:rPr>
        <w:t xml:space="preserve"> </w:t>
      </w:r>
      <w:r w:rsidRPr="00315F34">
        <w:rPr>
          <w:szCs w:val="24"/>
        </w:rPr>
        <w:t>имеющими стаж работы в данной профессиональной области не менее трех лет.</w:t>
      </w:r>
    </w:p>
    <w:p w:rsidR="004235FB" w:rsidRDefault="004235FB" w:rsidP="004235FB">
      <w:pPr>
        <w:suppressAutoHyphens/>
        <w:spacing w:after="0" w:line="240" w:lineRule="auto"/>
        <w:ind w:firstLine="709"/>
        <w:rPr>
          <w:szCs w:val="24"/>
        </w:rPr>
      </w:pPr>
      <w:r w:rsidRPr="00315F34">
        <w:rPr>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Pr>
          <w:szCs w:val="24"/>
        </w:rPr>
        <w:br/>
      </w:r>
      <w:r w:rsidRPr="00315F34">
        <w:rPr>
          <w:szCs w:val="24"/>
        </w:rPr>
        <w:t>и (или) профессиональных стандартах (при наличии).</w:t>
      </w:r>
    </w:p>
    <w:p w:rsidR="00083DCC" w:rsidRPr="00315F34" w:rsidRDefault="00083DCC" w:rsidP="004235FB">
      <w:pPr>
        <w:suppressAutoHyphens/>
        <w:spacing w:after="0" w:line="240" w:lineRule="auto"/>
        <w:ind w:firstLine="709"/>
        <w:rPr>
          <w:szCs w:val="24"/>
        </w:rPr>
      </w:pPr>
    </w:p>
    <w:p w:rsidR="00A1478D" w:rsidRDefault="004235FB" w:rsidP="00083DCC">
      <w:pPr>
        <w:pStyle w:val="1"/>
        <w:spacing w:after="0" w:line="240" w:lineRule="auto"/>
        <w:ind w:left="993" w:right="0"/>
      </w:pPr>
      <w:r>
        <w:t>4</w:t>
      </w:r>
      <w:r w:rsidR="008616D5">
        <w:t>.</w:t>
      </w:r>
      <w:r w:rsidR="008616D5">
        <w:rPr>
          <w:rFonts w:ascii="Arial" w:eastAsia="Arial" w:hAnsi="Arial" w:cs="Arial"/>
        </w:rPr>
        <w:t xml:space="preserve"> </w:t>
      </w:r>
      <w:r w:rsidR="008616D5">
        <w:t>Проверка результатов практики</w:t>
      </w:r>
      <w:bookmarkEnd w:id="3"/>
    </w:p>
    <w:p w:rsidR="00A1478D" w:rsidRDefault="008616D5" w:rsidP="00083DCC">
      <w:pPr>
        <w:spacing w:after="0" w:line="240" w:lineRule="auto"/>
        <w:ind w:left="0" w:right="0" w:firstLine="709"/>
      </w:pPr>
      <w:r>
        <w:t xml:space="preserve">Промежуточная аттестация </w:t>
      </w:r>
      <w:r w:rsidR="00CD59DF">
        <w:t>Производственной практики</w:t>
      </w:r>
      <w:r>
        <w:t xml:space="preserve"> проводится в форме дифференцированного зачета на основании требований фонда оценочных средств по практике. </w:t>
      </w:r>
    </w:p>
    <w:p w:rsidR="00A1478D" w:rsidRDefault="008616D5" w:rsidP="00083DCC">
      <w:pPr>
        <w:spacing w:after="93" w:line="259" w:lineRule="auto"/>
        <w:ind w:left="0" w:right="0" w:firstLine="709"/>
        <w:jc w:val="left"/>
      </w:pPr>
      <w:r>
        <w:t xml:space="preserve"> </w:t>
      </w:r>
    </w:p>
    <w:p w:rsidR="00A1478D" w:rsidRDefault="008616D5" w:rsidP="008269B7">
      <w:pPr>
        <w:spacing w:after="98" w:line="259" w:lineRule="auto"/>
        <w:ind w:left="927" w:right="0" w:firstLine="0"/>
        <w:jc w:val="left"/>
      </w:pPr>
      <w:r>
        <w:t xml:space="preserve"> </w:t>
      </w:r>
    </w:p>
    <w:sectPr w:rsidR="00A1478D" w:rsidSect="004235FB">
      <w:footerReference w:type="even" r:id="rId20"/>
      <w:footerReference w:type="default" r:id="rId21"/>
      <w:footerReference w:type="first" r:id="rId22"/>
      <w:pgSz w:w="11904" w:h="16838"/>
      <w:pgMar w:top="852" w:right="843" w:bottom="103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CBE" w:rsidRDefault="00862CBE">
      <w:pPr>
        <w:spacing w:after="0" w:line="240" w:lineRule="auto"/>
      </w:pPr>
      <w:r>
        <w:separator/>
      </w:r>
    </w:p>
  </w:endnote>
  <w:endnote w:type="continuationSeparator" w:id="0">
    <w:p w:rsidR="00862CBE" w:rsidRDefault="0086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07" w:rsidRDefault="00DC3F07">
    <w:pPr>
      <w:tabs>
        <w:tab w:val="center" w:pos="360"/>
        <w:tab w:val="center" w:pos="5184"/>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07" w:rsidRDefault="00DC3F07">
    <w:pPr>
      <w:tabs>
        <w:tab w:val="center" w:pos="360"/>
        <w:tab w:val="center" w:pos="5184"/>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9C223A" w:rsidRPr="009C223A">
      <w:rPr>
        <w:rFonts w:ascii="Calibri" w:eastAsia="Calibri" w:hAnsi="Calibri" w:cs="Calibri"/>
        <w:noProof/>
        <w:sz w:val="22"/>
      </w:rPr>
      <w:t>2</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07" w:rsidRDefault="00DC3F07">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CBE" w:rsidRDefault="00862CBE">
      <w:pPr>
        <w:spacing w:after="0" w:line="240" w:lineRule="auto"/>
      </w:pPr>
      <w:r>
        <w:separator/>
      </w:r>
    </w:p>
  </w:footnote>
  <w:footnote w:type="continuationSeparator" w:id="0">
    <w:p w:rsidR="00862CBE" w:rsidRDefault="00862CBE">
      <w:pPr>
        <w:spacing w:after="0" w:line="240" w:lineRule="auto"/>
      </w:pPr>
      <w:r>
        <w:continuationSeparator/>
      </w:r>
    </w:p>
  </w:footnote>
  <w:footnote w:id="1">
    <w:p w:rsidR="00DC3F07" w:rsidRPr="002336E3" w:rsidRDefault="00DC3F07" w:rsidP="00814E71">
      <w:pPr>
        <w:pStyle w:val="a3"/>
        <w:rPr>
          <w:lang w:val="ru-RU"/>
        </w:rPr>
      </w:pPr>
      <w:r>
        <w:rPr>
          <w:rStyle w:val="a5"/>
        </w:rPr>
        <w:footnoteRef/>
      </w:r>
      <w:r w:rsidRPr="002336E3">
        <w:rPr>
          <w:lang w:val="ru-RU"/>
        </w:rPr>
        <w:t>В данном подразделе указываются только те компетенции</w:t>
      </w:r>
      <w:r w:rsidRPr="002336E3">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rsidR="00DC3F07" w:rsidRPr="002336E3" w:rsidRDefault="00DC3F07" w:rsidP="00814E71">
      <w:pPr>
        <w:pStyle w:val="a3"/>
        <w:rPr>
          <w:i/>
          <w:iCs/>
          <w:lang w:val="ru-RU"/>
        </w:rPr>
      </w:pPr>
      <w:r>
        <w:rPr>
          <w:rStyle w:val="a5"/>
        </w:rPr>
        <w:footnoteRef/>
      </w:r>
      <w:r w:rsidRPr="002336E3">
        <w:rPr>
          <w:i/>
          <w:iCs/>
          <w:lang w:val="ru-RU"/>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252D15"/>
    <w:multiLevelType w:val="hybridMultilevel"/>
    <w:tmpl w:val="D0EA5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15C59"/>
    <w:multiLevelType w:val="hybridMultilevel"/>
    <w:tmpl w:val="3FF270AE"/>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9042FE"/>
    <w:multiLevelType w:val="multilevel"/>
    <w:tmpl w:val="D58C070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32699"/>
    <w:multiLevelType w:val="hybridMultilevel"/>
    <w:tmpl w:val="0CA6A6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9C6502"/>
    <w:multiLevelType w:val="hybridMultilevel"/>
    <w:tmpl w:val="3FF270AE"/>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4775B"/>
    <w:multiLevelType w:val="hybridMultilevel"/>
    <w:tmpl w:val="446AE280"/>
    <w:lvl w:ilvl="0" w:tplc="0896AD4C">
      <w:start w:val="1"/>
      <w:numFmt w:val="bullet"/>
      <w:lvlText w:val=""/>
      <w:lvlJc w:val="left"/>
      <w:pPr>
        <w:ind w:left="1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2186BA2">
      <w:start w:val="1"/>
      <w:numFmt w:val="bullet"/>
      <w:lvlText w:val="o"/>
      <w:lvlJc w:val="left"/>
      <w:pPr>
        <w:ind w:left="1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DC0888">
      <w:start w:val="1"/>
      <w:numFmt w:val="bullet"/>
      <w:lvlText w:val="▪"/>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8AB084">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90438E">
      <w:start w:val="1"/>
      <w:numFmt w:val="bullet"/>
      <w:lvlText w:val="o"/>
      <w:lvlJc w:val="left"/>
      <w:pPr>
        <w:ind w:left="3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10C71A">
      <w:start w:val="1"/>
      <w:numFmt w:val="bullet"/>
      <w:lvlText w:val="▪"/>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AC9A18">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D06262">
      <w:start w:val="1"/>
      <w:numFmt w:val="bullet"/>
      <w:lvlText w:val="o"/>
      <w:lvlJc w:val="left"/>
      <w:pPr>
        <w:ind w:left="5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44B66C">
      <w:start w:val="1"/>
      <w:numFmt w:val="bullet"/>
      <w:lvlText w:val="▪"/>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07DBC"/>
    <w:multiLevelType w:val="hybridMultilevel"/>
    <w:tmpl w:val="C950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4460540"/>
    <w:multiLevelType w:val="hybridMultilevel"/>
    <w:tmpl w:val="13BC7CC4"/>
    <w:lvl w:ilvl="0" w:tplc="A934A8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415B7D"/>
    <w:multiLevelType w:val="hybridMultilevel"/>
    <w:tmpl w:val="0316CA54"/>
    <w:lvl w:ilvl="0" w:tplc="81145834">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87F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2D0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CE4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8D7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CDC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88E8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CAD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C70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4"/>
  </w:num>
  <w:num w:numId="7">
    <w:abstractNumId w:val="0"/>
  </w:num>
  <w:num w:numId="8">
    <w:abstractNumId w:val="8"/>
  </w:num>
  <w:num w:numId="9">
    <w:abstractNumId w:val="1"/>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8D"/>
    <w:rsid w:val="00083DCC"/>
    <w:rsid w:val="00152211"/>
    <w:rsid w:val="00202454"/>
    <w:rsid w:val="0020709A"/>
    <w:rsid w:val="00235B96"/>
    <w:rsid w:val="003A5807"/>
    <w:rsid w:val="00416A80"/>
    <w:rsid w:val="004235FB"/>
    <w:rsid w:val="00437F18"/>
    <w:rsid w:val="00446268"/>
    <w:rsid w:val="005656BF"/>
    <w:rsid w:val="005D4383"/>
    <w:rsid w:val="00814E71"/>
    <w:rsid w:val="008269B7"/>
    <w:rsid w:val="008616D5"/>
    <w:rsid w:val="00862CBE"/>
    <w:rsid w:val="008929FC"/>
    <w:rsid w:val="0095066B"/>
    <w:rsid w:val="009C223A"/>
    <w:rsid w:val="009C4EC1"/>
    <w:rsid w:val="00A1478D"/>
    <w:rsid w:val="00A710B6"/>
    <w:rsid w:val="00A72CA6"/>
    <w:rsid w:val="00B62EAF"/>
    <w:rsid w:val="00B713FB"/>
    <w:rsid w:val="00BA2388"/>
    <w:rsid w:val="00C1794B"/>
    <w:rsid w:val="00C47F80"/>
    <w:rsid w:val="00CD59DF"/>
    <w:rsid w:val="00DC3F07"/>
    <w:rsid w:val="00E61410"/>
    <w:rsid w:val="00EA785B"/>
    <w:rsid w:val="00FF4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96FCE-D362-4AAB-88F8-94F0B61F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8" w:line="249" w:lineRule="auto"/>
      <w:ind w:left="10" w:right="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46"/>
      <w:ind w:left="3317" w:right="2831"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5" w:line="257" w:lineRule="auto"/>
      <w:ind w:left="3317" w:right="2831"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11">
    <w:name w:val="toc 1"/>
    <w:hidden/>
    <w:pPr>
      <w:spacing w:after="146"/>
      <w:ind w:left="385" w:right="23" w:hanging="10"/>
    </w:pPr>
    <w:rPr>
      <w:rFonts w:ascii="Times New Roman" w:eastAsia="Times New Roman" w:hAnsi="Times New Roman" w:cs="Times New Roman"/>
      <w:b/>
      <w:color w:val="000000"/>
      <w:sz w:val="24"/>
    </w:rPr>
  </w:style>
  <w:style w:type="paragraph" w:styleId="21">
    <w:name w:val="toc 2"/>
    <w:hidden/>
    <w:pPr>
      <w:spacing w:after="137" w:line="258" w:lineRule="auto"/>
      <w:ind w:left="385"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814E71"/>
    <w:pPr>
      <w:spacing w:after="0" w:line="240" w:lineRule="auto"/>
      <w:ind w:left="0" w:righ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14E71"/>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814E71"/>
    <w:rPr>
      <w:rFonts w:cs="Times New Roman"/>
      <w:vertAlign w:val="superscript"/>
    </w:rPr>
  </w:style>
  <w:style w:type="paragraph" w:styleId="a6">
    <w:name w:val="List Paragraph"/>
    <w:basedOn w:val="a"/>
    <w:uiPriority w:val="34"/>
    <w:qFormat/>
    <w:rsid w:val="004235FB"/>
    <w:pPr>
      <w:ind w:left="720"/>
      <w:contextualSpacing/>
    </w:pPr>
  </w:style>
  <w:style w:type="table" w:styleId="a7">
    <w:name w:val="Table Grid"/>
    <w:basedOn w:val="a1"/>
    <w:uiPriority w:val="99"/>
    <w:rsid w:val="00DC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D59DF"/>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5D438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438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anbook.com/book/125439?category=10757" TargetMode="External"/><Relationship Id="rId18" Type="http://schemas.openxmlformats.org/officeDocument/2006/relationships/hyperlink" Target="https://znanium.com/catalog/publishers/books?ref=4a7c6b39-dcc2-11e3-9728-90b11c31de4c"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academia-library.ru/catalogue" TargetMode="External"/><Relationship Id="rId17" Type="http://schemas.openxmlformats.org/officeDocument/2006/relationships/hyperlink" Target="https://znanium.com/catalog/authors/books?ref=230a952d-f873-11e3-9766-90b11c31de4c" TargetMode="External"/><Relationship Id="rId2" Type="http://schemas.openxmlformats.org/officeDocument/2006/relationships/styles" Target="styles.xml"/><Relationship Id="rId16" Type="http://schemas.openxmlformats.org/officeDocument/2006/relationships/hyperlink" Target="https://e.lanbook.com/book/1525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24615?category=1075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lanbook.com/book/152593"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znanium.com/catalog/document?id=34407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lanbook.com/book/108651?category=10757"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4194</Words>
  <Characters>23910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2023-11-01T10:32:00Z</cp:lastPrinted>
  <dcterms:created xsi:type="dcterms:W3CDTF">2023-10-25T09:59:00Z</dcterms:created>
  <dcterms:modified xsi:type="dcterms:W3CDTF">2025-10-21T05:42:00Z</dcterms:modified>
</cp:coreProperties>
</file>