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73" w:rsidRPr="00C9344D" w:rsidRDefault="001A6A73" w:rsidP="001A6A73">
      <w:pPr>
        <w:keepNext/>
        <w:keepLines/>
        <w:spacing w:after="0" w:line="240" w:lineRule="auto"/>
        <w:jc w:val="right"/>
        <w:outlineLvl w:val="3"/>
        <w:rPr>
          <w:rFonts w:eastAsia="Arial Unicode MS"/>
          <w:szCs w:val="24"/>
        </w:rPr>
      </w:pPr>
      <w:r w:rsidRPr="00C9344D">
        <w:rPr>
          <w:rFonts w:eastAsia="Arial Unicode MS"/>
          <w:szCs w:val="24"/>
        </w:rPr>
        <w:t>Приложение</w:t>
      </w:r>
    </w:p>
    <w:p w:rsidR="001A6A73" w:rsidRPr="00C9344D" w:rsidRDefault="001A6A73" w:rsidP="001A6A73">
      <w:pPr>
        <w:keepNext/>
        <w:keepLines/>
        <w:spacing w:after="0" w:line="240" w:lineRule="auto"/>
        <w:jc w:val="right"/>
        <w:outlineLvl w:val="3"/>
        <w:rPr>
          <w:rFonts w:eastAsia="Arial Unicode MS"/>
          <w:szCs w:val="24"/>
        </w:rPr>
      </w:pPr>
      <w:r w:rsidRPr="00C9344D">
        <w:rPr>
          <w:rFonts w:eastAsia="Arial Unicode MS"/>
          <w:szCs w:val="24"/>
        </w:rPr>
        <w:t xml:space="preserve">к </w:t>
      </w:r>
      <w:r>
        <w:rPr>
          <w:rFonts w:eastAsia="Arial Unicode MS"/>
          <w:szCs w:val="24"/>
        </w:rPr>
        <w:t>ПОП</w:t>
      </w:r>
      <w:r w:rsidRPr="00C9344D">
        <w:rPr>
          <w:rFonts w:eastAsia="Arial Unicode MS"/>
          <w:szCs w:val="24"/>
        </w:rPr>
        <w:t xml:space="preserve"> СПО 21.02.02 Бурение нефтяных и газовых скважин</w:t>
      </w:r>
    </w:p>
    <w:p w:rsidR="001A6A73" w:rsidRDefault="001A6A73" w:rsidP="001A6A73">
      <w:pPr>
        <w:pStyle w:val="Default"/>
      </w:pPr>
    </w:p>
    <w:p w:rsidR="001A6A73" w:rsidRDefault="001A6A73" w:rsidP="001A6A73">
      <w:pPr>
        <w:pStyle w:val="Default"/>
        <w:jc w:val="center"/>
        <w:rPr>
          <w:sz w:val="28"/>
          <w:szCs w:val="28"/>
        </w:rPr>
      </w:pPr>
      <w:r w:rsidRPr="00C9344D">
        <w:rPr>
          <w:sz w:val="28"/>
          <w:szCs w:val="28"/>
        </w:rPr>
        <w:t>МИНИСТЕРСТВО ОБРАЗОВАНИЯ И НАУКИ РЕСПУБЛИКИ ДАГЕСТАН</w:t>
      </w:r>
    </w:p>
    <w:p w:rsidR="001A6A73" w:rsidRPr="00C9344D" w:rsidRDefault="001A6A73" w:rsidP="001A6A73">
      <w:pPr>
        <w:pStyle w:val="Default"/>
        <w:jc w:val="center"/>
        <w:rPr>
          <w:sz w:val="28"/>
          <w:szCs w:val="28"/>
        </w:rPr>
      </w:pPr>
    </w:p>
    <w:p w:rsidR="001A6A73" w:rsidRPr="00C9344D" w:rsidRDefault="001A6A73" w:rsidP="001A6A73">
      <w:pPr>
        <w:jc w:val="center"/>
        <w:rPr>
          <w:szCs w:val="24"/>
        </w:rPr>
      </w:pPr>
      <w:r w:rsidRPr="00C9344D">
        <w:rPr>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pPr>
    </w:p>
    <w:p w:rsidR="00F77A22" w:rsidRPr="00475724" w:rsidRDefault="00F77A22" w:rsidP="00F77A22">
      <w:pPr>
        <w:spacing w:after="200" w:line="276" w:lineRule="auto"/>
        <w:jc w:val="center"/>
        <w:rPr>
          <w:rFonts w:eastAsia="Arial Unicode MS"/>
          <w:b/>
          <w:sz w:val="28"/>
          <w:szCs w:val="28"/>
        </w:rPr>
      </w:pPr>
      <w:r w:rsidRPr="00475724">
        <w:rPr>
          <w:rFonts w:eastAsia="Arial Unicode MS"/>
          <w:b/>
          <w:sz w:val="28"/>
          <w:szCs w:val="28"/>
        </w:rPr>
        <w:t>РАБОЧАЯ ПРОГРАММА</w:t>
      </w:r>
      <w:r>
        <w:rPr>
          <w:rFonts w:eastAsia="Arial Unicode MS"/>
          <w:b/>
          <w:sz w:val="28"/>
          <w:szCs w:val="28"/>
        </w:rPr>
        <w:t xml:space="preserve"> </w:t>
      </w:r>
    </w:p>
    <w:p w:rsidR="00F77A22" w:rsidRPr="00B65692" w:rsidRDefault="00F77A22" w:rsidP="00F77A22">
      <w:pPr>
        <w:keepNext/>
        <w:keepLines/>
        <w:jc w:val="center"/>
        <w:outlineLvl w:val="3"/>
        <w:rPr>
          <w:rFonts w:eastAsia="Arial Unicode MS"/>
          <w:szCs w:val="28"/>
          <w:u w:val="single"/>
        </w:rPr>
      </w:pPr>
      <w:r>
        <w:rPr>
          <w:rFonts w:eastAsia="Arial Unicode MS"/>
          <w:sz w:val="28"/>
          <w:szCs w:val="28"/>
          <w:u w:val="single"/>
        </w:rPr>
        <w:t>ПП.03 Производственная практика</w:t>
      </w:r>
    </w:p>
    <w:p w:rsidR="00F77A22" w:rsidRDefault="00F77A22" w:rsidP="00F77A22">
      <w:pPr>
        <w:keepNext/>
        <w:keepLines/>
        <w:jc w:val="center"/>
        <w:outlineLvl w:val="3"/>
        <w:rPr>
          <w:rFonts w:eastAsia="Arial Unicode MS"/>
          <w:b/>
          <w:szCs w:val="28"/>
          <w:u w:val="single"/>
        </w:rPr>
      </w:pPr>
    </w:p>
    <w:p w:rsidR="00F77A22" w:rsidRPr="00127C42" w:rsidRDefault="00F77A22" w:rsidP="00F77A22">
      <w:pPr>
        <w:keepNext/>
        <w:keepLines/>
        <w:jc w:val="center"/>
        <w:outlineLvl w:val="3"/>
        <w:rPr>
          <w:rFonts w:eastAsia="Arial Unicode MS"/>
        </w:rPr>
      </w:pPr>
      <w:r w:rsidRPr="00127C42">
        <w:rPr>
          <w:rFonts w:eastAsia="Arial Unicode MS"/>
        </w:rPr>
        <w:t>Код и наименование специальности 21.02.02</w:t>
      </w:r>
      <w:r w:rsidRPr="00127C42">
        <w:rPr>
          <w:rFonts w:eastAsia="Arial Unicode MS"/>
          <w:u w:val="single"/>
        </w:rPr>
        <w:t xml:space="preserve"> «Бурение нефтяных и газовых скважин»</w:t>
      </w:r>
    </w:p>
    <w:p w:rsidR="00F77A22" w:rsidRPr="00127C42" w:rsidRDefault="00F77A22" w:rsidP="00F77A22">
      <w:pPr>
        <w:keepNext/>
        <w:keepLines/>
        <w:outlineLvl w:val="3"/>
        <w:rPr>
          <w:rFonts w:eastAsia="Arial Unicode MS"/>
        </w:rPr>
      </w:pPr>
    </w:p>
    <w:p w:rsidR="00F77A22" w:rsidRPr="00127C42" w:rsidRDefault="00F77A22" w:rsidP="00F77A22">
      <w:pPr>
        <w:keepNext/>
        <w:keepLines/>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Pr="00127C42">
        <w:rPr>
          <w:u w:val="single"/>
        </w:rPr>
        <w:t>21.00.00 «Прикладная геология, горное дело, нефтегазовое дело и геодезия»</w:t>
      </w:r>
      <w:r w:rsidRPr="00127C42">
        <w:rPr>
          <w:rFonts w:eastAsia="Arial Unicode MS"/>
          <w:u w:val="single"/>
        </w:rPr>
        <w:t>.</w:t>
      </w:r>
    </w:p>
    <w:p w:rsidR="00F77A22" w:rsidRPr="00127C42" w:rsidRDefault="00F77A22" w:rsidP="00F77A22">
      <w:pPr>
        <w:keepNext/>
        <w:keepLines/>
        <w:ind w:firstLine="2552"/>
        <w:outlineLvl w:val="3"/>
        <w:rPr>
          <w:rFonts w:eastAsia="Arial Unicode MS"/>
          <w:sz w:val="20"/>
          <w:szCs w:val="20"/>
        </w:rPr>
      </w:pPr>
      <w:r w:rsidRPr="00127C42">
        <w:rPr>
          <w:rFonts w:eastAsia="Arial Unicode MS"/>
          <w:sz w:val="20"/>
          <w:szCs w:val="20"/>
        </w:rPr>
        <w:t>код и наименование укрупненной  группы специальностей</w:t>
      </w:r>
    </w:p>
    <w:p w:rsidR="00F77A22" w:rsidRPr="00127C42" w:rsidRDefault="00F77A22" w:rsidP="00F77A22">
      <w:pPr>
        <w:keepNext/>
        <w:keepLines/>
        <w:ind w:firstLine="6096"/>
        <w:outlineLvl w:val="3"/>
        <w:rPr>
          <w:rFonts w:eastAsia="Arial Unicode MS"/>
        </w:rPr>
      </w:pPr>
    </w:p>
    <w:p w:rsidR="00F77A22" w:rsidRPr="00127C42" w:rsidRDefault="00F77A22" w:rsidP="00F77A22">
      <w:pPr>
        <w:keepNext/>
        <w:keepLines/>
        <w:jc w:val="center"/>
        <w:outlineLvl w:val="3"/>
        <w:rPr>
          <w:rFonts w:eastAsia="Arial Unicode MS"/>
          <w:sz w:val="20"/>
          <w:szCs w:val="20"/>
        </w:rPr>
      </w:pPr>
    </w:p>
    <w:p w:rsidR="00F77A22" w:rsidRPr="00127C42" w:rsidRDefault="00F77A22" w:rsidP="00F77A22">
      <w:pPr>
        <w:keepNext/>
        <w:keepLines/>
        <w:jc w:val="center"/>
        <w:outlineLvl w:val="3"/>
        <w:rPr>
          <w:rFonts w:eastAsia="Arial Unicode MS"/>
          <w:sz w:val="20"/>
          <w:szCs w:val="20"/>
        </w:rPr>
      </w:pPr>
    </w:p>
    <w:p w:rsidR="00F77A22" w:rsidRPr="00127C42" w:rsidRDefault="00F77A22" w:rsidP="00F77A22">
      <w:pPr>
        <w:keepNext/>
        <w:keepLines/>
        <w:jc w:val="center"/>
        <w:outlineLvl w:val="3"/>
        <w:rPr>
          <w:rFonts w:eastAsia="Arial Unicode MS"/>
          <w:sz w:val="20"/>
          <w:szCs w:val="20"/>
        </w:rPr>
      </w:pPr>
    </w:p>
    <w:p w:rsidR="00F77A22" w:rsidRPr="00127C42" w:rsidRDefault="00F77A22" w:rsidP="00F77A22">
      <w:pPr>
        <w:keepNext/>
        <w:keepLines/>
        <w:jc w:val="center"/>
        <w:outlineLvl w:val="3"/>
        <w:rPr>
          <w:rFonts w:eastAsia="Arial Unicode MS"/>
        </w:rPr>
      </w:pPr>
      <w:r w:rsidRPr="00127C42">
        <w:rPr>
          <w:rFonts w:eastAsia="Arial Unicode MS"/>
        </w:rPr>
        <w:t xml:space="preserve">Квалификация выпускника: </w:t>
      </w:r>
      <w:r w:rsidRPr="00127C42">
        <w:rPr>
          <w:rFonts w:eastAsia="Arial Unicode MS"/>
          <w:u w:val="single"/>
        </w:rPr>
        <w:t>Техник-технолог</w:t>
      </w:r>
    </w:p>
    <w:p w:rsidR="00F77A22" w:rsidRPr="00127C42" w:rsidRDefault="00F77A22" w:rsidP="00F77A22">
      <w:pPr>
        <w:keepNext/>
        <w:keepLines/>
        <w:outlineLvl w:val="3"/>
        <w:rPr>
          <w:rFonts w:eastAsia="Arial Unicode MS"/>
        </w:rPr>
      </w:pPr>
    </w:p>
    <w:p w:rsidR="00F77A22" w:rsidRPr="00475724" w:rsidRDefault="00F77A22" w:rsidP="00F77A22">
      <w:pPr>
        <w:spacing w:after="200" w:line="276" w:lineRule="auto"/>
        <w:jc w:val="center"/>
        <w:rPr>
          <w:rFonts w:eastAsia="Arial Unicode MS"/>
          <w:b/>
          <w:u w:val="single"/>
        </w:rPr>
      </w:pPr>
    </w:p>
    <w:p w:rsidR="00F77A22" w:rsidRPr="00475724" w:rsidRDefault="00F77A22" w:rsidP="00F77A22">
      <w:pPr>
        <w:spacing w:after="200" w:line="276" w:lineRule="auto"/>
        <w:jc w:val="center"/>
        <w:rPr>
          <w:rFonts w:eastAsia="Arial Unicode MS"/>
          <w:b/>
          <w:u w:val="single"/>
        </w:rPr>
      </w:pPr>
    </w:p>
    <w:p w:rsidR="00F77A22" w:rsidRPr="00475724" w:rsidRDefault="00F77A22" w:rsidP="00F77A22">
      <w:pPr>
        <w:spacing w:after="200" w:line="276" w:lineRule="auto"/>
        <w:jc w:val="center"/>
        <w:rPr>
          <w:rFonts w:eastAsia="Arial Unicode MS"/>
          <w:b/>
          <w:u w:val="single"/>
        </w:rPr>
      </w:pPr>
    </w:p>
    <w:p w:rsidR="00F77A22" w:rsidRPr="00475724" w:rsidRDefault="00F77A22" w:rsidP="00F77A22">
      <w:pPr>
        <w:spacing w:after="200" w:line="276" w:lineRule="auto"/>
        <w:jc w:val="center"/>
        <w:rPr>
          <w:rFonts w:eastAsia="Arial Unicode MS"/>
          <w:b/>
          <w:u w:val="single"/>
        </w:rPr>
      </w:pPr>
    </w:p>
    <w:p w:rsidR="00F77A22" w:rsidRDefault="001A6A73" w:rsidP="00F77A22">
      <w:pPr>
        <w:spacing w:after="200" w:line="276" w:lineRule="auto"/>
        <w:jc w:val="center"/>
        <w:rPr>
          <w:rFonts w:eastAsia="Arial Unicode MS"/>
        </w:rPr>
      </w:pPr>
      <w:r>
        <w:rPr>
          <w:rFonts w:eastAsia="Arial Unicode MS"/>
        </w:rPr>
        <w:t>Махачкала</w:t>
      </w:r>
      <w:r w:rsidR="00B40FA9">
        <w:rPr>
          <w:rFonts w:eastAsia="Arial Unicode MS"/>
        </w:rPr>
        <w:t>,</w:t>
      </w:r>
      <w:r>
        <w:rPr>
          <w:rFonts w:eastAsia="Arial Unicode MS"/>
        </w:rPr>
        <w:t xml:space="preserve"> 202</w:t>
      </w:r>
      <w:r w:rsidR="000A6E69">
        <w:rPr>
          <w:rFonts w:eastAsia="Arial Unicode MS"/>
        </w:rPr>
        <w:t>5</w:t>
      </w:r>
      <w:r w:rsidR="00B40FA9">
        <w:rPr>
          <w:rFonts w:eastAsia="Arial Unicode MS"/>
        </w:rPr>
        <w:t>г.</w:t>
      </w:r>
      <w:bookmarkStart w:id="0" w:name="_GoBack"/>
      <w:bookmarkEnd w:id="0"/>
    </w:p>
    <w:tbl>
      <w:tblPr>
        <w:tblW w:w="9923" w:type="dxa"/>
        <w:tblLayout w:type="fixed"/>
        <w:tblLook w:val="04A0" w:firstRow="1" w:lastRow="0" w:firstColumn="1" w:lastColumn="0" w:noHBand="0" w:noVBand="1"/>
      </w:tblPr>
      <w:tblGrid>
        <w:gridCol w:w="9923"/>
      </w:tblGrid>
      <w:tr w:rsidR="000A6E69" w:rsidTr="000A6E69">
        <w:trPr>
          <w:trHeight w:val="1448"/>
        </w:trPr>
        <w:tc>
          <w:tcPr>
            <w:tcW w:w="9923" w:type="dxa"/>
          </w:tcPr>
          <w:tbl>
            <w:tblPr>
              <w:tblStyle w:val="a7"/>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7"/>
              <w:gridCol w:w="4559"/>
            </w:tblGrid>
            <w:tr w:rsidR="000A6E69" w:rsidTr="000A6E69">
              <w:trPr>
                <w:trHeight w:val="1382"/>
              </w:trPr>
              <w:tc>
                <w:tcPr>
                  <w:tcW w:w="4987" w:type="dxa"/>
                  <w:hideMark/>
                </w:tcPr>
                <w:tbl>
                  <w:tblPr>
                    <w:tblW w:w="9546" w:type="dxa"/>
                    <w:tblLayout w:type="fixed"/>
                    <w:tblLook w:val="04A0" w:firstRow="1" w:lastRow="0" w:firstColumn="1" w:lastColumn="0" w:noHBand="0" w:noVBand="1"/>
                  </w:tblPr>
                  <w:tblGrid>
                    <w:gridCol w:w="4987"/>
                    <w:gridCol w:w="4559"/>
                  </w:tblGrid>
                  <w:tr w:rsidR="000A6E69" w:rsidTr="000A6E69">
                    <w:trPr>
                      <w:trHeight w:val="1382"/>
                    </w:trPr>
                    <w:tc>
                      <w:tcPr>
                        <w:tcW w:w="4987" w:type="dxa"/>
                      </w:tcPr>
                      <w:p w:rsidR="000A6E69" w:rsidRDefault="000A6E69" w:rsidP="000A6E69">
                        <w:pPr>
                          <w:autoSpaceDE w:val="0"/>
                          <w:autoSpaceDN w:val="0"/>
                          <w:adjustRightInd w:val="0"/>
                          <w:spacing w:after="0" w:line="240" w:lineRule="auto"/>
                          <w:rPr>
                            <w:b/>
                            <w:bCs/>
                            <w:szCs w:val="23"/>
                          </w:rPr>
                        </w:pPr>
                      </w:p>
                      <w:p w:rsidR="000A6E69" w:rsidRDefault="000A6E69" w:rsidP="000A6E69">
                        <w:pPr>
                          <w:autoSpaceDE w:val="0"/>
                          <w:autoSpaceDN w:val="0"/>
                          <w:adjustRightInd w:val="0"/>
                          <w:spacing w:after="0" w:line="240" w:lineRule="auto"/>
                          <w:rPr>
                            <w:b/>
                            <w:bCs/>
                            <w:szCs w:val="23"/>
                          </w:rPr>
                        </w:pPr>
                        <w:r>
                          <w:rPr>
                            <w:rFonts w:ascii="Calibri" w:hAnsi="Calibri"/>
                            <w:noProof/>
                            <w:color w:val="auto"/>
                            <w:sz w:val="22"/>
                          </w:rPr>
                          <w:drawing>
                            <wp:anchor distT="0" distB="0" distL="114300" distR="114300" simplePos="0" relativeHeight="251659264" behindDoc="1" locked="0" layoutInCell="1" allowOverlap="1">
                              <wp:simplePos x="0" y="0"/>
                              <wp:positionH relativeFrom="column">
                                <wp:posOffset>919480</wp:posOffset>
                              </wp:positionH>
                              <wp:positionV relativeFrom="paragraph">
                                <wp:posOffset>144145</wp:posOffset>
                              </wp:positionV>
                              <wp:extent cx="1543050" cy="1495425"/>
                              <wp:effectExtent l="0" t="0" r="0" b="9525"/>
                              <wp:wrapNone/>
                              <wp:docPr id="8" name="Рисунок 8" descr="Ам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Аминов"/>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pic:spPr>
                                  </pic:pic>
                                </a:graphicData>
                              </a:graphic>
                              <wp14:sizeRelH relativeFrom="margin">
                                <wp14:pctWidth>0</wp14:pctWidth>
                              </wp14:sizeRelH>
                              <wp14:sizeRelV relativeFrom="margin">
                                <wp14:pctHeight>0</wp14:pctHeight>
                              </wp14:sizeRelV>
                            </wp:anchor>
                          </w:drawing>
                        </w:r>
                      </w:p>
                      <w:p w:rsidR="000A6E69" w:rsidRDefault="000A6E69" w:rsidP="000A6E69">
                        <w:pPr>
                          <w:autoSpaceDE w:val="0"/>
                          <w:autoSpaceDN w:val="0"/>
                          <w:adjustRightInd w:val="0"/>
                          <w:spacing w:after="0" w:line="240" w:lineRule="auto"/>
                          <w:rPr>
                            <w:b/>
                            <w:bCs/>
                            <w:szCs w:val="23"/>
                          </w:rPr>
                        </w:pPr>
                        <w:r>
                          <w:rPr>
                            <w:b/>
                            <w:bCs/>
                            <w:szCs w:val="23"/>
                          </w:rPr>
                          <w:t>СОГЛАСОВАНО</w:t>
                        </w:r>
                      </w:p>
                      <w:p w:rsidR="000A6E69" w:rsidRDefault="000A6E69" w:rsidP="000A6E69">
                        <w:pPr>
                          <w:autoSpaceDE w:val="0"/>
                          <w:autoSpaceDN w:val="0"/>
                          <w:adjustRightInd w:val="0"/>
                          <w:spacing w:after="0" w:line="240" w:lineRule="auto"/>
                          <w:rPr>
                            <w:b/>
                            <w:bCs/>
                            <w:szCs w:val="23"/>
                          </w:rPr>
                        </w:pPr>
                        <w:r>
                          <w:rPr>
                            <w:rFonts w:ascii="Calibri" w:hAnsi="Calibri"/>
                            <w:noProof/>
                            <w:color w:val="auto"/>
                            <w:sz w:val="22"/>
                          </w:rPr>
                          <w:drawing>
                            <wp:anchor distT="0" distB="0" distL="114300" distR="114300" simplePos="0" relativeHeight="251660288" behindDoc="1" locked="0" layoutInCell="1" allowOverlap="1">
                              <wp:simplePos x="0" y="0"/>
                              <wp:positionH relativeFrom="column">
                                <wp:posOffset>-64135</wp:posOffset>
                              </wp:positionH>
                              <wp:positionV relativeFrom="paragraph">
                                <wp:posOffset>135255</wp:posOffset>
                              </wp:positionV>
                              <wp:extent cx="995045" cy="556260"/>
                              <wp:effectExtent l="0" t="0" r="0" b="0"/>
                              <wp:wrapNone/>
                              <wp:docPr id="7" name="Рисунок 7" descr="Аминова 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Аминова 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l="30510" t="19644" r="7352" b="32130"/>
                                      <a:stretch>
                                        <a:fillRect/>
                                      </a:stretch>
                                    </pic:blipFill>
                                    <pic:spPr bwMode="auto">
                                      <a:xfrm>
                                        <a:off x="0" y="0"/>
                                        <a:ext cx="995045" cy="556260"/>
                                      </a:xfrm>
                                      <a:prstGeom prst="rect">
                                        <a:avLst/>
                                      </a:prstGeom>
                                      <a:noFill/>
                                    </pic:spPr>
                                  </pic:pic>
                                </a:graphicData>
                              </a:graphic>
                              <wp14:sizeRelH relativeFrom="margin">
                                <wp14:pctWidth>0</wp14:pctWidth>
                              </wp14:sizeRelH>
                              <wp14:sizeRelV relativeFrom="margin">
                                <wp14:pctHeight>0</wp14:pctHeight>
                              </wp14:sizeRelV>
                            </wp:anchor>
                          </w:drawing>
                        </w:r>
                        <w:r>
                          <w:rPr>
                            <w:b/>
                            <w:bCs/>
                            <w:szCs w:val="23"/>
                          </w:rPr>
                          <w:t>Генеральный директор</w:t>
                        </w:r>
                      </w:p>
                      <w:p w:rsidR="000A6E69" w:rsidRDefault="000A6E69" w:rsidP="000A6E69">
                        <w:pPr>
                          <w:autoSpaceDE w:val="0"/>
                          <w:autoSpaceDN w:val="0"/>
                          <w:adjustRightInd w:val="0"/>
                          <w:spacing w:after="0" w:line="240" w:lineRule="auto"/>
                          <w:rPr>
                            <w:b/>
                            <w:bCs/>
                            <w:szCs w:val="23"/>
                          </w:rPr>
                        </w:pPr>
                        <w:r>
                          <w:rPr>
                            <w:b/>
                            <w:bCs/>
                            <w:szCs w:val="23"/>
                          </w:rPr>
                          <w:t>ООО «Проектно-технологический центр»</w:t>
                        </w:r>
                      </w:p>
                      <w:p w:rsidR="000A6E69" w:rsidRDefault="000A6E69" w:rsidP="000A6E69">
                        <w:pPr>
                          <w:autoSpaceDE w:val="0"/>
                          <w:autoSpaceDN w:val="0"/>
                          <w:adjustRightInd w:val="0"/>
                          <w:spacing w:after="0" w:line="240" w:lineRule="auto"/>
                          <w:rPr>
                            <w:b/>
                            <w:bCs/>
                            <w:szCs w:val="23"/>
                          </w:rPr>
                        </w:pPr>
                        <w:r>
                          <w:rPr>
                            <w:b/>
                            <w:bCs/>
                            <w:szCs w:val="23"/>
                          </w:rPr>
                          <w:t>____________ Р.М. Аминов</w:t>
                        </w:r>
                      </w:p>
                      <w:p w:rsidR="000A6E69" w:rsidRDefault="000A6E69" w:rsidP="000A6E69">
                        <w:pPr>
                          <w:autoSpaceDE w:val="0"/>
                          <w:autoSpaceDN w:val="0"/>
                          <w:adjustRightInd w:val="0"/>
                          <w:spacing w:after="0" w:line="240" w:lineRule="auto"/>
                          <w:rPr>
                            <w:b/>
                            <w:bCs/>
                            <w:szCs w:val="23"/>
                          </w:rPr>
                        </w:pPr>
                        <w:r>
                          <w:rPr>
                            <w:rFonts w:eastAsia="Calibri"/>
                            <w:b/>
                            <w:szCs w:val="24"/>
                          </w:rPr>
                          <w:t>от « 30 » апреля  2025 г.</w:t>
                        </w:r>
                      </w:p>
                      <w:p w:rsidR="000A6E69" w:rsidRDefault="000A6E69" w:rsidP="000A6E69">
                        <w:pPr>
                          <w:autoSpaceDE w:val="0"/>
                          <w:autoSpaceDN w:val="0"/>
                          <w:adjustRightInd w:val="0"/>
                          <w:spacing w:after="0" w:line="240" w:lineRule="auto"/>
                          <w:rPr>
                            <w:b/>
                            <w:bCs/>
                            <w:szCs w:val="23"/>
                          </w:rPr>
                        </w:pPr>
                      </w:p>
                    </w:tc>
                    <w:tc>
                      <w:tcPr>
                        <w:tcW w:w="4558" w:type="dxa"/>
                      </w:tcPr>
                      <w:p w:rsidR="000A6E69" w:rsidRDefault="000A6E69" w:rsidP="000A6E69">
                        <w:pPr>
                          <w:spacing w:after="0" w:line="240" w:lineRule="auto"/>
                          <w:ind w:left="-426"/>
                          <w:jc w:val="right"/>
                          <w:rPr>
                            <w:rFonts w:eastAsia="Calibri"/>
                            <w:b/>
                            <w:color w:val="auto"/>
                            <w:szCs w:val="24"/>
                          </w:rPr>
                        </w:pPr>
                      </w:p>
                      <w:p w:rsidR="000A6E69" w:rsidRDefault="000A6E69" w:rsidP="000A6E69">
                        <w:pPr>
                          <w:spacing w:after="0" w:line="240" w:lineRule="auto"/>
                          <w:ind w:left="-136"/>
                          <w:jc w:val="right"/>
                          <w:rPr>
                            <w:rFonts w:eastAsia="Calibri"/>
                            <w:b/>
                            <w:szCs w:val="24"/>
                          </w:rPr>
                        </w:pPr>
                      </w:p>
                      <w:p w:rsidR="000A6E69" w:rsidRDefault="000A6E69" w:rsidP="000A6E69">
                        <w:pPr>
                          <w:spacing w:after="0" w:line="240" w:lineRule="auto"/>
                          <w:ind w:left="-136"/>
                          <w:jc w:val="right"/>
                          <w:rPr>
                            <w:rFonts w:eastAsia="Calibri"/>
                            <w:b/>
                            <w:szCs w:val="24"/>
                          </w:rPr>
                        </w:pPr>
                        <w:r>
                          <w:rPr>
                            <w:rFonts w:eastAsia="Calibri"/>
                            <w:b/>
                            <w:szCs w:val="24"/>
                          </w:rPr>
                          <w:t>УТВЕРЖДАЮ</w:t>
                        </w:r>
                      </w:p>
                      <w:p w:rsidR="000A6E69" w:rsidRDefault="000A6E69" w:rsidP="000A6E69">
                        <w:pPr>
                          <w:spacing w:after="0" w:line="240" w:lineRule="auto"/>
                          <w:ind w:left="-136"/>
                          <w:jc w:val="right"/>
                          <w:rPr>
                            <w:rFonts w:eastAsia="Calibri"/>
                            <w:b/>
                            <w:szCs w:val="24"/>
                          </w:rPr>
                        </w:pPr>
                        <w:r>
                          <w:rPr>
                            <w:rFonts w:eastAsia="Calibri"/>
                            <w:b/>
                            <w:szCs w:val="24"/>
                          </w:rPr>
                          <w:t xml:space="preserve">Директор ГБПОУ РД Технический колледж им. Р.Н. Ашуралиева    </w:t>
                        </w:r>
                      </w:p>
                      <w:p w:rsidR="000A6E69" w:rsidRDefault="000A6E69" w:rsidP="000A6E69">
                        <w:pPr>
                          <w:spacing w:after="0" w:line="240" w:lineRule="auto"/>
                          <w:ind w:left="-136"/>
                          <w:jc w:val="right"/>
                          <w:rPr>
                            <w:rFonts w:eastAsia="Calibri"/>
                            <w:b/>
                            <w:szCs w:val="24"/>
                          </w:rPr>
                        </w:pPr>
                        <w:r>
                          <w:rPr>
                            <w:rFonts w:eastAsia="Calibri"/>
                            <w:b/>
                            <w:szCs w:val="24"/>
                          </w:rPr>
                          <w:t xml:space="preserve"> ________   М. М. Рахманова</w:t>
                        </w:r>
                      </w:p>
                      <w:p w:rsidR="000A6E69" w:rsidRDefault="000A6E69" w:rsidP="000A6E69">
                        <w:pPr>
                          <w:spacing w:after="0" w:line="240" w:lineRule="auto"/>
                          <w:ind w:left="-136"/>
                          <w:jc w:val="right"/>
                          <w:rPr>
                            <w:rFonts w:eastAsia="Calibri"/>
                            <w:b/>
                            <w:szCs w:val="24"/>
                          </w:rPr>
                        </w:pPr>
                        <w:r>
                          <w:rPr>
                            <w:rFonts w:eastAsia="Calibri"/>
                            <w:b/>
                            <w:szCs w:val="24"/>
                          </w:rPr>
                          <w:t xml:space="preserve"> « 30 » апреля  2025 г.</w:t>
                        </w:r>
                      </w:p>
                      <w:p w:rsidR="000A6E69" w:rsidRDefault="000A6E69" w:rsidP="000A6E69">
                        <w:pPr>
                          <w:autoSpaceDE w:val="0"/>
                          <w:autoSpaceDN w:val="0"/>
                          <w:adjustRightInd w:val="0"/>
                          <w:spacing w:after="0" w:line="240" w:lineRule="auto"/>
                          <w:rPr>
                            <w:b/>
                            <w:bCs/>
                            <w:szCs w:val="23"/>
                          </w:rPr>
                        </w:pPr>
                      </w:p>
                    </w:tc>
                  </w:tr>
                  <w:tr w:rsidR="000A6E69" w:rsidTr="000A6E69">
                    <w:trPr>
                      <w:trHeight w:val="1382"/>
                    </w:trPr>
                    <w:tc>
                      <w:tcPr>
                        <w:tcW w:w="9546" w:type="dxa"/>
                        <w:gridSpan w:val="2"/>
                      </w:tcPr>
                      <w:p w:rsidR="000A6E69" w:rsidRDefault="000A6E69" w:rsidP="000A6E69">
                        <w:pPr>
                          <w:spacing w:after="0" w:line="240" w:lineRule="auto"/>
                          <w:rPr>
                            <w:rFonts w:eastAsia="Calibri"/>
                            <w:b/>
                            <w:color w:val="auto"/>
                            <w:szCs w:val="24"/>
                          </w:rPr>
                        </w:pPr>
                        <w:r>
                          <w:rPr>
                            <w:rFonts w:ascii="Calibri" w:hAnsi="Calibri"/>
                            <w:noProof/>
                            <w:color w:val="auto"/>
                            <w:sz w:val="22"/>
                          </w:rPr>
                          <w:drawing>
                            <wp:anchor distT="0" distB="0" distL="114300" distR="114300" simplePos="0" relativeHeight="251661312" behindDoc="1" locked="0" layoutInCell="1" allowOverlap="1">
                              <wp:simplePos x="0" y="0"/>
                              <wp:positionH relativeFrom="column">
                                <wp:posOffset>2772410</wp:posOffset>
                              </wp:positionH>
                              <wp:positionV relativeFrom="paragraph">
                                <wp:posOffset>-1034415</wp:posOffset>
                              </wp:positionV>
                              <wp:extent cx="1892935" cy="1497965"/>
                              <wp:effectExtent l="0" t="0" r="0" b="6985"/>
                              <wp:wrapNone/>
                              <wp:docPr id="6" name="Рисунок 6" descr="Печать директора Т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чать директора Т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935" cy="1497965"/>
                                      </a:xfrm>
                                      <a:prstGeom prst="rect">
                                        <a:avLst/>
                                      </a:prstGeom>
                                      <a:noFill/>
                                    </pic:spPr>
                                  </pic:pic>
                                </a:graphicData>
                              </a:graphic>
                              <wp14:sizeRelH relativeFrom="margin">
                                <wp14:pctWidth>0</wp14:pctWidth>
                              </wp14:sizeRelH>
                              <wp14:sizeRelV relativeFrom="margin">
                                <wp14:pctHeight>0</wp14:pctHeight>
                              </wp14:sizeRelV>
                            </wp:anchor>
                          </w:drawing>
                        </w:r>
                      </w:p>
                      <w:p w:rsidR="000A6E69" w:rsidRDefault="000A6E69" w:rsidP="000A6E69">
                        <w:pPr>
                          <w:spacing w:after="0" w:line="240" w:lineRule="auto"/>
                          <w:rPr>
                            <w:rFonts w:eastAsia="Calibri"/>
                            <w:b/>
                            <w:szCs w:val="24"/>
                          </w:rPr>
                        </w:pPr>
                      </w:p>
                      <w:p w:rsidR="000A6E69" w:rsidRDefault="000A6E69" w:rsidP="000A6E69">
                        <w:pPr>
                          <w:spacing w:after="0" w:line="240" w:lineRule="auto"/>
                          <w:rPr>
                            <w:rFonts w:eastAsia="Calibri"/>
                            <w:b/>
                            <w:szCs w:val="24"/>
                          </w:rPr>
                        </w:pPr>
                      </w:p>
                      <w:p w:rsidR="000A6E69" w:rsidRDefault="000A6E69" w:rsidP="000A6E69">
                        <w:pPr>
                          <w:spacing w:after="0" w:line="240" w:lineRule="auto"/>
                          <w:rPr>
                            <w:rFonts w:eastAsia="Calibri"/>
                            <w:b/>
                            <w:szCs w:val="24"/>
                          </w:rPr>
                        </w:pPr>
                        <w:r>
                          <w:rPr>
                            <w:rFonts w:eastAsia="Calibri"/>
                            <w:b/>
                            <w:szCs w:val="24"/>
                          </w:rPr>
                          <w:t>РАССМОТРЕНО</w:t>
                        </w:r>
                      </w:p>
                      <w:p w:rsidR="000A6E69" w:rsidRDefault="000A6E69" w:rsidP="000A6E69">
                        <w:pPr>
                          <w:pStyle w:val="Default"/>
                          <w:spacing w:line="360" w:lineRule="auto"/>
                          <w:ind w:right="5"/>
                          <w:jc w:val="both"/>
                          <w:rPr>
                            <w:rFonts w:eastAsia="Calibri"/>
                          </w:rPr>
                        </w:pPr>
                        <w:r>
                          <w:rPr>
                            <w:rFonts w:eastAsia="Calibri"/>
                          </w:rPr>
                          <w:t xml:space="preserve">на заседании предметной (цикловой) комиссии профессионального цикла 21.00.00 </w:t>
                        </w:r>
                      </w:p>
                      <w:p w:rsidR="000A6E69" w:rsidRDefault="000A6E69" w:rsidP="000A6E69">
                        <w:pPr>
                          <w:pStyle w:val="Default"/>
                          <w:spacing w:line="360" w:lineRule="auto"/>
                          <w:ind w:right="5"/>
                          <w:jc w:val="both"/>
                          <w:rPr>
                            <w:rFonts w:eastAsia="Calibri"/>
                          </w:rPr>
                        </w:pPr>
                        <w:r>
                          <w:rPr>
                            <w:rFonts w:eastAsia="Calibri"/>
                          </w:rPr>
                          <w:t xml:space="preserve">Прикладная геология, горное дело, нефтегазовое дело и геодезия» </w:t>
                        </w:r>
                      </w:p>
                      <w:p w:rsidR="000A6E69" w:rsidRDefault="000A6E69" w:rsidP="000A6E69">
                        <w:pPr>
                          <w:pStyle w:val="Default"/>
                          <w:spacing w:line="360" w:lineRule="auto"/>
                          <w:ind w:right="5"/>
                          <w:jc w:val="both"/>
                          <w:rPr>
                            <w:rFonts w:eastAsia="Times New Roman"/>
                            <w:sz w:val="26"/>
                            <w:szCs w:val="26"/>
                          </w:rPr>
                        </w:pPr>
                        <w:r>
                          <w:rPr>
                            <w:sz w:val="26"/>
                            <w:szCs w:val="26"/>
                          </w:rPr>
                          <w:t>Протокол № 8 от 30 апреля 2025 г.</w:t>
                        </w:r>
                      </w:p>
                      <w:p w:rsidR="000A6E69" w:rsidRDefault="000A6E69" w:rsidP="000A6E69">
                        <w:pPr>
                          <w:pStyle w:val="Default"/>
                          <w:spacing w:line="360" w:lineRule="auto"/>
                          <w:ind w:right="5"/>
                          <w:rPr>
                            <w:sz w:val="26"/>
                            <w:szCs w:val="26"/>
                          </w:rPr>
                        </w:pPr>
                        <w:r>
                          <w:rPr>
                            <w:noProof/>
                          </w:rPr>
                          <w:drawing>
                            <wp:anchor distT="0" distB="0" distL="114300" distR="114300" simplePos="0" relativeHeight="251662336" behindDoc="1" locked="0" layoutInCell="1" allowOverlap="1">
                              <wp:simplePos x="0" y="0"/>
                              <wp:positionH relativeFrom="column">
                                <wp:posOffset>-33655</wp:posOffset>
                              </wp:positionH>
                              <wp:positionV relativeFrom="paragraph">
                                <wp:posOffset>25400</wp:posOffset>
                              </wp:positionV>
                              <wp:extent cx="1211580" cy="534670"/>
                              <wp:effectExtent l="0" t="0" r="7620" b="0"/>
                              <wp:wrapNone/>
                              <wp:docPr id="1" name="Рисунок 1" descr="моя 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я подпись"/>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534670"/>
                                      </a:xfrm>
                                      <a:prstGeom prst="rect">
                                        <a:avLst/>
                                      </a:prstGeom>
                                      <a:noFill/>
                                    </pic:spPr>
                                  </pic:pic>
                                </a:graphicData>
                              </a:graphic>
                              <wp14:sizeRelH relativeFrom="margin">
                                <wp14:pctWidth>0</wp14:pctWidth>
                              </wp14:sizeRelH>
                              <wp14:sizeRelV relativeFrom="margin">
                                <wp14:pctHeight>0</wp14:pctHeight>
                              </wp14:sizeRelV>
                            </wp:anchor>
                          </w:drawing>
                        </w:r>
                        <w:r>
                          <w:rPr>
                            <w:sz w:val="26"/>
                            <w:szCs w:val="26"/>
                          </w:rPr>
                          <w:t>Председатель П(Ц)К Нефтегазовым дисциплинам</w:t>
                        </w:r>
                      </w:p>
                      <w:p w:rsidR="000A6E69" w:rsidRDefault="000A6E69" w:rsidP="000A6E69">
                        <w:pPr>
                          <w:pStyle w:val="Default"/>
                          <w:ind w:right="5"/>
                          <w:rPr>
                            <w:sz w:val="26"/>
                            <w:szCs w:val="26"/>
                          </w:rPr>
                        </w:pPr>
                        <w:r>
                          <w:rPr>
                            <w:sz w:val="26"/>
                            <w:szCs w:val="26"/>
                          </w:rPr>
                          <w:t>____________ Р.А. Курбанов</w:t>
                        </w:r>
                      </w:p>
                      <w:p w:rsidR="000A6E69" w:rsidRDefault="000A6E69" w:rsidP="000A6E69">
                        <w:pPr>
                          <w:pStyle w:val="Default"/>
                          <w:ind w:right="5"/>
                          <w:rPr>
                            <w:sz w:val="20"/>
                            <w:szCs w:val="26"/>
                          </w:rPr>
                        </w:pPr>
                        <w:r>
                          <w:rPr>
                            <w:sz w:val="20"/>
                            <w:szCs w:val="26"/>
                          </w:rPr>
                          <w:t xml:space="preserve">           подпись</w:t>
                        </w:r>
                      </w:p>
                      <w:p w:rsidR="000A6E69" w:rsidRDefault="000A6E69" w:rsidP="000A6E69">
                        <w:pPr>
                          <w:pStyle w:val="Default"/>
                          <w:spacing w:line="360" w:lineRule="auto"/>
                          <w:ind w:right="5"/>
                          <w:rPr>
                            <w:noProof/>
                          </w:rPr>
                        </w:pPr>
                      </w:p>
                      <w:p w:rsidR="000A6E69" w:rsidRDefault="000A6E69" w:rsidP="000A6E69">
                        <w:pPr>
                          <w:spacing w:after="0" w:line="240" w:lineRule="auto"/>
                          <w:ind w:left="-426"/>
                          <w:jc w:val="right"/>
                          <w:rPr>
                            <w:rFonts w:eastAsia="Calibri"/>
                            <w:b/>
                            <w:szCs w:val="24"/>
                          </w:rPr>
                        </w:pPr>
                      </w:p>
                    </w:tc>
                  </w:tr>
                </w:tbl>
                <w:p w:rsidR="000A6E69" w:rsidRDefault="000A6E69" w:rsidP="000A6E69">
                  <w:pPr>
                    <w:autoSpaceDE w:val="0"/>
                    <w:autoSpaceDN w:val="0"/>
                    <w:adjustRightInd w:val="0"/>
                    <w:spacing w:after="0" w:line="240" w:lineRule="auto"/>
                    <w:rPr>
                      <w:b/>
                      <w:bCs/>
                      <w:szCs w:val="23"/>
                    </w:rPr>
                  </w:pPr>
                </w:p>
              </w:tc>
              <w:tc>
                <w:tcPr>
                  <w:tcW w:w="4558" w:type="dxa"/>
                </w:tcPr>
                <w:p w:rsidR="000A6E69" w:rsidRDefault="000A6E69" w:rsidP="000A6E69">
                  <w:pPr>
                    <w:spacing w:after="0" w:line="240" w:lineRule="auto"/>
                    <w:ind w:left="-136"/>
                    <w:jc w:val="right"/>
                    <w:rPr>
                      <w:rFonts w:eastAsia="Calibri"/>
                      <w:b/>
                      <w:szCs w:val="24"/>
                    </w:rPr>
                  </w:pPr>
                </w:p>
                <w:p w:rsidR="000A6E69" w:rsidRDefault="000A6E69" w:rsidP="000A6E69">
                  <w:pPr>
                    <w:spacing w:after="0" w:line="240" w:lineRule="auto"/>
                    <w:ind w:left="-136"/>
                    <w:jc w:val="right"/>
                    <w:rPr>
                      <w:rFonts w:eastAsia="Calibri"/>
                      <w:b/>
                      <w:szCs w:val="24"/>
                    </w:rPr>
                  </w:pPr>
                </w:p>
                <w:p w:rsidR="000A6E69" w:rsidRPr="006A6BD1" w:rsidRDefault="000A6E69" w:rsidP="000A6E69">
                  <w:pPr>
                    <w:spacing w:after="0" w:line="240" w:lineRule="auto"/>
                    <w:ind w:left="-136"/>
                    <w:jc w:val="right"/>
                    <w:rPr>
                      <w:rFonts w:eastAsia="Calibri"/>
                      <w:b/>
                      <w:szCs w:val="24"/>
                    </w:rPr>
                  </w:pPr>
                  <w:r w:rsidRPr="006A6BD1">
                    <w:rPr>
                      <w:rFonts w:eastAsia="Calibri"/>
                      <w:b/>
                      <w:szCs w:val="24"/>
                    </w:rPr>
                    <w:t>УТВЕРЖДАЮ</w:t>
                  </w:r>
                </w:p>
                <w:p w:rsidR="000A6E69" w:rsidRPr="006A6BD1" w:rsidRDefault="000A6E69" w:rsidP="000A6E69">
                  <w:pPr>
                    <w:spacing w:after="0" w:line="240" w:lineRule="auto"/>
                    <w:ind w:left="-136"/>
                    <w:jc w:val="right"/>
                    <w:rPr>
                      <w:rFonts w:eastAsia="Calibri"/>
                      <w:b/>
                      <w:szCs w:val="24"/>
                    </w:rPr>
                  </w:pPr>
                  <w:r w:rsidRPr="006A6BD1">
                    <w:rPr>
                      <w:rFonts w:eastAsia="Calibri"/>
                      <w:b/>
                      <w:szCs w:val="24"/>
                    </w:rPr>
                    <w:t xml:space="preserve">Директор ГБПОУ РД Технический колледж им. Р.Н. Ашуралиева    </w:t>
                  </w:r>
                </w:p>
                <w:p w:rsidR="000A6E69" w:rsidRPr="006A6BD1" w:rsidRDefault="000A6E69" w:rsidP="000A6E69">
                  <w:pPr>
                    <w:spacing w:after="0" w:line="240" w:lineRule="auto"/>
                    <w:ind w:left="-136"/>
                    <w:jc w:val="right"/>
                    <w:rPr>
                      <w:rFonts w:eastAsia="Calibri"/>
                      <w:b/>
                      <w:szCs w:val="24"/>
                    </w:rPr>
                  </w:pPr>
                  <w:r w:rsidRPr="006A6BD1">
                    <w:rPr>
                      <w:rFonts w:eastAsia="Calibri"/>
                      <w:b/>
                      <w:szCs w:val="24"/>
                    </w:rPr>
                    <w:t xml:space="preserve"> ________   М. М. Рахманова</w:t>
                  </w:r>
                </w:p>
                <w:p w:rsidR="000A6E69" w:rsidRPr="006A6BD1" w:rsidRDefault="000A6E69" w:rsidP="000A6E69">
                  <w:pPr>
                    <w:spacing w:after="0" w:line="240" w:lineRule="auto"/>
                    <w:ind w:left="-136"/>
                    <w:jc w:val="right"/>
                    <w:rPr>
                      <w:rFonts w:eastAsia="Calibri"/>
                      <w:b/>
                      <w:szCs w:val="24"/>
                    </w:rPr>
                  </w:pPr>
                  <w:r w:rsidRPr="006A6BD1">
                    <w:rPr>
                      <w:rFonts w:eastAsia="Calibri"/>
                      <w:b/>
                      <w:szCs w:val="24"/>
                    </w:rPr>
                    <w:t xml:space="preserve"> « </w:t>
                  </w:r>
                  <w:r>
                    <w:rPr>
                      <w:rFonts w:eastAsia="Calibri"/>
                      <w:b/>
                      <w:szCs w:val="24"/>
                    </w:rPr>
                    <w:t>30</w:t>
                  </w:r>
                  <w:r w:rsidRPr="006A6BD1">
                    <w:rPr>
                      <w:rFonts w:eastAsia="Calibri"/>
                      <w:b/>
                      <w:szCs w:val="24"/>
                    </w:rPr>
                    <w:t xml:space="preserve"> » </w:t>
                  </w:r>
                  <w:r>
                    <w:rPr>
                      <w:rFonts w:eastAsia="Calibri"/>
                      <w:b/>
                      <w:szCs w:val="24"/>
                    </w:rPr>
                    <w:t>апреля</w:t>
                  </w:r>
                  <w:r w:rsidRPr="006A6BD1">
                    <w:rPr>
                      <w:rFonts w:eastAsia="Calibri"/>
                      <w:b/>
                      <w:szCs w:val="24"/>
                    </w:rPr>
                    <w:t xml:space="preserve">  202</w:t>
                  </w:r>
                  <w:r>
                    <w:rPr>
                      <w:rFonts w:eastAsia="Calibri"/>
                      <w:b/>
                      <w:szCs w:val="24"/>
                    </w:rPr>
                    <w:t>5</w:t>
                  </w:r>
                  <w:r w:rsidRPr="006A6BD1">
                    <w:rPr>
                      <w:rFonts w:eastAsia="Calibri"/>
                      <w:b/>
                      <w:szCs w:val="24"/>
                    </w:rPr>
                    <w:t xml:space="preserve"> г.</w:t>
                  </w:r>
                </w:p>
                <w:p w:rsidR="000A6E69" w:rsidRDefault="000A6E69" w:rsidP="000A6E69">
                  <w:pPr>
                    <w:autoSpaceDE w:val="0"/>
                    <w:autoSpaceDN w:val="0"/>
                    <w:adjustRightInd w:val="0"/>
                    <w:spacing w:after="0" w:line="240" w:lineRule="auto"/>
                    <w:rPr>
                      <w:b/>
                      <w:bCs/>
                      <w:szCs w:val="23"/>
                    </w:rPr>
                  </w:pPr>
                </w:p>
              </w:tc>
            </w:tr>
            <w:tr w:rsidR="000A6E69" w:rsidTr="000A6E69">
              <w:trPr>
                <w:trHeight w:val="76"/>
              </w:trPr>
              <w:tc>
                <w:tcPr>
                  <w:tcW w:w="9546" w:type="dxa"/>
                  <w:gridSpan w:val="2"/>
                </w:tcPr>
                <w:p w:rsidR="000A6E69" w:rsidRDefault="000A6E69" w:rsidP="000A6E69">
                  <w:pPr>
                    <w:spacing w:after="0" w:line="240" w:lineRule="auto"/>
                    <w:ind w:left="-426"/>
                    <w:jc w:val="right"/>
                    <w:rPr>
                      <w:rFonts w:eastAsia="Calibri"/>
                      <w:b/>
                      <w:color w:val="auto"/>
                      <w:szCs w:val="24"/>
                    </w:rPr>
                  </w:pPr>
                </w:p>
              </w:tc>
            </w:tr>
          </w:tbl>
          <w:p w:rsidR="000A6E69" w:rsidRPr="0085217E" w:rsidRDefault="000A6E69" w:rsidP="000A6E69">
            <w:pPr>
              <w:keepNext/>
              <w:keepLines/>
              <w:spacing w:line="240" w:lineRule="auto"/>
              <w:ind w:firstLine="709"/>
              <w:outlineLvl w:val="3"/>
              <w:rPr>
                <w:rFonts w:cs="Calibri"/>
                <w:szCs w:val="24"/>
              </w:rPr>
            </w:pPr>
            <w:r w:rsidRPr="0085217E">
              <w:rPr>
                <w:szCs w:val="24"/>
              </w:rPr>
              <w:t>Рабочая программа по преддипломной практике разработана на основе:</w:t>
            </w:r>
          </w:p>
          <w:p w:rsidR="000A6E69" w:rsidRPr="0085217E" w:rsidRDefault="000A6E69" w:rsidP="000A6E69">
            <w:pPr>
              <w:autoSpaceDE w:val="0"/>
              <w:autoSpaceDN w:val="0"/>
              <w:adjustRightInd w:val="0"/>
              <w:spacing w:line="240" w:lineRule="auto"/>
              <w:rPr>
                <w:bCs/>
                <w:szCs w:val="24"/>
              </w:rPr>
            </w:pPr>
            <w:r w:rsidRPr="0085217E">
              <w:rPr>
                <w:b/>
                <w:bCs/>
                <w:szCs w:val="24"/>
              </w:rPr>
              <w:t xml:space="preserve">- </w:t>
            </w:r>
            <w:r w:rsidRPr="0085217E">
              <w:rPr>
                <w:bCs/>
                <w:szCs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rsidR="000A6E69" w:rsidRPr="0085217E" w:rsidRDefault="000A6E69" w:rsidP="000A6E69">
            <w:pPr>
              <w:autoSpaceDE w:val="0"/>
              <w:autoSpaceDN w:val="0"/>
              <w:adjustRightInd w:val="0"/>
              <w:spacing w:line="240" w:lineRule="auto"/>
              <w:rPr>
                <w:bCs/>
                <w:szCs w:val="24"/>
              </w:rPr>
            </w:pPr>
            <w:r w:rsidRPr="0085217E">
              <w:rPr>
                <w:bCs/>
                <w:szCs w:val="24"/>
              </w:rPr>
              <w:t>- Методических рекомендаций по разработке рабочих программ учебных дисциплин при реализации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2025/2026 учебный год</w:t>
            </w:r>
          </w:p>
          <w:p w:rsidR="000A6E69" w:rsidRDefault="000A6E69" w:rsidP="000A6E69">
            <w:pPr>
              <w:autoSpaceDE w:val="0"/>
              <w:autoSpaceDN w:val="0"/>
              <w:adjustRightInd w:val="0"/>
              <w:spacing w:line="240" w:lineRule="auto"/>
              <w:rPr>
                <w:b/>
                <w:bCs/>
                <w:sz w:val="23"/>
                <w:szCs w:val="23"/>
              </w:rPr>
            </w:pPr>
          </w:p>
          <w:p w:rsidR="000A6E69" w:rsidRDefault="000A6E69" w:rsidP="000A6E69">
            <w:pPr>
              <w:autoSpaceDE w:val="0"/>
              <w:autoSpaceDN w:val="0"/>
              <w:adjustRightInd w:val="0"/>
              <w:spacing w:line="240" w:lineRule="auto"/>
              <w:rPr>
                <w:b/>
                <w:bCs/>
                <w:sz w:val="23"/>
                <w:szCs w:val="23"/>
              </w:rPr>
            </w:pPr>
          </w:p>
          <w:p w:rsidR="000A6E69" w:rsidRDefault="000A6E69" w:rsidP="000A6E69">
            <w:pPr>
              <w:autoSpaceDE w:val="0"/>
              <w:autoSpaceDN w:val="0"/>
              <w:adjustRightInd w:val="0"/>
              <w:spacing w:line="240" w:lineRule="auto"/>
              <w:rPr>
                <w:bCs/>
                <w:sz w:val="23"/>
                <w:szCs w:val="23"/>
              </w:rPr>
            </w:pPr>
            <w:r>
              <w:rPr>
                <w:b/>
                <w:bCs/>
                <w:sz w:val="23"/>
                <w:szCs w:val="23"/>
              </w:rPr>
              <w:t xml:space="preserve">Составитель: </w:t>
            </w:r>
            <w:r>
              <w:rPr>
                <w:bCs/>
                <w:sz w:val="23"/>
                <w:szCs w:val="23"/>
              </w:rPr>
              <w:t>Курбанов Рашид Алибекович преподаватель спец. БНиГС</w:t>
            </w:r>
          </w:p>
          <w:p w:rsidR="000A6E69" w:rsidRDefault="000A6E69" w:rsidP="000A6E69">
            <w:pPr>
              <w:autoSpaceDE w:val="0"/>
              <w:autoSpaceDN w:val="0"/>
              <w:adjustRightInd w:val="0"/>
              <w:spacing w:line="240" w:lineRule="auto"/>
              <w:rPr>
                <w:b/>
                <w:bCs/>
                <w:sz w:val="23"/>
                <w:szCs w:val="23"/>
              </w:rPr>
            </w:pPr>
          </w:p>
        </w:tc>
      </w:tr>
    </w:tbl>
    <w:p w:rsidR="000A6E69" w:rsidRDefault="000A6E69" w:rsidP="000A6E69">
      <w:pPr>
        <w:tabs>
          <w:tab w:val="left" w:pos="2835"/>
        </w:tabs>
        <w:rPr>
          <w:rFonts w:cs="Calibri"/>
          <w:color w:val="auto"/>
          <w:sz w:val="20"/>
        </w:rPr>
      </w:pPr>
    </w:p>
    <w:p w:rsidR="000A6E69" w:rsidRDefault="000A6E69" w:rsidP="000A6E69">
      <w:pPr>
        <w:tabs>
          <w:tab w:val="left" w:pos="2835"/>
        </w:tabs>
        <w:rPr>
          <w:sz w:val="20"/>
        </w:rPr>
      </w:pPr>
    </w:p>
    <w:p w:rsidR="000A6E69" w:rsidRDefault="000A6E69" w:rsidP="000A6E69">
      <w:pPr>
        <w:tabs>
          <w:tab w:val="left" w:pos="2835"/>
        </w:tabs>
        <w:rPr>
          <w:sz w:val="20"/>
        </w:rPr>
      </w:pPr>
    </w:p>
    <w:p w:rsidR="000A6E69" w:rsidRDefault="000A6E69" w:rsidP="000A6E69">
      <w:pPr>
        <w:tabs>
          <w:tab w:val="left" w:pos="2835"/>
        </w:tabs>
        <w:rPr>
          <w:sz w:val="20"/>
        </w:rPr>
      </w:pPr>
    </w:p>
    <w:p w:rsidR="0085217E" w:rsidRDefault="0085217E" w:rsidP="000A6E69">
      <w:pPr>
        <w:jc w:val="center"/>
        <w:rPr>
          <w:sz w:val="20"/>
        </w:rPr>
      </w:pPr>
    </w:p>
    <w:p w:rsidR="0085217E" w:rsidRDefault="0085217E" w:rsidP="000A6E69">
      <w:pPr>
        <w:jc w:val="center"/>
        <w:rPr>
          <w:sz w:val="20"/>
        </w:rPr>
      </w:pPr>
    </w:p>
    <w:p w:rsidR="0085217E" w:rsidRDefault="0085217E" w:rsidP="000A6E69">
      <w:pPr>
        <w:jc w:val="center"/>
        <w:rPr>
          <w:sz w:val="20"/>
        </w:rPr>
      </w:pPr>
    </w:p>
    <w:p w:rsidR="0085217E" w:rsidRDefault="0085217E" w:rsidP="000A6E69">
      <w:pPr>
        <w:jc w:val="center"/>
        <w:rPr>
          <w:sz w:val="20"/>
        </w:rPr>
      </w:pPr>
    </w:p>
    <w:p w:rsidR="0085217E" w:rsidRDefault="0085217E" w:rsidP="000A6E69">
      <w:pPr>
        <w:jc w:val="center"/>
        <w:rPr>
          <w:sz w:val="20"/>
        </w:rPr>
      </w:pPr>
    </w:p>
    <w:p w:rsidR="0085217E" w:rsidRDefault="0085217E" w:rsidP="000A6E69">
      <w:pPr>
        <w:jc w:val="center"/>
        <w:rPr>
          <w:sz w:val="20"/>
        </w:rPr>
      </w:pPr>
    </w:p>
    <w:p w:rsidR="000A6E69" w:rsidRDefault="000A6E69" w:rsidP="000A6E69">
      <w:pPr>
        <w:jc w:val="center"/>
        <w:rPr>
          <w:sz w:val="20"/>
        </w:rPr>
      </w:pPr>
      <w:r>
        <w:rPr>
          <w:sz w:val="20"/>
        </w:rPr>
        <w:t>©ГБПОУ РД «Технический колледж им. Р.Н. Ашуралиева»</w:t>
      </w:r>
      <w:r>
        <w:rPr>
          <w:sz w:val="28"/>
          <w:szCs w:val="28"/>
        </w:rPr>
        <w:t xml:space="preserve">                                                                                                                                                               </w:t>
      </w:r>
      <w:r>
        <w:rPr>
          <w:b/>
          <w:sz w:val="28"/>
          <w:szCs w:val="28"/>
        </w:rPr>
        <w:t xml:space="preserve">                                </w:t>
      </w:r>
    </w:p>
    <w:p w:rsidR="000A6E69" w:rsidRDefault="000A6E69">
      <w:pPr>
        <w:spacing w:after="160" w:line="259" w:lineRule="auto"/>
        <w:ind w:left="0" w:right="0" w:firstLine="0"/>
        <w:jc w:val="left"/>
      </w:pPr>
      <w:r>
        <w:br w:type="page"/>
      </w:r>
    </w:p>
    <w:p w:rsidR="00A1478D" w:rsidRDefault="00A1478D">
      <w:pPr>
        <w:spacing w:after="32" w:line="259" w:lineRule="auto"/>
        <w:ind w:left="360" w:right="0" w:firstLine="0"/>
        <w:jc w:val="left"/>
      </w:pPr>
    </w:p>
    <w:sdt>
      <w:sdtPr>
        <w:rPr>
          <w:b w:val="0"/>
        </w:rPr>
        <w:id w:val="868886212"/>
        <w:docPartObj>
          <w:docPartGallery w:val="Table of Contents"/>
        </w:docPartObj>
      </w:sdtPr>
      <w:sdtEndPr/>
      <w:sdtContent>
        <w:p w:rsidR="00A1478D" w:rsidRDefault="0085217E">
          <w:pPr>
            <w:pStyle w:val="21"/>
            <w:tabs>
              <w:tab w:val="right" w:leader="dot" w:pos="10004"/>
            </w:tabs>
          </w:pPr>
          <w:r>
            <w:rPr>
              <w:b w:val="0"/>
            </w:rPr>
            <w:t xml:space="preserve">                                                       </w:t>
          </w:r>
          <w:r w:rsidR="008616D5">
            <w:fldChar w:fldCharType="begin"/>
          </w:r>
          <w:r w:rsidR="008616D5">
            <w:instrText xml:space="preserve"> TOC \o "1-2" \h \z \u </w:instrText>
          </w:r>
          <w:r w:rsidR="008616D5">
            <w:fldChar w:fldCharType="separate"/>
          </w:r>
          <w:hyperlink w:anchor="_Toc11570">
            <w:r w:rsidR="008616D5">
              <w:t xml:space="preserve">СОДЕРЖАНИЕ </w:t>
            </w:r>
            <w:r w:rsidR="000A6E69">
              <w:t xml:space="preserve">                                                                                                                       </w:t>
            </w:r>
            <w:r w:rsidR="008616D5">
              <w:t>1.</w:t>
            </w:r>
            <w:r w:rsidR="008616D5">
              <w:rPr>
                <w:rFonts w:ascii="Calibri" w:eastAsia="Calibri" w:hAnsi="Calibri" w:cs="Calibri"/>
                <w:b w:val="0"/>
                <w:sz w:val="22"/>
              </w:rPr>
              <w:t xml:space="preserve">  </w:t>
            </w:r>
            <w:r w:rsidR="008616D5">
              <w:t>Пояснительная записка</w:t>
            </w:r>
            <w:r w:rsidR="008616D5">
              <w:tab/>
            </w:r>
            <w:r w:rsidR="00223792">
              <w:t>2</w:t>
            </w:r>
          </w:hyperlink>
        </w:p>
        <w:p w:rsidR="00A1478D" w:rsidRDefault="008B1A59">
          <w:pPr>
            <w:pStyle w:val="11"/>
            <w:tabs>
              <w:tab w:val="right" w:leader="dot" w:pos="10004"/>
            </w:tabs>
          </w:pPr>
          <w:hyperlink w:anchor="_Toc11571">
            <w:r w:rsidR="008616D5">
              <w:t>2.</w:t>
            </w:r>
            <w:r w:rsidR="008616D5">
              <w:rPr>
                <w:rFonts w:ascii="Calibri" w:eastAsia="Calibri" w:hAnsi="Calibri" w:cs="Calibri"/>
                <w:b w:val="0"/>
                <w:sz w:val="22"/>
              </w:rPr>
              <w:t xml:space="preserve">  </w:t>
            </w:r>
            <w:r w:rsidR="008616D5">
              <w:t xml:space="preserve">Содержание </w:t>
            </w:r>
            <w:r w:rsidR="00BB1124">
              <w:t>Производственной практики</w:t>
            </w:r>
            <w:r w:rsidR="008616D5">
              <w:tab/>
            </w:r>
            <w:r w:rsidR="008616D5">
              <w:fldChar w:fldCharType="begin"/>
            </w:r>
            <w:r w:rsidR="008616D5">
              <w:instrText>PAGEREF _Toc11571 \h</w:instrText>
            </w:r>
            <w:r w:rsidR="008616D5">
              <w:fldChar w:fldCharType="separate"/>
            </w:r>
            <w:r w:rsidR="007A0952">
              <w:rPr>
                <w:noProof/>
              </w:rPr>
              <w:t>7</w:t>
            </w:r>
            <w:r w:rsidR="008616D5">
              <w:fldChar w:fldCharType="end"/>
            </w:r>
          </w:hyperlink>
        </w:p>
        <w:p w:rsidR="00A1478D" w:rsidRDefault="008B1A59">
          <w:pPr>
            <w:pStyle w:val="11"/>
            <w:tabs>
              <w:tab w:val="right" w:leader="dot" w:pos="10004"/>
            </w:tabs>
          </w:pPr>
          <w:hyperlink w:anchor="_Toc11572">
            <w:r w:rsidR="008616D5">
              <w:t>3.</w:t>
            </w:r>
            <w:r w:rsidR="008616D5">
              <w:rPr>
                <w:rFonts w:ascii="Calibri" w:eastAsia="Calibri" w:hAnsi="Calibri" w:cs="Calibri"/>
                <w:b w:val="0"/>
                <w:sz w:val="22"/>
              </w:rPr>
              <w:t xml:space="preserve">  </w:t>
            </w:r>
            <w:r w:rsidR="008616D5">
              <w:t>Место и условия проведения практики</w:t>
            </w:r>
            <w:r w:rsidR="008616D5">
              <w:tab/>
            </w:r>
            <w:r w:rsidR="008616D5">
              <w:fldChar w:fldCharType="begin"/>
            </w:r>
            <w:r w:rsidR="008616D5">
              <w:instrText>PAGEREF _Toc11572 \h</w:instrText>
            </w:r>
            <w:r w:rsidR="008616D5">
              <w:fldChar w:fldCharType="separate"/>
            </w:r>
            <w:r w:rsidR="007A0952">
              <w:rPr>
                <w:noProof/>
              </w:rPr>
              <w:t>8</w:t>
            </w:r>
            <w:r w:rsidR="008616D5">
              <w:fldChar w:fldCharType="end"/>
            </w:r>
          </w:hyperlink>
        </w:p>
        <w:p w:rsidR="00A1478D" w:rsidRDefault="008B1A59">
          <w:pPr>
            <w:pStyle w:val="11"/>
            <w:tabs>
              <w:tab w:val="right" w:leader="dot" w:pos="10004"/>
            </w:tabs>
          </w:pPr>
          <w:hyperlink w:anchor="_Toc11573">
            <w:r w:rsidR="008616D5">
              <w:t>4.</w:t>
            </w:r>
            <w:r w:rsidR="008616D5">
              <w:rPr>
                <w:rFonts w:ascii="Calibri" w:eastAsia="Calibri" w:hAnsi="Calibri" w:cs="Calibri"/>
                <w:b w:val="0"/>
                <w:sz w:val="22"/>
              </w:rPr>
              <w:t xml:space="preserve">  </w:t>
            </w:r>
            <w:r w:rsidR="008616D5">
              <w:t>Проверка результатов практики</w:t>
            </w:r>
            <w:r w:rsidR="008616D5">
              <w:tab/>
            </w:r>
            <w:r w:rsidR="008616D5">
              <w:fldChar w:fldCharType="begin"/>
            </w:r>
            <w:r w:rsidR="008616D5">
              <w:instrText>PAGEREF _Toc11573 \h</w:instrText>
            </w:r>
            <w:r w:rsidR="008616D5">
              <w:fldChar w:fldCharType="separate"/>
            </w:r>
            <w:r w:rsidR="007A0952">
              <w:rPr>
                <w:noProof/>
              </w:rPr>
              <w:t>9</w:t>
            </w:r>
            <w:r w:rsidR="008616D5">
              <w:fldChar w:fldCharType="end"/>
            </w:r>
          </w:hyperlink>
        </w:p>
        <w:p w:rsidR="00A1478D" w:rsidRDefault="008616D5">
          <w:r>
            <w:fldChar w:fldCharType="end"/>
          </w:r>
        </w:p>
      </w:sdtContent>
    </w:sdt>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t xml:space="preserve"> </w:t>
      </w:r>
    </w:p>
    <w:p w:rsidR="00A1478D" w:rsidRDefault="008616D5">
      <w:pPr>
        <w:spacing w:after="0" w:line="259" w:lineRule="auto"/>
        <w:ind w:left="360" w:right="0" w:firstLine="0"/>
        <w:jc w:val="left"/>
      </w:pPr>
      <w:r>
        <w:rPr>
          <w:b/>
        </w:rPr>
        <w:lastRenderedPageBreak/>
        <w:t xml:space="preserve"> </w:t>
      </w:r>
    </w:p>
    <w:p w:rsidR="00A1478D" w:rsidRDefault="008616D5" w:rsidP="004235FB">
      <w:pPr>
        <w:spacing w:after="0" w:line="259" w:lineRule="auto"/>
        <w:ind w:left="0" w:right="0" w:firstLine="709"/>
        <w:jc w:val="left"/>
      </w:pPr>
      <w:r>
        <w:rPr>
          <w:b/>
        </w:rPr>
        <w:t xml:space="preserve"> 1.</w:t>
      </w:r>
      <w:r>
        <w:rPr>
          <w:rFonts w:ascii="Arial" w:eastAsia="Arial" w:hAnsi="Arial" w:cs="Arial"/>
          <w:b/>
        </w:rPr>
        <w:t xml:space="preserve"> </w:t>
      </w:r>
      <w:r>
        <w:rPr>
          <w:b/>
        </w:rPr>
        <w:t>Пояснительная записка</w:t>
      </w:r>
    </w:p>
    <w:p w:rsidR="00A1478D" w:rsidRDefault="00BB1124" w:rsidP="004235FB">
      <w:pPr>
        <w:spacing w:after="32"/>
        <w:ind w:left="0" w:right="0" w:firstLine="709"/>
      </w:pPr>
      <w:r>
        <w:t>Производственная практика</w:t>
      </w:r>
      <w:r w:rsidR="008616D5">
        <w:t xml:space="preserve"> является компонентом образовательной программы по специальности </w:t>
      </w:r>
      <w:r w:rsidR="00814E71" w:rsidRPr="00150B62">
        <w:rPr>
          <w:szCs w:val="24"/>
        </w:rPr>
        <w:t>21.02.02 Бурение нефтяных и газовых скважин</w:t>
      </w:r>
      <w:r w:rsidR="008616D5">
        <w:t xml:space="preserve"> в составе профессионального модуля «</w:t>
      </w:r>
      <w:r w:rsidR="000C172C" w:rsidRPr="000C172C">
        <w:t xml:space="preserve">ПМ.03 </w:t>
      </w:r>
      <w:r w:rsidR="000C172C">
        <w:t>О</w:t>
      </w:r>
      <w:r w:rsidR="000C172C" w:rsidRPr="000C172C">
        <w:t>рганизация деятельности коллектива исполнителей</w:t>
      </w:r>
      <w:r w:rsidR="008616D5" w:rsidRPr="000C172C">
        <w:t>»</w:t>
      </w:r>
      <w:r w:rsidR="008616D5">
        <w:t xml:space="preserve">, реализуемым в рамках практической подготовки студентов по программе подготовки специалистов среднего звена. </w:t>
      </w:r>
    </w:p>
    <w:p w:rsidR="00A1478D" w:rsidRDefault="008616D5" w:rsidP="004235FB">
      <w:pPr>
        <w:ind w:left="0" w:right="0" w:firstLine="709"/>
      </w:pPr>
      <w:r>
        <w:rPr>
          <w:b/>
        </w:rPr>
        <w:t xml:space="preserve">Цель </w:t>
      </w:r>
      <w:r w:rsidR="00BB1124">
        <w:rPr>
          <w:b/>
        </w:rPr>
        <w:t>Производственной практики</w:t>
      </w:r>
      <w:r>
        <w:t xml:space="preserve">: формирование у обучающихся умений, приобретение первоначального практического опыта в процессе выполнения определенных видов работ, связанных с будущей профессиональной деятельностью. </w:t>
      </w:r>
    </w:p>
    <w:p w:rsidR="00A1478D" w:rsidRDefault="008616D5" w:rsidP="004235FB">
      <w:pPr>
        <w:spacing w:after="38"/>
        <w:ind w:left="0" w:right="0" w:firstLine="709"/>
        <w:rPr>
          <w:szCs w:val="24"/>
        </w:rPr>
      </w:pPr>
      <w:r>
        <w:rPr>
          <w:b/>
        </w:rPr>
        <w:t>Задачи практики</w:t>
      </w:r>
      <w:r>
        <w:t xml:space="preserve">: </w:t>
      </w:r>
      <w:r w:rsidR="00814E71" w:rsidRPr="00154A63">
        <w:rPr>
          <w:szCs w:val="24"/>
        </w:rPr>
        <w:t xml:space="preserve">В результате изучения </w:t>
      </w:r>
      <w:r w:rsidR="00BB1124">
        <w:rPr>
          <w:szCs w:val="24"/>
        </w:rPr>
        <w:t>Производственной практики</w:t>
      </w:r>
      <w:r w:rsidR="00814E71" w:rsidRPr="00154A63">
        <w:rPr>
          <w:szCs w:val="24"/>
        </w:rPr>
        <w:t xml:space="preserve"> обучающихся должен освоить основной вид деятельности </w:t>
      </w:r>
      <w:r w:rsidR="00814E71" w:rsidRPr="007008F3">
        <w:rPr>
          <w:iCs/>
          <w:szCs w:val="24"/>
        </w:rPr>
        <w:t>Проведение работ по эксплуатационному и разведочному бурению</w:t>
      </w:r>
      <w:r w:rsidR="00814E71" w:rsidRPr="00154A63">
        <w:rPr>
          <w:szCs w:val="24"/>
        </w:rPr>
        <w:t xml:space="preserve"> и соответствующие ему общие компетенции и профессиональные компетенции</w:t>
      </w:r>
      <w:r w:rsidR="00814E71">
        <w:rPr>
          <w:szCs w:val="24"/>
        </w:rPr>
        <w:t>:</w:t>
      </w:r>
    </w:p>
    <w:p w:rsidR="00814E71" w:rsidRDefault="00814E71" w:rsidP="004235FB">
      <w:pPr>
        <w:spacing w:after="38"/>
        <w:ind w:left="0" w:right="0" w:firstLine="709"/>
        <w:rPr>
          <w:szCs w:val="24"/>
        </w:rPr>
      </w:pPr>
    </w:p>
    <w:p w:rsidR="00814E71" w:rsidRPr="00154A63" w:rsidRDefault="00814E71" w:rsidP="004235FB">
      <w:pPr>
        <w:numPr>
          <w:ilvl w:val="2"/>
          <w:numId w:val="3"/>
        </w:numPr>
        <w:spacing w:after="0" w:line="240" w:lineRule="auto"/>
        <w:ind w:left="0" w:right="0" w:firstLine="709"/>
        <w:rPr>
          <w:szCs w:val="24"/>
        </w:rPr>
      </w:pPr>
      <w:r w:rsidRPr="00154A63">
        <w:rPr>
          <w:szCs w:val="24"/>
        </w:rPr>
        <w:t>Перечень общих компетенций</w:t>
      </w:r>
      <w:r w:rsidRPr="00154A63">
        <w:rPr>
          <w:szCs w:val="24"/>
          <w:vertAlign w:val="superscript"/>
        </w:rPr>
        <w:footnoteReference w:id="1"/>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3"/>
      </w:tblGrid>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iCs/>
                <w:color w:val="auto"/>
                <w:sz w:val="22"/>
                <w:szCs w:val="24"/>
              </w:rPr>
            </w:pPr>
            <w:r w:rsidRPr="00814E71">
              <w:rPr>
                <w:iCs/>
                <w:color w:val="auto"/>
                <w:sz w:val="22"/>
                <w:szCs w:val="24"/>
              </w:rPr>
              <w:t>Код</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4235FB">
            <w:pPr>
              <w:spacing w:after="0" w:line="240" w:lineRule="auto"/>
              <w:ind w:left="0" w:right="0" w:firstLine="709"/>
              <w:jc w:val="center"/>
              <w:rPr>
                <w:iCs/>
                <w:color w:val="auto"/>
                <w:sz w:val="22"/>
                <w:szCs w:val="24"/>
              </w:rPr>
            </w:pPr>
            <w:r w:rsidRPr="00814E71">
              <w:rPr>
                <w:iCs/>
                <w:color w:val="auto"/>
                <w:sz w:val="22"/>
                <w:szCs w:val="24"/>
              </w:rPr>
              <w:t>Наименование общих компетенций</w:t>
            </w:r>
          </w:p>
        </w:tc>
      </w:tr>
      <w:tr w:rsidR="00814E71" w:rsidRPr="00814E71" w:rsidTr="008269B7">
        <w:trPr>
          <w:trHeight w:val="327"/>
        </w:trPr>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01.</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iCs/>
                <w:color w:val="auto"/>
                <w:sz w:val="22"/>
                <w:szCs w:val="24"/>
              </w:rPr>
            </w:pPr>
            <w:r w:rsidRPr="00814E71">
              <w:rPr>
                <w:iCs/>
                <w:color w:val="auto"/>
                <w:sz w:val="22"/>
                <w:szCs w:val="24"/>
              </w:rPr>
              <w:t>Выбирать способы решения задач профессиональной деятельности применительно к различным контекстам</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02.</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03.</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04.</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Эффективно взаимодействовать и работать в коллективе и команде</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05.</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06.</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07.</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08.</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14E71" w:rsidRPr="00814E71" w:rsidTr="008269B7">
        <w:tc>
          <w:tcPr>
            <w:tcW w:w="99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8269B7">
            <w:pPr>
              <w:spacing w:after="0" w:line="240" w:lineRule="auto"/>
              <w:ind w:left="0" w:right="0" w:firstLine="34"/>
              <w:jc w:val="left"/>
              <w:rPr>
                <w:b/>
                <w:color w:val="auto"/>
                <w:sz w:val="22"/>
                <w:szCs w:val="24"/>
              </w:rPr>
            </w:pPr>
            <w:r w:rsidRPr="00814E71">
              <w:rPr>
                <w:b/>
                <w:iCs/>
                <w:color w:val="auto"/>
                <w:sz w:val="22"/>
                <w:szCs w:val="24"/>
              </w:rPr>
              <w:t>ОК 09.</w:t>
            </w:r>
          </w:p>
        </w:tc>
        <w:tc>
          <w:tcPr>
            <w:tcW w:w="8503" w:type="dxa"/>
            <w:tcBorders>
              <w:top w:val="single" w:sz="4" w:space="0" w:color="auto"/>
              <w:left w:val="single" w:sz="4" w:space="0" w:color="auto"/>
              <w:bottom w:val="single" w:sz="4" w:space="0" w:color="auto"/>
              <w:right w:val="single" w:sz="4" w:space="0" w:color="auto"/>
            </w:tcBorders>
            <w:hideMark/>
          </w:tcPr>
          <w:p w:rsidR="00814E71" w:rsidRPr="00814E71" w:rsidRDefault="00814E71" w:rsidP="003A5807">
            <w:pPr>
              <w:spacing w:after="0" w:line="240" w:lineRule="auto"/>
              <w:ind w:left="0" w:right="0" w:firstLine="0"/>
              <w:rPr>
                <w:bCs/>
                <w:iCs/>
                <w:color w:val="auto"/>
                <w:sz w:val="22"/>
                <w:szCs w:val="24"/>
              </w:rPr>
            </w:pPr>
            <w:r w:rsidRPr="00814E71">
              <w:rPr>
                <w:iCs/>
                <w:color w:val="auto"/>
                <w:sz w:val="22"/>
                <w:szCs w:val="24"/>
              </w:rPr>
              <w:t>Пользоваться профессиональной документацией на государственном и иностранном языках.</w:t>
            </w:r>
          </w:p>
        </w:tc>
      </w:tr>
    </w:tbl>
    <w:p w:rsidR="00814E71" w:rsidRDefault="00814E71" w:rsidP="00814E71">
      <w:pPr>
        <w:spacing w:after="0" w:line="259" w:lineRule="auto"/>
        <w:ind w:left="360" w:right="0" w:firstLine="0"/>
        <w:rPr>
          <w:sz w:val="22"/>
        </w:rPr>
      </w:pPr>
    </w:p>
    <w:p w:rsidR="00814E71" w:rsidRPr="004235FB" w:rsidRDefault="00814E71" w:rsidP="004235FB">
      <w:pPr>
        <w:pStyle w:val="a6"/>
        <w:numPr>
          <w:ilvl w:val="2"/>
          <w:numId w:val="3"/>
        </w:numPr>
        <w:rPr>
          <w:bCs/>
          <w:iCs/>
          <w:szCs w:val="24"/>
        </w:rPr>
      </w:pPr>
      <w:r w:rsidRPr="004235FB">
        <w:rPr>
          <w:bCs/>
          <w:iCs/>
          <w:szCs w:val="24"/>
        </w:rPr>
        <w:t xml:space="preserve">Перечень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8297"/>
      </w:tblGrid>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rPr>
                <w:rFonts w:eastAsia="Calibri"/>
                <w:iCs/>
                <w:sz w:val="22"/>
                <w:szCs w:val="24"/>
                <w:lang w:eastAsia="ar-SA"/>
              </w:rPr>
            </w:pPr>
            <w:r w:rsidRPr="000C172C">
              <w:rPr>
                <w:rFonts w:eastAsia="Calibri"/>
                <w:iCs/>
                <w:sz w:val="22"/>
                <w:szCs w:val="24"/>
                <w:lang w:eastAsia="ar-SA"/>
              </w:rPr>
              <w:t>Код</w:t>
            </w:r>
          </w:p>
        </w:tc>
        <w:tc>
          <w:tcPr>
            <w:tcW w:w="4371"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rPr>
                <w:rFonts w:eastAsia="Calibri"/>
                <w:iCs/>
                <w:sz w:val="22"/>
                <w:szCs w:val="24"/>
                <w:lang w:eastAsia="ar-SA"/>
              </w:rPr>
            </w:pPr>
            <w:r w:rsidRPr="000C172C">
              <w:rPr>
                <w:rFonts w:eastAsia="Calibri"/>
                <w:iCs/>
                <w:sz w:val="22"/>
                <w:szCs w:val="24"/>
                <w:lang w:eastAsia="ar-SA"/>
              </w:rPr>
              <w:t>Наименование видов деятельности и профессиональных компетенций</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b/>
                <w:iCs/>
                <w:sz w:val="22"/>
                <w:szCs w:val="24"/>
                <w:lang w:eastAsia="ar-SA"/>
              </w:rPr>
            </w:pPr>
            <w:r w:rsidRPr="000C172C">
              <w:rPr>
                <w:rFonts w:eastAsia="Calibri"/>
                <w:b/>
                <w:iCs/>
                <w:sz w:val="22"/>
                <w:szCs w:val="24"/>
                <w:lang w:eastAsia="ar-SA"/>
              </w:rPr>
              <w:t>ВД 3</w:t>
            </w:r>
          </w:p>
        </w:tc>
        <w:tc>
          <w:tcPr>
            <w:tcW w:w="4371"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iCs/>
                <w:sz w:val="22"/>
                <w:szCs w:val="24"/>
                <w:lang w:eastAsia="ar-SA"/>
              </w:rPr>
            </w:pPr>
            <w:r w:rsidRPr="000C172C">
              <w:rPr>
                <w:rFonts w:eastAsia="Calibri"/>
                <w:sz w:val="22"/>
                <w:szCs w:val="24"/>
                <w:lang w:eastAsia="ar-SA"/>
              </w:rPr>
              <w:t>Обслуживание и эксплуатация оборудования буровых установок на нефть и газ.</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b/>
                <w:iCs/>
                <w:sz w:val="22"/>
                <w:szCs w:val="24"/>
                <w:lang w:eastAsia="ar-SA"/>
              </w:rPr>
            </w:pPr>
            <w:r w:rsidRPr="000C172C">
              <w:rPr>
                <w:rFonts w:eastAsia="Calibri"/>
                <w:b/>
                <w:iCs/>
                <w:sz w:val="22"/>
                <w:szCs w:val="24"/>
                <w:lang w:eastAsia="ar-SA"/>
              </w:rPr>
              <w:t>ПК 3.1.</w:t>
            </w:r>
          </w:p>
        </w:tc>
        <w:tc>
          <w:tcPr>
            <w:tcW w:w="4371"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widowControl w:val="0"/>
              <w:suppressAutoHyphens/>
              <w:autoSpaceDE w:val="0"/>
              <w:autoSpaceDN w:val="0"/>
              <w:adjustRightInd w:val="0"/>
              <w:spacing w:after="0" w:line="240" w:lineRule="auto"/>
              <w:rPr>
                <w:rFonts w:eastAsia="Calibri"/>
                <w:bCs/>
                <w:sz w:val="22"/>
                <w:szCs w:val="24"/>
                <w:lang w:eastAsia="ar-SA"/>
              </w:rPr>
            </w:pPr>
            <w:r w:rsidRPr="000C172C">
              <w:rPr>
                <w:rFonts w:eastAsia="Calibri"/>
                <w:iCs/>
                <w:sz w:val="22"/>
                <w:szCs w:val="24"/>
                <w:lang w:eastAsia="ar-SA"/>
              </w:rPr>
              <w:t>Осуществлять контроль работы агрегатов, систем, механизмов буровых установок эксплуатационного и глубокого разведочного бурения на нефть и газ.</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bCs/>
                <w:iCs/>
                <w:sz w:val="22"/>
                <w:szCs w:val="24"/>
                <w:lang w:eastAsia="ar-SA"/>
              </w:rPr>
            </w:pPr>
            <w:r w:rsidRPr="000C172C">
              <w:rPr>
                <w:rFonts w:eastAsia="Calibri"/>
                <w:b/>
                <w:iCs/>
                <w:sz w:val="22"/>
                <w:szCs w:val="24"/>
                <w:lang w:eastAsia="ar-SA"/>
              </w:rPr>
              <w:t>ПК 3.2.</w:t>
            </w:r>
          </w:p>
        </w:tc>
        <w:tc>
          <w:tcPr>
            <w:tcW w:w="4371"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widowControl w:val="0"/>
              <w:suppressAutoHyphens/>
              <w:autoSpaceDE w:val="0"/>
              <w:autoSpaceDN w:val="0"/>
              <w:adjustRightInd w:val="0"/>
              <w:spacing w:after="0" w:line="240" w:lineRule="auto"/>
              <w:rPr>
                <w:rFonts w:eastAsia="Calibri"/>
                <w:bCs/>
                <w:iCs/>
                <w:sz w:val="22"/>
                <w:szCs w:val="24"/>
                <w:lang w:eastAsia="ar-SA"/>
              </w:rPr>
            </w:pPr>
            <w:r w:rsidRPr="000C172C">
              <w:rPr>
                <w:rFonts w:eastAsia="Calibri"/>
                <w:iCs/>
                <w:sz w:val="22"/>
                <w:szCs w:val="24"/>
                <w:lang w:eastAsia="ar-SA"/>
              </w:rPr>
              <w:t>Производить техническое обслуживание агрегатов, систем, механизмов буровых установок эксплуатационного и глубокого разведочного бурения на нефть и газ.</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bCs/>
                <w:iCs/>
                <w:sz w:val="22"/>
                <w:szCs w:val="24"/>
                <w:lang w:eastAsia="ar-SA"/>
              </w:rPr>
            </w:pPr>
            <w:r w:rsidRPr="000C172C">
              <w:rPr>
                <w:rFonts w:eastAsia="Calibri"/>
                <w:b/>
                <w:iCs/>
                <w:sz w:val="22"/>
                <w:szCs w:val="24"/>
                <w:lang w:eastAsia="ar-SA"/>
              </w:rPr>
              <w:t>ПК 3.3.</w:t>
            </w:r>
          </w:p>
        </w:tc>
        <w:tc>
          <w:tcPr>
            <w:tcW w:w="4371"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widowControl w:val="0"/>
              <w:suppressAutoHyphens/>
              <w:autoSpaceDE w:val="0"/>
              <w:autoSpaceDN w:val="0"/>
              <w:adjustRightInd w:val="0"/>
              <w:spacing w:after="0" w:line="240" w:lineRule="auto"/>
              <w:rPr>
                <w:rFonts w:eastAsia="Calibri"/>
                <w:bCs/>
                <w:iCs/>
                <w:sz w:val="22"/>
                <w:szCs w:val="24"/>
                <w:lang w:eastAsia="ar-SA"/>
              </w:rPr>
            </w:pPr>
            <w:r w:rsidRPr="000C172C">
              <w:rPr>
                <w:rFonts w:eastAsia="Calibri"/>
                <w:iCs/>
                <w:sz w:val="22"/>
                <w:szCs w:val="24"/>
                <w:lang w:eastAsia="ar-SA"/>
              </w:rPr>
              <w:t>Участвовать в комплексе работ по ремонту бурового оборудования при бурении нефтяных и газовых скважин.</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hideMark/>
          </w:tcPr>
          <w:p w:rsidR="000C172C" w:rsidRPr="000C172C" w:rsidRDefault="000C172C" w:rsidP="008E4D31">
            <w:pPr>
              <w:suppressAutoHyphens/>
              <w:spacing w:after="0"/>
              <w:rPr>
                <w:rFonts w:eastAsia="Calibri"/>
                <w:bCs/>
                <w:iCs/>
                <w:sz w:val="22"/>
                <w:szCs w:val="24"/>
                <w:lang w:eastAsia="ar-SA"/>
              </w:rPr>
            </w:pPr>
            <w:r w:rsidRPr="000C172C">
              <w:rPr>
                <w:rFonts w:eastAsia="Calibri"/>
                <w:b/>
                <w:iCs/>
                <w:sz w:val="22"/>
                <w:szCs w:val="24"/>
                <w:lang w:eastAsia="ar-SA"/>
              </w:rPr>
              <w:t>ПК 3.4.</w:t>
            </w:r>
          </w:p>
        </w:tc>
        <w:tc>
          <w:tcPr>
            <w:tcW w:w="4371"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suppressAutoHyphens/>
              <w:spacing w:after="0" w:line="240" w:lineRule="auto"/>
              <w:rPr>
                <w:rFonts w:eastAsia="Calibri"/>
                <w:bCs/>
                <w:iCs/>
                <w:sz w:val="22"/>
                <w:szCs w:val="24"/>
                <w:lang w:eastAsia="ar-SA"/>
              </w:rPr>
            </w:pPr>
            <w:r w:rsidRPr="000C172C">
              <w:rPr>
                <w:rFonts w:eastAsia="Calibri"/>
                <w:iCs/>
                <w:sz w:val="22"/>
                <w:szCs w:val="24"/>
                <w:lang w:eastAsia="ar-SA"/>
              </w:rPr>
              <w:t>Проводить комплекс работ по монтажу (демонтажу) противовыбросового оборудования при бурении нефтяных и газовых скважин.</w:t>
            </w:r>
          </w:p>
        </w:tc>
      </w:tr>
      <w:tr w:rsidR="000C172C" w:rsidRPr="000C172C" w:rsidTr="000C172C">
        <w:tc>
          <w:tcPr>
            <w:tcW w:w="629"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suppressAutoHyphens/>
              <w:spacing w:after="0"/>
              <w:rPr>
                <w:rFonts w:eastAsia="Calibri"/>
                <w:b/>
                <w:iCs/>
                <w:sz w:val="22"/>
                <w:szCs w:val="24"/>
                <w:lang w:eastAsia="ar-SA"/>
              </w:rPr>
            </w:pPr>
            <w:r w:rsidRPr="000C172C">
              <w:rPr>
                <w:rFonts w:eastAsia="Calibri"/>
                <w:b/>
                <w:iCs/>
                <w:sz w:val="22"/>
                <w:szCs w:val="24"/>
                <w:lang w:eastAsia="ar-SA"/>
              </w:rPr>
              <w:lastRenderedPageBreak/>
              <w:t>ПК 3.5.</w:t>
            </w:r>
          </w:p>
        </w:tc>
        <w:tc>
          <w:tcPr>
            <w:tcW w:w="4371" w:type="pct"/>
            <w:tcBorders>
              <w:top w:val="single" w:sz="4" w:space="0" w:color="auto"/>
              <w:left w:val="single" w:sz="4" w:space="0" w:color="auto"/>
              <w:bottom w:val="single" w:sz="4" w:space="0" w:color="auto"/>
              <w:right w:val="single" w:sz="4" w:space="0" w:color="auto"/>
            </w:tcBorders>
          </w:tcPr>
          <w:p w:rsidR="000C172C" w:rsidRPr="000C172C" w:rsidRDefault="000C172C" w:rsidP="008E4D31">
            <w:pPr>
              <w:suppressAutoHyphens/>
              <w:spacing w:after="0" w:line="240" w:lineRule="auto"/>
              <w:rPr>
                <w:rFonts w:eastAsia="Calibri"/>
                <w:iCs/>
                <w:sz w:val="22"/>
                <w:szCs w:val="24"/>
                <w:lang w:eastAsia="ar-SA"/>
              </w:rPr>
            </w:pPr>
            <w:r w:rsidRPr="000C172C">
              <w:rPr>
                <w:rFonts w:eastAsia="Calibri"/>
                <w:iCs/>
                <w:sz w:val="22"/>
                <w:szCs w:val="24"/>
                <w:lang w:eastAsia="ar-SA"/>
              </w:rPr>
              <w:t>Оформлять технологическую и техническую документацию по обслуживанию и эксплуатации бурового оборудования.</w:t>
            </w:r>
          </w:p>
        </w:tc>
      </w:tr>
    </w:tbl>
    <w:p w:rsidR="004235FB" w:rsidRPr="004235FB" w:rsidRDefault="004235FB" w:rsidP="004235FB">
      <w:pPr>
        <w:rPr>
          <w:bCs/>
          <w:iCs/>
          <w:szCs w:val="24"/>
        </w:rPr>
      </w:pPr>
    </w:p>
    <w:p w:rsidR="00814E71" w:rsidRPr="00154A63" w:rsidRDefault="00814E71" w:rsidP="00814E71">
      <w:pPr>
        <w:spacing w:after="0" w:line="240" w:lineRule="auto"/>
        <w:ind w:firstLine="709"/>
        <w:rPr>
          <w:bCs/>
          <w:szCs w:val="24"/>
        </w:rPr>
      </w:pPr>
      <w:r w:rsidRPr="00154A63">
        <w:rPr>
          <w:bCs/>
          <w:szCs w:val="24"/>
        </w:rPr>
        <w:t>1.1.3. В результате освоения профессионального модуля обучающийся должен</w:t>
      </w:r>
      <w:r w:rsidRPr="00154A63">
        <w:rPr>
          <w:bCs/>
          <w:szCs w:val="24"/>
          <w:vertAlign w:val="superscript"/>
        </w:rPr>
        <w:footnoteReference w:id="2"/>
      </w:r>
      <w:r w:rsidRPr="00154A63">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847"/>
      </w:tblGrid>
      <w:tr w:rsidR="000C172C" w:rsidRPr="003520F5" w:rsidTr="000C172C">
        <w:tc>
          <w:tcPr>
            <w:tcW w:w="866" w:type="pct"/>
            <w:tcBorders>
              <w:top w:val="single" w:sz="4" w:space="0" w:color="auto"/>
              <w:left w:val="single" w:sz="4" w:space="0" w:color="auto"/>
              <w:bottom w:val="single" w:sz="4" w:space="0" w:color="auto"/>
              <w:right w:val="single" w:sz="4" w:space="0" w:color="auto"/>
            </w:tcBorders>
            <w:hideMark/>
          </w:tcPr>
          <w:p w:rsidR="000C172C" w:rsidRPr="003520F5" w:rsidRDefault="000C172C" w:rsidP="008E4D31">
            <w:pPr>
              <w:suppressAutoHyphens/>
              <w:spacing w:after="0" w:line="240" w:lineRule="auto"/>
              <w:rPr>
                <w:rFonts w:eastAsia="Calibri"/>
                <w:bCs/>
                <w:szCs w:val="24"/>
                <w:lang w:eastAsia="en-US"/>
              </w:rPr>
            </w:pPr>
            <w:r w:rsidRPr="003520F5">
              <w:rPr>
                <w:rFonts w:eastAsia="Calibri"/>
                <w:bCs/>
                <w:szCs w:val="24"/>
                <w:lang w:eastAsia="ar-SA"/>
              </w:rPr>
              <w:t>Иметь практический опыт</w:t>
            </w:r>
          </w:p>
        </w:tc>
        <w:tc>
          <w:tcPr>
            <w:tcW w:w="4134" w:type="pct"/>
            <w:tcBorders>
              <w:top w:val="single" w:sz="4" w:space="0" w:color="auto"/>
              <w:left w:val="single" w:sz="4" w:space="0" w:color="auto"/>
              <w:bottom w:val="single" w:sz="4" w:space="0" w:color="auto"/>
              <w:right w:val="single" w:sz="4" w:space="0" w:color="auto"/>
            </w:tcBorders>
          </w:tcPr>
          <w:p w:rsidR="000C172C" w:rsidRPr="003520F5" w:rsidRDefault="000C172C" w:rsidP="008E4D31">
            <w:pPr>
              <w:widowControl w:val="0"/>
              <w:suppressAutoHyphens/>
              <w:autoSpaceDE w:val="0"/>
              <w:autoSpaceDN w:val="0"/>
              <w:adjustRightInd w:val="0"/>
              <w:spacing w:after="0" w:line="240" w:lineRule="auto"/>
              <w:ind w:left="-69" w:firstLine="425"/>
              <w:rPr>
                <w:rFonts w:eastAsia="Calibri"/>
                <w:iCs/>
                <w:szCs w:val="24"/>
                <w:lang w:eastAsia="ar-SA"/>
              </w:rPr>
            </w:pPr>
            <w:r w:rsidRPr="003520F5">
              <w:rPr>
                <w:rFonts w:eastAsia="Calibri"/>
                <w:iCs/>
                <w:szCs w:val="24"/>
                <w:lang w:eastAsia="ar-SA"/>
              </w:rPr>
              <w:t>-проверки целостности кожухов, крепежных и стопорных деталей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suppressAutoHyphens/>
              <w:spacing w:after="0" w:line="240" w:lineRule="auto"/>
              <w:ind w:left="-69" w:firstLine="425"/>
              <w:rPr>
                <w:rFonts w:eastAsia="Calibri"/>
                <w:iCs/>
                <w:szCs w:val="24"/>
                <w:lang w:eastAsia="ar-SA"/>
              </w:rPr>
            </w:pPr>
            <w:r w:rsidRPr="003520F5">
              <w:rPr>
                <w:rFonts w:eastAsia="Calibri"/>
                <w:iCs/>
                <w:szCs w:val="24"/>
                <w:lang w:eastAsia="ar-SA"/>
              </w:rPr>
              <w:t>-осмотра бурового оборудования, агрегатов, трансмиссий, гидро- и пневмосистем, вышки и ее основания, талевой системы, грузозахватных приспособлений, маршевых лестниц, блокировок на отсутствие неисправностей и повреждений;</w:t>
            </w:r>
          </w:p>
          <w:p w:rsidR="000C172C" w:rsidRPr="003520F5" w:rsidRDefault="000C172C" w:rsidP="008E4D31">
            <w:pPr>
              <w:suppressAutoHyphens/>
              <w:spacing w:after="0" w:line="240" w:lineRule="auto"/>
              <w:ind w:left="-69" w:firstLine="425"/>
              <w:rPr>
                <w:rFonts w:eastAsia="Calibri"/>
                <w:iCs/>
                <w:szCs w:val="24"/>
                <w:lang w:eastAsia="ar-SA"/>
              </w:rPr>
            </w:pPr>
            <w:r w:rsidRPr="003520F5">
              <w:rPr>
                <w:rFonts w:eastAsia="Calibri"/>
                <w:szCs w:val="24"/>
                <w:lang w:eastAsia="ar-SA"/>
              </w:rPr>
              <w:t xml:space="preserve">-проведения работ по техническому обслуживанию </w:t>
            </w:r>
            <w:r w:rsidRPr="003520F5">
              <w:rPr>
                <w:rFonts w:eastAsia="Calibri"/>
                <w:iCs/>
                <w:szCs w:val="24"/>
                <w:lang w:eastAsia="ar-SA"/>
              </w:rPr>
              <w:t>агрегатов, систем, механизмов буровых установок эксплуатационного и глубокого разведочного бурения на нефть и газ согласно регламентам;</w:t>
            </w:r>
          </w:p>
          <w:p w:rsidR="000C172C" w:rsidRPr="003520F5" w:rsidRDefault="000C172C" w:rsidP="008E4D31">
            <w:pPr>
              <w:suppressAutoHyphens/>
              <w:spacing w:after="0" w:line="240" w:lineRule="auto"/>
              <w:ind w:left="-69" w:firstLine="425"/>
              <w:rPr>
                <w:rFonts w:eastAsia="Calibri"/>
                <w:iCs/>
                <w:szCs w:val="24"/>
                <w:lang w:eastAsia="ar-SA"/>
              </w:rPr>
            </w:pPr>
            <w:r w:rsidRPr="003520F5">
              <w:rPr>
                <w:rFonts w:eastAsia="Calibri"/>
                <w:iCs/>
                <w:szCs w:val="24"/>
                <w:lang w:eastAsia="ar-SA"/>
              </w:rPr>
              <w:t>-проведения ремонтных работ бурового оборудования при бурении нефтяных и газовых скважин в условиях буровой согласно регламенту;</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szCs w:val="24"/>
                <w:lang w:eastAsia="ar-SA"/>
              </w:rPr>
              <w:t>-</w:t>
            </w:r>
            <w:r w:rsidRPr="003520F5">
              <w:rPr>
                <w:rFonts w:eastAsia="Calibri"/>
                <w:iCs/>
                <w:szCs w:val="24"/>
                <w:lang w:eastAsia="ar-SA"/>
              </w:rPr>
              <w:t>выполнения работ по навороту нулевого патрубка, корпуса колонной головки и адаптерного фланца, сборка боковых отводов колонной головки;</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-обвязки маслопроводов системы гидроуправления;</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-монтажа оборудования механического привода превенторов;</w:t>
            </w:r>
          </w:p>
          <w:p w:rsidR="000C172C" w:rsidRPr="003520F5" w:rsidRDefault="000C172C" w:rsidP="008E4D31">
            <w:pPr>
              <w:suppressAutoHyphens/>
              <w:spacing w:after="0" w:line="240" w:lineRule="auto"/>
              <w:ind w:firstLine="356"/>
              <w:rPr>
                <w:rFonts w:eastAsia="Calibri"/>
                <w:iCs/>
                <w:szCs w:val="24"/>
                <w:lang w:eastAsia="ar-SA"/>
              </w:rPr>
            </w:pPr>
            <w:r w:rsidRPr="003520F5">
              <w:rPr>
                <w:rFonts w:eastAsia="Calibri"/>
                <w:iCs/>
                <w:szCs w:val="24"/>
                <w:lang w:eastAsia="ar-SA"/>
              </w:rPr>
              <w:t>-проверки качества монтажа всех элементов обвязки противовыбросового оборудования;</w:t>
            </w:r>
          </w:p>
          <w:p w:rsidR="000C172C" w:rsidRPr="003520F5" w:rsidRDefault="000C172C" w:rsidP="008E4D31">
            <w:pPr>
              <w:suppressAutoHyphens/>
              <w:spacing w:after="0" w:line="240" w:lineRule="auto"/>
              <w:ind w:firstLine="356"/>
              <w:rPr>
                <w:rFonts w:eastAsia="Calibri"/>
                <w:bCs/>
                <w:i/>
                <w:szCs w:val="24"/>
                <w:highlight w:val="yellow"/>
                <w:lang w:eastAsia="en-US"/>
              </w:rPr>
            </w:pPr>
            <w:r w:rsidRPr="003520F5">
              <w:rPr>
                <w:rFonts w:eastAsia="Calibri"/>
                <w:szCs w:val="24"/>
                <w:lang w:eastAsia="ar-SA"/>
              </w:rPr>
              <w:t>-оформления технологической и технической документации по обслуживанию и эксплуатации бурового оборудования.</w:t>
            </w:r>
          </w:p>
        </w:tc>
      </w:tr>
      <w:tr w:rsidR="000C172C" w:rsidRPr="003520F5" w:rsidTr="000C172C">
        <w:tc>
          <w:tcPr>
            <w:tcW w:w="866" w:type="pct"/>
            <w:tcBorders>
              <w:top w:val="single" w:sz="4" w:space="0" w:color="auto"/>
              <w:left w:val="single" w:sz="4" w:space="0" w:color="auto"/>
              <w:bottom w:val="single" w:sz="4" w:space="0" w:color="auto"/>
              <w:right w:val="single" w:sz="4" w:space="0" w:color="auto"/>
            </w:tcBorders>
            <w:hideMark/>
          </w:tcPr>
          <w:p w:rsidR="000C172C" w:rsidRPr="003520F5" w:rsidRDefault="000C172C" w:rsidP="008E4D31">
            <w:pPr>
              <w:suppressAutoHyphens/>
              <w:spacing w:after="0" w:line="240" w:lineRule="auto"/>
              <w:rPr>
                <w:rFonts w:eastAsia="Calibri"/>
                <w:bCs/>
                <w:szCs w:val="24"/>
                <w:lang w:eastAsia="en-US"/>
              </w:rPr>
            </w:pPr>
            <w:r w:rsidRPr="003520F5">
              <w:rPr>
                <w:rFonts w:eastAsia="Calibri"/>
                <w:bCs/>
                <w:szCs w:val="24"/>
                <w:lang w:eastAsia="ar-SA"/>
              </w:rPr>
              <w:t>Уметь</w:t>
            </w:r>
          </w:p>
        </w:tc>
        <w:tc>
          <w:tcPr>
            <w:tcW w:w="4134" w:type="pct"/>
            <w:tcBorders>
              <w:top w:val="single" w:sz="4" w:space="0" w:color="auto"/>
              <w:left w:val="single" w:sz="4" w:space="0" w:color="auto"/>
              <w:bottom w:val="single" w:sz="4" w:space="0" w:color="auto"/>
              <w:right w:val="single" w:sz="4" w:space="0" w:color="auto"/>
            </w:tcBorders>
          </w:tcPr>
          <w:p w:rsidR="000C172C" w:rsidRPr="003520F5" w:rsidRDefault="000C172C" w:rsidP="008E4D31">
            <w:pPr>
              <w:widowControl w:val="0"/>
              <w:tabs>
                <w:tab w:val="left" w:pos="501"/>
              </w:tabs>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-выявлять дефекты, неисправности, механические повреждения агрегатов и их узлов,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-выявлять признаки износа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-применять техническую документацию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-выполнять чистку, промывочные и смазочные работы, проверку уровня масел, долив и замену, замену фильтрующих элементов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-применять СИЗ и средства коллективной защиты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-применять инструкции в области охраны труда, промышленной, пожарной и экологической безопасности;</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szCs w:val="24"/>
                <w:lang w:eastAsia="ar-SA"/>
              </w:rPr>
              <w:t>-</w:t>
            </w:r>
            <w:r w:rsidRPr="003520F5">
              <w:rPr>
                <w:rFonts w:eastAsia="Calibri"/>
                <w:iCs/>
                <w:szCs w:val="24"/>
                <w:lang w:eastAsia="ar-SA"/>
              </w:rPr>
              <w:t>применять техническую документацию по выполнению ремонтных работ;</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-выполнять виды ремонтных работ в условиях буровой для восстановления работоспособности бурового оборудования;</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-применять СИЗ и коллективной защиты при проведении ремонтных работ;</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-оборудовать обсадную колонну колонной головкой;</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lastRenderedPageBreak/>
              <w:t>-соединять маслопроводами систему гидроуправления с превенторами;</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-соединять превенторную установку со штурвалами штурвальными тягами;</w:t>
            </w:r>
          </w:p>
          <w:p w:rsidR="000C172C" w:rsidRPr="003520F5" w:rsidRDefault="000C172C" w:rsidP="008E4D31">
            <w:pPr>
              <w:widowControl w:val="0"/>
              <w:suppressAutoHyphens/>
              <w:spacing w:after="0" w:line="240" w:lineRule="auto"/>
              <w:ind w:firstLine="356"/>
              <w:rPr>
                <w:rFonts w:eastAsia="Calibri"/>
                <w:szCs w:val="24"/>
                <w:lang w:eastAsia="ar-SA"/>
              </w:rPr>
            </w:pPr>
            <w:r w:rsidRPr="003520F5">
              <w:rPr>
                <w:rFonts w:eastAsia="Calibri"/>
                <w:szCs w:val="24"/>
                <w:lang w:eastAsia="ar-SA"/>
              </w:rPr>
              <w:t>-проводить визуальный осмотр механического привода превенторов, блоков дросселирования и глушения на наличие дефектов;</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-разрабатывать технологическую документацию по обслуживанию бурового оборудования;</w:t>
            </w:r>
          </w:p>
          <w:p w:rsidR="000C172C" w:rsidRPr="003520F5" w:rsidRDefault="000C172C" w:rsidP="008E4D31">
            <w:pPr>
              <w:widowControl w:val="0"/>
              <w:suppressAutoHyphens/>
              <w:spacing w:after="0" w:line="240" w:lineRule="auto"/>
              <w:ind w:firstLine="356"/>
              <w:rPr>
                <w:rFonts w:eastAsia="Calibri"/>
                <w:bCs/>
                <w:szCs w:val="24"/>
                <w:highlight w:val="yellow"/>
                <w:lang w:eastAsia="en-US"/>
              </w:rPr>
            </w:pPr>
            <w:r w:rsidRPr="003520F5">
              <w:rPr>
                <w:rFonts w:eastAsia="Calibri"/>
                <w:szCs w:val="24"/>
                <w:lang w:eastAsia="ar-SA"/>
              </w:rPr>
              <w:t>-вносить данные по обслуживанию и эксплуатации бурового оборудования в техническую документацию.</w:t>
            </w:r>
          </w:p>
        </w:tc>
      </w:tr>
      <w:tr w:rsidR="000C172C" w:rsidRPr="003520F5" w:rsidTr="000C172C">
        <w:tc>
          <w:tcPr>
            <w:tcW w:w="866" w:type="pct"/>
            <w:tcBorders>
              <w:top w:val="single" w:sz="4" w:space="0" w:color="auto"/>
              <w:left w:val="single" w:sz="4" w:space="0" w:color="auto"/>
              <w:bottom w:val="single" w:sz="4" w:space="0" w:color="auto"/>
              <w:right w:val="single" w:sz="4" w:space="0" w:color="auto"/>
            </w:tcBorders>
            <w:hideMark/>
          </w:tcPr>
          <w:p w:rsidR="000C172C" w:rsidRPr="003520F5" w:rsidRDefault="000C172C" w:rsidP="008E4D31">
            <w:pPr>
              <w:suppressAutoHyphens/>
              <w:spacing w:after="0" w:line="240" w:lineRule="auto"/>
              <w:rPr>
                <w:rFonts w:eastAsia="Calibri"/>
                <w:bCs/>
                <w:szCs w:val="24"/>
                <w:lang w:eastAsia="en-US"/>
              </w:rPr>
            </w:pPr>
            <w:r w:rsidRPr="003520F5">
              <w:rPr>
                <w:rFonts w:eastAsia="Calibri"/>
                <w:bCs/>
                <w:szCs w:val="24"/>
                <w:lang w:eastAsia="ar-SA"/>
              </w:rPr>
              <w:lastRenderedPageBreak/>
              <w:t>Знать</w:t>
            </w:r>
          </w:p>
        </w:tc>
        <w:tc>
          <w:tcPr>
            <w:tcW w:w="4134" w:type="pct"/>
            <w:tcBorders>
              <w:top w:val="single" w:sz="4" w:space="0" w:color="auto"/>
              <w:left w:val="single" w:sz="4" w:space="0" w:color="auto"/>
              <w:bottom w:val="single" w:sz="4" w:space="0" w:color="auto"/>
              <w:right w:val="single" w:sz="4" w:space="0" w:color="auto"/>
            </w:tcBorders>
          </w:tcPr>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b/>
                <w:color w:val="333333"/>
                <w:szCs w:val="24"/>
                <w:lang w:eastAsia="ar-SA"/>
              </w:rPr>
              <w:t>-</w:t>
            </w:r>
            <w:r w:rsidRPr="003520F5">
              <w:rPr>
                <w:rFonts w:eastAsia="Calibri"/>
                <w:iCs/>
                <w:szCs w:val="24"/>
                <w:lang w:eastAsia="ar-SA"/>
              </w:rPr>
              <w:t>устройство, режимы эксплуатации и требования к агрегатам, системам, механизмам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-возможные неисправности и признаки износа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-периодичности проверки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-виды работ и последовательность операций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-виды инструментов, технических устройств, применяемых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-перечень СИЗ и средств коллективной защиты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-требования охраны труда, промышленной, пожарной и экологической безопасности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-виды ремонта бурового оборудования в условиях буровой;</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-виды инструментов, технических устройств, применяемых при проведении ремонтных работ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8E4D31">
            <w:pPr>
              <w:widowControl w:val="0"/>
              <w:suppressAutoHyphens/>
              <w:autoSpaceDE w:val="0"/>
              <w:autoSpaceDN w:val="0"/>
              <w:adjustRightInd w:val="0"/>
              <w:spacing w:after="0" w:line="240" w:lineRule="auto"/>
              <w:ind w:firstLine="356"/>
              <w:rPr>
                <w:rFonts w:eastAsia="Calibri"/>
                <w:iCs/>
                <w:szCs w:val="24"/>
                <w:lang w:eastAsia="ar-SA"/>
              </w:rPr>
            </w:pPr>
            <w:r w:rsidRPr="003520F5">
              <w:rPr>
                <w:rFonts w:eastAsia="Calibri"/>
                <w:iCs/>
                <w:szCs w:val="24"/>
                <w:lang w:eastAsia="ar-SA"/>
              </w:rPr>
              <w:t>-перечень СИЗ и средств коллективной защиты при проведении ремонта бурового оборудования;</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iCs/>
                <w:szCs w:val="24"/>
                <w:lang w:eastAsia="ar-SA"/>
              </w:rPr>
              <w:t>-требования охраны труда, промышленной, пожарной и экологической безопасности при проведении ремонта бурового оборудования;</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-cхемы обвязки устья скважины колонной головкой, руководства по эксплуатации колонных головок;</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-устройство, правила монтажа и подготовки к работе системы гидроуправления превенторной установкой;</w:t>
            </w:r>
          </w:p>
          <w:p w:rsidR="000C172C" w:rsidRPr="003520F5" w:rsidRDefault="000C172C" w:rsidP="008E4D31">
            <w:pPr>
              <w:widowControl w:val="0"/>
              <w:suppressAutoHyphens/>
              <w:autoSpaceDE w:val="0"/>
              <w:autoSpaceDN w:val="0"/>
              <w:adjustRightInd w:val="0"/>
              <w:spacing w:after="0" w:line="240" w:lineRule="auto"/>
              <w:ind w:firstLine="356"/>
              <w:rPr>
                <w:rFonts w:eastAsia="Calibri"/>
                <w:szCs w:val="24"/>
                <w:lang w:eastAsia="ar-SA"/>
              </w:rPr>
            </w:pPr>
            <w:r w:rsidRPr="003520F5">
              <w:rPr>
                <w:rFonts w:eastAsia="Calibri"/>
                <w:szCs w:val="24"/>
                <w:lang w:eastAsia="ar-SA"/>
              </w:rPr>
              <w:t>-правила монтажа механического привода превенторов;</w:t>
            </w:r>
          </w:p>
          <w:p w:rsidR="000C172C" w:rsidRPr="003520F5" w:rsidRDefault="000C172C" w:rsidP="008E4D31">
            <w:pPr>
              <w:widowControl w:val="0"/>
              <w:suppressAutoHyphens/>
              <w:spacing w:after="0" w:line="240" w:lineRule="auto"/>
              <w:ind w:firstLine="356"/>
              <w:rPr>
                <w:rFonts w:eastAsia="Calibri"/>
                <w:szCs w:val="24"/>
                <w:lang w:eastAsia="ar-SA"/>
              </w:rPr>
            </w:pPr>
            <w:r w:rsidRPr="003520F5">
              <w:rPr>
                <w:rFonts w:eastAsia="Calibri"/>
                <w:szCs w:val="24"/>
                <w:lang w:eastAsia="ar-SA"/>
              </w:rPr>
              <w:t>-перечень элементов обвязки противовыбросового оборудования, подлежащих проверке, опросный лист по проведению проверки;</w:t>
            </w:r>
          </w:p>
          <w:p w:rsidR="000C172C" w:rsidRPr="003520F5" w:rsidRDefault="000C172C" w:rsidP="008E4D31">
            <w:pPr>
              <w:widowControl w:val="0"/>
              <w:suppressAutoHyphens/>
              <w:spacing w:after="0" w:line="240" w:lineRule="auto"/>
              <w:ind w:firstLine="356"/>
              <w:rPr>
                <w:rFonts w:eastAsia="Calibri"/>
                <w:iCs/>
                <w:szCs w:val="24"/>
                <w:lang w:eastAsia="ar-SA"/>
              </w:rPr>
            </w:pPr>
            <w:r w:rsidRPr="003520F5">
              <w:rPr>
                <w:rFonts w:eastAsia="Calibri"/>
                <w:szCs w:val="24"/>
                <w:lang w:eastAsia="ar-SA"/>
              </w:rPr>
              <w:t>-перечень технологической и технической документации по обслуживанию и эксплуатации бурового оборудования, порядок и сроки оформления.</w:t>
            </w:r>
          </w:p>
        </w:tc>
      </w:tr>
    </w:tbl>
    <w:p w:rsidR="00A1478D" w:rsidRDefault="008616D5">
      <w:pPr>
        <w:spacing w:after="309"/>
        <w:ind w:left="1081" w:right="0"/>
      </w:pPr>
      <w:r>
        <w:lastRenderedPageBreak/>
        <w:t xml:space="preserve">Продолжительность </w:t>
      </w:r>
      <w:r w:rsidR="00BB1124">
        <w:t>Производственной практики</w:t>
      </w:r>
      <w:r>
        <w:t xml:space="preserve"> </w:t>
      </w:r>
      <w:r w:rsidR="000C172C">
        <w:t>6,5</w:t>
      </w:r>
      <w:r w:rsidR="00814E71">
        <w:t xml:space="preserve"> недел</w:t>
      </w:r>
      <w:r w:rsidR="000C172C">
        <w:t>ь</w:t>
      </w:r>
      <w:r>
        <w:t xml:space="preserve">.  </w:t>
      </w:r>
    </w:p>
    <w:p w:rsidR="00A1478D" w:rsidRDefault="008616D5">
      <w:pPr>
        <w:spacing w:after="267"/>
        <w:ind w:left="1081" w:right="0"/>
      </w:pPr>
      <w:r>
        <w:t xml:space="preserve">Объем </w:t>
      </w:r>
      <w:r w:rsidR="00BB1124">
        <w:t>Производственной практики</w:t>
      </w:r>
      <w:r>
        <w:t xml:space="preserve"> </w:t>
      </w:r>
      <w:r w:rsidR="000C172C">
        <w:t>232</w:t>
      </w:r>
      <w:r>
        <w:t xml:space="preserve"> час</w:t>
      </w:r>
      <w:r w:rsidR="00DC3F07">
        <w:t>ов</w:t>
      </w:r>
      <w:r>
        <w:t xml:space="preserve">. </w:t>
      </w:r>
    </w:p>
    <w:p w:rsidR="00A1478D" w:rsidRDefault="008616D5" w:rsidP="00DC3F07">
      <w:pPr>
        <w:spacing w:after="257" w:line="259" w:lineRule="auto"/>
        <w:ind w:left="1071" w:right="0" w:firstLine="0"/>
        <w:jc w:val="left"/>
      </w:pPr>
      <w:r>
        <w:t xml:space="preserve">  </w:t>
      </w:r>
      <w:bookmarkStart w:id="1" w:name="_Toc11571"/>
      <w:r>
        <w:t>2.</w:t>
      </w:r>
      <w:r>
        <w:rPr>
          <w:rFonts w:ascii="Arial" w:eastAsia="Arial" w:hAnsi="Arial" w:cs="Arial"/>
        </w:rPr>
        <w:t xml:space="preserve"> </w:t>
      </w:r>
      <w:r>
        <w:t xml:space="preserve">Содержание </w:t>
      </w:r>
      <w:r w:rsidR="00BB1124">
        <w:t>Производственной практики</w:t>
      </w:r>
      <w:r>
        <w:t xml:space="preserve">  </w:t>
      </w:r>
      <w:bookmarkEnd w:id="1"/>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right w:w="55" w:type="dxa"/>
        </w:tblCellMar>
        <w:tblLook w:val="04A0" w:firstRow="1" w:lastRow="0" w:firstColumn="1" w:lastColumn="0" w:noHBand="0" w:noVBand="1"/>
      </w:tblPr>
      <w:tblGrid>
        <w:gridCol w:w="426"/>
        <w:gridCol w:w="7906"/>
        <w:gridCol w:w="1166"/>
      </w:tblGrid>
      <w:tr w:rsidR="00A1478D" w:rsidTr="008269B7">
        <w:trPr>
          <w:trHeight w:val="470"/>
        </w:trPr>
        <w:tc>
          <w:tcPr>
            <w:tcW w:w="8332" w:type="dxa"/>
            <w:gridSpan w:val="2"/>
          </w:tcPr>
          <w:p w:rsidR="00A1478D" w:rsidRDefault="008616D5">
            <w:pPr>
              <w:spacing w:after="0" w:line="259" w:lineRule="auto"/>
              <w:ind w:left="49" w:right="0" w:firstLine="0"/>
              <w:jc w:val="center"/>
            </w:pPr>
            <w:r>
              <w:rPr>
                <w:rFonts w:ascii="Calibri" w:eastAsia="Calibri" w:hAnsi="Calibri" w:cs="Calibri"/>
                <w:sz w:val="22"/>
              </w:rPr>
              <w:t xml:space="preserve"> </w:t>
            </w:r>
            <w:r>
              <w:rPr>
                <w:b/>
                <w:sz w:val="20"/>
              </w:rPr>
              <w:t>Вид работы</w:t>
            </w:r>
            <w:r>
              <w:rPr>
                <w:sz w:val="20"/>
              </w:rPr>
              <w:t xml:space="preserve"> </w:t>
            </w:r>
          </w:p>
        </w:tc>
        <w:tc>
          <w:tcPr>
            <w:tcW w:w="1166" w:type="dxa"/>
          </w:tcPr>
          <w:p w:rsidR="00A1478D" w:rsidRDefault="008616D5">
            <w:pPr>
              <w:spacing w:after="0" w:line="259" w:lineRule="auto"/>
              <w:ind w:left="0" w:right="0" w:firstLine="0"/>
              <w:jc w:val="center"/>
            </w:pPr>
            <w:r>
              <w:rPr>
                <w:b/>
                <w:sz w:val="20"/>
              </w:rPr>
              <w:t>Количество часов</w:t>
            </w:r>
            <w:r>
              <w:rPr>
                <w:sz w:val="20"/>
              </w:rPr>
              <w:t xml:space="preserve"> </w:t>
            </w:r>
          </w:p>
        </w:tc>
      </w:tr>
      <w:tr w:rsidR="004235FB" w:rsidTr="008269B7">
        <w:trPr>
          <w:trHeight w:val="470"/>
        </w:trPr>
        <w:tc>
          <w:tcPr>
            <w:tcW w:w="8332" w:type="dxa"/>
            <w:gridSpan w:val="2"/>
          </w:tcPr>
          <w:p w:rsidR="004235FB" w:rsidRPr="004235FB" w:rsidRDefault="00BC30DF" w:rsidP="000C172C">
            <w:pPr>
              <w:spacing w:after="0" w:line="240" w:lineRule="auto"/>
              <w:rPr>
                <w:b/>
                <w:sz w:val="20"/>
              </w:rPr>
            </w:pPr>
            <w:r>
              <w:rPr>
                <w:b/>
                <w:szCs w:val="24"/>
              </w:rPr>
              <w:t>ПП.03</w:t>
            </w:r>
            <w:r w:rsidR="00DC3F07" w:rsidRPr="00782F56">
              <w:rPr>
                <w:b/>
                <w:szCs w:val="24"/>
              </w:rPr>
              <w:t xml:space="preserve"> Изучение технологии производства и оборудования на предприятиях капитального ремонта скважин</w:t>
            </w:r>
          </w:p>
        </w:tc>
        <w:tc>
          <w:tcPr>
            <w:tcW w:w="1166" w:type="dxa"/>
            <w:vMerge w:val="restart"/>
          </w:tcPr>
          <w:p w:rsidR="004235FB" w:rsidRPr="004235FB" w:rsidRDefault="000C172C" w:rsidP="00DC3F07">
            <w:pPr>
              <w:spacing w:after="0" w:line="259" w:lineRule="auto"/>
              <w:ind w:left="0" w:right="0" w:firstLine="0"/>
              <w:jc w:val="center"/>
              <w:rPr>
                <w:b/>
                <w:sz w:val="20"/>
              </w:rPr>
            </w:pPr>
            <w:r>
              <w:rPr>
                <w:b/>
                <w:sz w:val="20"/>
              </w:rPr>
              <w:t>230</w:t>
            </w:r>
            <w:r w:rsidR="004235FB" w:rsidRPr="004235FB">
              <w:rPr>
                <w:b/>
                <w:sz w:val="20"/>
              </w:rPr>
              <w:t>ч</w:t>
            </w:r>
          </w:p>
        </w:tc>
      </w:tr>
      <w:tr w:rsidR="004235FB" w:rsidTr="008269B7">
        <w:trPr>
          <w:trHeight w:val="470"/>
        </w:trPr>
        <w:tc>
          <w:tcPr>
            <w:tcW w:w="426" w:type="dxa"/>
          </w:tcPr>
          <w:p w:rsidR="004235FB" w:rsidRDefault="004235FB">
            <w:pPr>
              <w:spacing w:after="0" w:line="259" w:lineRule="auto"/>
              <w:ind w:left="110" w:right="0" w:firstLine="0"/>
              <w:jc w:val="left"/>
            </w:pPr>
            <w:r>
              <w:rPr>
                <w:sz w:val="20"/>
              </w:rPr>
              <w:t xml:space="preserve">1 </w:t>
            </w:r>
          </w:p>
        </w:tc>
        <w:tc>
          <w:tcPr>
            <w:tcW w:w="7906" w:type="dxa"/>
          </w:tcPr>
          <w:p w:rsidR="00DC3F07" w:rsidRPr="00782F56" w:rsidRDefault="00DC3F07" w:rsidP="00DC3F07">
            <w:pPr>
              <w:spacing w:after="0" w:line="240" w:lineRule="auto"/>
              <w:rPr>
                <w:b/>
                <w:szCs w:val="24"/>
              </w:rPr>
            </w:pPr>
            <w:r w:rsidRPr="00782F56">
              <w:rPr>
                <w:b/>
                <w:szCs w:val="24"/>
              </w:rPr>
              <w:t>Виды работ</w:t>
            </w:r>
            <w:r w:rsidRPr="00BC30DF">
              <w:rPr>
                <w:b/>
                <w:szCs w:val="24"/>
              </w:rPr>
              <w:t>:</w:t>
            </w:r>
          </w:p>
          <w:p w:rsidR="000C172C" w:rsidRPr="003520F5" w:rsidRDefault="000C172C" w:rsidP="000C172C">
            <w:pPr>
              <w:numPr>
                <w:ilvl w:val="0"/>
                <w:numId w:val="11"/>
              </w:numPr>
              <w:suppressAutoHyphens/>
              <w:spacing w:after="0" w:line="240" w:lineRule="auto"/>
              <w:ind w:right="0"/>
              <w:rPr>
                <w:rFonts w:eastAsia="Calibri"/>
                <w:b/>
                <w:bCs/>
                <w:szCs w:val="24"/>
                <w:lang w:eastAsia="ar-SA"/>
              </w:rPr>
            </w:pPr>
            <w:r w:rsidRPr="003520F5">
              <w:rPr>
                <w:rFonts w:eastAsia="Calibri"/>
                <w:iCs/>
                <w:szCs w:val="24"/>
                <w:lang w:eastAsia="ar-SA"/>
              </w:rPr>
              <w:t>Осуществлять контроль работы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0C172C">
            <w:pPr>
              <w:suppressAutoHyphens/>
              <w:spacing w:after="0" w:line="240" w:lineRule="auto"/>
              <w:ind w:left="720"/>
              <w:rPr>
                <w:rFonts w:eastAsia="Calibri"/>
                <w:iCs/>
                <w:szCs w:val="24"/>
                <w:lang w:eastAsia="ar-SA"/>
              </w:rPr>
            </w:pPr>
            <w:r w:rsidRPr="003520F5">
              <w:rPr>
                <w:rFonts w:eastAsia="Calibri"/>
                <w:iCs/>
                <w:szCs w:val="24"/>
                <w:lang w:eastAsia="ar-SA"/>
              </w:rPr>
              <w:t>- визуальный осмотр бурового оборудования с целью выявления неисправностей, дефектов и признаков износа.</w:t>
            </w:r>
          </w:p>
          <w:p w:rsidR="000C172C" w:rsidRPr="003520F5" w:rsidRDefault="000C172C" w:rsidP="000C172C">
            <w:pPr>
              <w:suppressAutoHyphens/>
              <w:spacing w:after="0" w:line="240" w:lineRule="auto"/>
              <w:ind w:left="720"/>
              <w:rPr>
                <w:rFonts w:eastAsia="Calibri"/>
                <w:iCs/>
                <w:szCs w:val="24"/>
                <w:lang w:eastAsia="ar-SA"/>
              </w:rPr>
            </w:pPr>
            <w:r w:rsidRPr="003520F5">
              <w:rPr>
                <w:rFonts w:eastAsia="Calibri"/>
                <w:iCs/>
                <w:szCs w:val="24"/>
                <w:lang w:eastAsia="ar-SA"/>
              </w:rPr>
              <w:t>- контроль за показателями контрольно-измерительных приборов и автоматики.</w:t>
            </w:r>
          </w:p>
          <w:p w:rsidR="000C172C" w:rsidRPr="003520F5" w:rsidRDefault="000C172C" w:rsidP="000C172C">
            <w:pPr>
              <w:numPr>
                <w:ilvl w:val="0"/>
                <w:numId w:val="11"/>
              </w:numPr>
              <w:suppressAutoHyphens/>
              <w:spacing w:after="0" w:line="240" w:lineRule="auto"/>
              <w:ind w:right="0"/>
              <w:rPr>
                <w:rFonts w:eastAsia="Calibri"/>
                <w:b/>
                <w:bCs/>
                <w:szCs w:val="24"/>
                <w:lang w:eastAsia="ar-SA"/>
              </w:rPr>
            </w:pPr>
            <w:r w:rsidRPr="003520F5">
              <w:rPr>
                <w:rFonts w:eastAsia="Calibri"/>
                <w:iCs/>
                <w:szCs w:val="24"/>
                <w:lang w:eastAsia="ar-SA"/>
              </w:rPr>
              <w:t>Производить техническое обслуживание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0C172C">
            <w:pPr>
              <w:widowControl w:val="0"/>
              <w:suppressAutoHyphens/>
              <w:autoSpaceDE w:val="0"/>
              <w:autoSpaceDN w:val="0"/>
              <w:adjustRightInd w:val="0"/>
              <w:spacing w:after="0" w:line="240" w:lineRule="auto"/>
              <w:ind w:left="709"/>
              <w:rPr>
                <w:rFonts w:eastAsia="Calibri"/>
                <w:iCs/>
                <w:szCs w:val="24"/>
                <w:lang w:eastAsia="ar-SA"/>
              </w:rPr>
            </w:pPr>
            <w:r w:rsidRPr="003520F5">
              <w:rPr>
                <w:rFonts w:eastAsia="Calibri"/>
                <w:iCs/>
                <w:szCs w:val="24"/>
                <w:lang w:eastAsia="ar-SA"/>
              </w:rPr>
              <w:t>- чистка, промывочные и смазочные работы, проверка уровня масел, долив и замена, замена фильтрующих элементов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0C172C">
            <w:pPr>
              <w:widowControl w:val="0"/>
              <w:suppressAutoHyphens/>
              <w:autoSpaceDE w:val="0"/>
              <w:autoSpaceDN w:val="0"/>
              <w:adjustRightInd w:val="0"/>
              <w:spacing w:after="0" w:line="240" w:lineRule="auto"/>
              <w:ind w:left="709"/>
              <w:rPr>
                <w:rFonts w:eastAsia="Calibri"/>
                <w:iCs/>
                <w:szCs w:val="24"/>
                <w:lang w:eastAsia="ar-SA"/>
              </w:rPr>
            </w:pPr>
            <w:r w:rsidRPr="003520F5">
              <w:rPr>
                <w:rFonts w:eastAsia="Calibri"/>
                <w:iCs/>
                <w:szCs w:val="24"/>
                <w:lang w:eastAsia="ar-SA"/>
              </w:rPr>
              <w:t>-применение СИЗ и средства коллективной защиты при проведении технического обслуживания агрегатов, систем, механизмов буровых установок эксплуатационного и глубокого разведочного бурения на нефть и газ;</w:t>
            </w:r>
          </w:p>
          <w:p w:rsidR="000C172C" w:rsidRPr="003520F5" w:rsidRDefault="000C172C" w:rsidP="000C172C">
            <w:pPr>
              <w:widowControl w:val="0"/>
              <w:suppressAutoHyphens/>
              <w:spacing w:after="0" w:line="240" w:lineRule="auto"/>
              <w:ind w:left="709"/>
              <w:rPr>
                <w:rFonts w:eastAsia="Calibri"/>
                <w:iCs/>
                <w:szCs w:val="24"/>
                <w:lang w:eastAsia="ar-SA"/>
              </w:rPr>
            </w:pPr>
            <w:r w:rsidRPr="003520F5">
              <w:rPr>
                <w:rFonts w:eastAsia="Calibri"/>
                <w:iCs/>
                <w:szCs w:val="24"/>
                <w:lang w:eastAsia="ar-SA"/>
              </w:rPr>
              <w:t>-применение инструкций в области охраны труда, промышленной, пожарной и экологической безопасности;</w:t>
            </w:r>
          </w:p>
          <w:p w:rsidR="000C172C" w:rsidRPr="003520F5" w:rsidRDefault="000C172C" w:rsidP="000C172C">
            <w:pPr>
              <w:numPr>
                <w:ilvl w:val="0"/>
                <w:numId w:val="11"/>
              </w:numPr>
              <w:suppressAutoHyphens/>
              <w:spacing w:after="0" w:line="240" w:lineRule="auto"/>
              <w:ind w:right="0"/>
              <w:rPr>
                <w:rFonts w:eastAsia="Calibri"/>
                <w:iCs/>
                <w:szCs w:val="24"/>
                <w:lang w:eastAsia="ar-SA"/>
              </w:rPr>
            </w:pPr>
            <w:r w:rsidRPr="003520F5">
              <w:rPr>
                <w:rFonts w:eastAsia="Calibri"/>
                <w:iCs/>
                <w:szCs w:val="24"/>
                <w:lang w:eastAsia="ar-SA"/>
              </w:rPr>
              <w:t>Участвовать в комплексе работ по ремонту бурового оборудования при бурении нефтяных и газовых скважин.</w:t>
            </w:r>
          </w:p>
          <w:p w:rsidR="000C172C" w:rsidRPr="003520F5" w:rsidRDefault="000C172C" w:rsidP="000C172C">
            <w:pPr>
              <w:widowControl w:val="0"/>
              <w:suppressAutoHyphens/>
              <w:autoSpaceDE w:val="0"/>
              <w:autoSpaceDN w:val="0"/>
              <w:adjustRightInd w:val="0"/>
              <w:spacing w:after="0" w:line="240" w:lineRule="auto"/>
              <w:ind w:left="709"/>
              <w:rPr>
                <w:rFonts w:eastAsia="Calibri"/>
                <w:iCs/>
                <w:szCs w:val="24"/>
                <w:lang w:eastAsia="ar-SA"/>
              </w:rPr>
            </w:pPr>
            <w:r w:rsidRPr="003520F5">
              <w:rPr>
                <w:rFonts w:eastAsia="Calibri"/>
                <w:iCs/>
                <w:szCs w:val="24"/>
                <w:lang w:eastAsia="ar-SA"/>
              </w:rPr>
              <w:t>-применение технической документации по выполнению ремонтных работ;</w:t>
            </w:r>
          </w:p>
          <w:p w:rsidR="000C172C" w:rsidRPr="003520F5" w:rsidRDefault="000C172C" w:rsidP="000C172C">
            <w:pPr>
              <w:widowControl w:val="0"/>
              <w:suppressAutoHyphens/>
              <w:autoSpaceDE w:val="0"/>
              <w:autoSpaceDN w:val="0"/>
              <w:adjustRightInd w:val="0"/>
              <w:spacing w:after="0" w:line="240" w:lineRule="auto"/>
              <w:ind w:left="709"/>
              <w:rPr>
                <w:rFonts w:eastAsia="Calibri"/>
                <w:iCs/>
                <w:szCs w:val="24"/>
                <w:lang w:eastAsia="ar-SA"/>
              </w:rPr>
            </w:pPr>
            <w:r w:rsidRPr="003520F5">
              <w:rPr>
                <w:rFonts w:eastAsia="Calibri"/>
                <w:iCs/>
                <w:szCs w:val="24"/>
                <w:lang w:eastAsia="ar-SA"/>
              </w:rPr>
              <w:t>-выполнение видов ремонтных работ в условиях буровой для восстановления работоспособности бурового оборудования;</w:t>
            </w:r>
          </w:p>
          <w:p w:rsidR="000C172C" w:rsidRPr="003520F5" w:rsidRDefault="000C172C" w:rsidP="000C172C">
            <w:pPr>
              <w:widowControl w:val="0"/>
              <w:suppressAutoHyphens/>
              <w:spacing w:after="0" w:line="240" w:lineRule="auto"/>
              <w:ind w:left="709"/>
              <w:rPr>
                <w:rFonts w:eastAsia="Calibri"/>
                <w:iCs/>
                <w:szCs w:val="24"/>
                <w:lang w:eastAsia="ar-SA"/>
              </w:rPr>
            </w:pPr>
            <w:r w:rsidRPr="003520F5">
              <w:rPr>
                <w:rFonts w:eastAsia="Calibri"/>
                <w:iCs/>
                <w:szCs w:val="24"/>
                <w:lang w:eastAsia="ar-SA"/>
              </w:rPr>
              <w:t>-применение СИЗ и коллективной защиты при проведении ремонтных работ;</w:t>
            </w:r>
          </w:p>
          <w:p w:rsidR="000C172C" w:rsidRPr="003520F5" w:rsidRDefault="000C172C" w:rsidP="000C172C">
            <w:pPr>
              <w:numPr>
                <w:ilvl w:val="0"/>
                <w:numId w:val="11"/>
              </w:numPr>
              <w:suppressAutoHyphens/>
              <w:spacing w:after="0" w:line="240" w:lineRule="auto"/>
              <w:ind w:right="0"/>
              <w:rPr>
                <w:rFonts w:eastAsia="Calibri"/>
                <w:iCs/>
                <w:szCs w:val="24"/>
                <w:lang w:eastAsia="ar-SA"/>
              </w:rPr>
            </w:pPr>
            <w:r w:rsidRPr="003520F5">
              <w:rPr>
                <w:rFonts w:eastAsia="Calibri"/>
                <w:iCs/>
                <w:szCs w:val="24"/>
                <w:lang w:eastAsia="ar-SA"/>
              </w:rPr>
              <w:t>Проводить комплекс работ по монтажу (демонтажу) противовыбросового оборудования при бурении нефтяных и газовых скважин.</w:t>
            </w:r>
          </w:p>
          <w:p w:rsidR="000C172C" w:rsidRPr="003520F5" w:rsidRDefault="000C172C" w:rsidP="000C172C">
            <w:pPr>
              <w:widowControl w:val="0"/>
              <w:suppressAutoHyphens/>
              <w:autoSpaceDE w:val="0"/>
              <w:autoSpaceDN w:val="0"/>
              <w:adjustRightInd w:val="0"/>
              <w:spacing w:after="0" w:line="240" w:lineRule="auto"/>
              <w:ind w:left="709"/>
              <w:rPr>
                <w:rFonts w:eastAsia="Calibri"/>
                <w:szCs w:val="24"/>
                <w:lang w:eastAsia="ar-SA"/>
              </w:rPr>
            </w:pPr>
            <w:r w:rsidRPr="003520F5">
              <w:rPr>
                <w:rFonts w:eastAsia="Calibri"/>
                <w:szCs w:val="24"/>
                <w:lang w:eastAsia="ar-SA"/>
              </w:rPr>
              <w:t>-оборудование обсадной колонны колонной головкой;</w:t>
            </w:r>
          </w:p>
          <w:p w:rsidR="000C172C" w:rsidRPr="003520F5" w:rsidRDefault="000C172C" w:rsidP="000C172C">
            <w:pPr>
              <w:widowControl w:val="0"/>
              <w:suppressAutoHyphens/>
              <w:autoSpaceDE w:val="0"/>
              <w:autoSpaceDN w:val="0"/>
              <w:adjustRightInd w:val="0"/>
              <w:spacing w:after="0" w:line="240" w:lineRule="auto"/>
              <w:ind w:left="709"/>
              <w:rPr>
                <w:rFonts w:eastAsia="Calibri"/>
                <w:szCs w:val="24"/>
                <w:lang w:eastAsia="ar-SA"/>
              </w:rPr>
            </w:pPr>
            <w:r w:rsidRPr="003520F5">
              <w:rPr>
                <w:rFonts w:eastAsia="Calibri"/>
                <w:szCs w:val="24"/>
                <w:lang w:eastAsia="ar-SA"/>
              </w:rPr>
              <w:t>-соединение маслопроводами системы гидроуправления с превенторами;</w:t>
            </w:r>
          </w:p>
          <w:p w:rsidR="000C172C" w:rsidRPr="003520F5" w:rsidRDefault="000C172C" w:rsidP="000C172C">
            <w:pPr>
              <w:widowControl w:val="0"/>
              <w:suppressAutoHyphens/>
              <w:autoSpaceDE w:val="0"/>
              <w:autoSpaceDN w:val="0"/>
              <w:adjustRightInd w:val="0"/>
              <w:spacing w:after="0" w:line="240" w:lineRule="auto"/>
              <w:ind w:left="709"/>
              <w:rPr>
                <w:rFonts w:eastAsia="Calibri"/>
                <w:szCs w:val="24"/>
                <w:lang w:eastAsia="ar-SA"/>
              </w:rPr>
            </w:pPr>
            <w:r w:rsidRPr="003520F5">
              <w:rPr>
                <w:rFonts w:eastAsia="Calibri"/>
                <w:szCs w:val="24"/>
                <w:lang w:eastAsia="ar-SA"/>
              </w:rPr>
              <w:t>-соединение превенторной установки со штурвалами штурвальными тягами;</w:t>
            </w:r>
          </w:p>
          <w:p w:rsidR="000C172C" w:rsidRPr="003520F5" w:rsidRDefault="000C172C" w:rsidP="000C172C">
            <w:pPr>
              <w:widowControl w:val="0"/>
              <w:suppressAutoHyphens/>
              <w:spacing w:after="0" w:line="240" w:lineRule="auto"/>
              <w:ind w:left="709"/>
              <w:rPr>
                <w:rFonts w:eastAsia="Calibri"/>
                <w:szCs w:val="24"/>
                <w:lang w:eastAsia="ar-SA"/>
              </w:rPr>
            </w:pPr>
            <w:r w:rsidRPr="003520F5">
              <w:rPr>
                <w:rFonts w:eastAsia="Calibri"/>
                <w:szCs w:val="24"/>
                <w:lang w:eastAsia="ar-SA"/>
              </w:rPr>
              <w:t>-проведение визуального осмотра механического привода превенторов, блоков дросселирования и глушения на наличие дефектов;</w:t>
            </w:r>
          </w:p>
          <w:p w:rsidR="000C172C" w:rsidRPr="003520F5" w:rsidRDefault="000C172C" w:rsidP="000C172C">
            <w:pPr>
              <w:numPr>
                <w:ilvl w:val="0"/>
                <w:numId w:val="11"/>
              </w:numPr>
              <w:suppressAutoHyphens/>
              <w:spacing w:after="0" w:line="240" w:lineRule="auto"/>
              <w:ind w:right="0"/>
              <w:rPr>
                <w:rFonts w:eastAsia="Calibri"/>
                <w:iCs/>
                <w:szCs w:val="24"/>
                <w:lang w:eastAsia="ar-SA"/>
              </w:rPr>
            </w:pPr>
            <w:r w:rsidRPr="003520F5">
              <w:rPr>
                <w:rFonts w:eastAsia="Calibri"/>
                <w:iCs/>
                <w:szCs w:val="24"/>
                <w:lang w:eastAsia="ar-SA"/>
              </w:rPr>
              <w:t>Оформлять технологическую и техническую документацию по обслуживанию и эксплуатации бурового оборудования.</w:t>
            </w:r>
          </w:p>
          <w:p w:rsidR="000C172C" w:rsidRPr="003520F5" w:rsidRDefault="000C172C" w:rsidP="000C172C">
            <w:pPr>
              <w:widowControl w:val="0"/>
              <w:suppressAutoHyphens/>
              <w:autoSpaceDE w:val="0"/>
              <w:autoSpaceDN w:val="0"/>
              <w:adjustRightInd w:val="0"/>
              <w:spacing w:after="0" w:line="240" w:lineRule="auto"/>
              <w:ind w:left="709"/>
              <w:rPr>
                <w:rFonts w:eastAsia="Calibri"/>
                <w:szCs w:val="24"/>
                <w:lang w:eastAsia="ar-SA"/>
              </w:rPr>
            </w:pPr>
            <w:r w:rsidRPr="003520F5">
              <w:rPr>
                <w:rFonts w:eastAsia="Calibri"/>
                <w:szCs w:val="24"/>
                <w:lang w:eastAsia="ar-SA"/>
              </w:rPr>
              <w:t xml:space="preserve">-разработка технологической документации по обслуживанию </w:t>
            </w:r>
            <w:r w:rsidRPr="003520F5">
              <w:rPr>
                <w:rFonts w:eastAsia="Calibri"/>
                <w:szCs w:val="24"/>
                <w:lang w:eastAsia="ar-SA"/>
              </w:rPr>
              <w:lastRenderedPageBreak/>
              <w:t>бурового оборудования;</w:t>
            </w:r>
          </w:p>
          <w:p w:rsidR="004235FB" w:rsidRPr="004235FB" w:rsidRDefault="000C172C" w:rsidP="000C172C">
            <w:pPr>
              <w:spacing w:after="0" w:line="240" w:lineRule="auto"/>
              <w:ind w:left="110" w:right="0" w:firstLine="0"/>
              <w:jc w:val="left"/>
              <w:rPr>
                <w:szCs w:val="20"/>
              </w:rPr>
            </w:pPr>
            <w:r w:rsidRPr="003520F5">
              <w:rPr>
                <w:rFonts w:eastAsia="Calibri"/>
                <w:szCs w:val="24"/>
                <w:lang w:eastAsia="ar-SA"/>
              </w:rPr>
              <w:t>-внесение данных по обслуживанию и эксплуатации бурового оборудования в техническую документацию.</w:t>
            </w:r>
          </w:p>
        </w:tc>
        <w:tc>
          <w:tcPr>
            <w:tcW w:w="1166" w:type="dxa"/>
            <w:vMerge/>
          </w:tcPr>
          <w:p w:rsidR="004235FB" w:rsidRDefault="004235FB" w:rsidP="004235FB">
            <w:pPr>
              <w:spacing w:after="0" w:line="240" w:lineRule="auto"/>
              <w:ind w:left="110" w:right="0"/>
              <w:jc w:val="left"/>
            </w:pPr>
          </w:p>
        </w:tc>
      </w:tr>
      <w:tr w:rsidR="00A1478D" w:rsidTr="008269B7">
        <w:trPr>
          <w:trHeight w:val="241"/>
        </w:trPr>
        <w:tc>
          <w:tcPr>
            <w:tcW w:w="8332" w:type="dxa"/>
            <w:gridSpan w:val="2"/>
          </w:tcPr>
          <w:p w:rsidR="00A1478D" w:rsidRPr="00DC3F07" w:rsidRDefault="008616D5">
            <w:pPr>
              <w:spacing w:after="0" w:line="259" w:lineRule="auto"/>
              <w:ind w:left="110" w:right="0" w:firstLine="0"/>
              <w:jc w:val="left"/>
            </w:pPr>
            <w:r w:rsidRPr="00DC3F07">
              <w:t xml:space="preserve">Сдача отчета в соответствии с содержанием тематического плана практики </w:t>
            </w:r>
          </w:p>
        </w:tc>
        <w:tc>
          <w:tcPr>
            <w:tcW w:w="1166" w:type="dxa"/>
          </w:tcPr>
          <w:p w:rsidR="00A1478D" w:rsidRDefault="008616D5">
            <w:pPr>
              <w:spacing w:after="0" w:line="259" w:lineRule="auto"/>
              <w:ind w:left="60" w:right="0" w:firstLine="0"/>
              <w:jc w:val="center"/>
            </w:pPr>
            <w:r>
              <w:rPr>
                <w:b/>
                <w:sz w:val="20"/>
              </w:rPr>
              <w:t xml:space="preserve">2 </w:t>
            </w:r>
          </w:p>
        </w:tc>
      </w:tr>
      <w:tr w:rsidR="00A1478D" w:rsidTr="008269B7">
        <w:trPr>
          <w:trHeight w:val="240"/>
        </w:trPr>
        <w:tc>
          <w:tcPr>
            <w:tcW w:w="8332" w:type="dxa"/>
            <w:gridSpan w:val="2"/>
          </w:tcPr>
          <w:p w:rsidR="00A1478D" w:rsidRPr="00DC3F07" w:rsidRDefault="008616D5">
            <w:pPr>
              <w:spacing w:after="0" w:line="259" w:lineRule="auto"/>
              <w:ind w:left="110" w:right="0" w:firstLine="0"/>
              <w:jc w:val="left"/>
            </w:pPr>
            <w:r w:rsidRPr="00DC3F07">
              <w:t xml:space="preserve">Промежуточная аттестация в форме дифференцированного зачета </w:t>
            </w:r>
          </w:p>
        </w:tc>
        <w:tc>
          <w:tcPr>
            <w:tcW w:w="1166" w:type="dxa"/>
          </w:tcPr>
          <w:p w:rsidR="00A1478D" w:rsidRDefault="008616D5">
            <w:pPr>
              <w:spacing w:after="0" w:line="259" w:lineRule="auto"/>
              <w:ind w:left="55" w:right="0" w:firstLine="0"/>
              <w:jc w:val="center"/>
            </w:pPr>
            <w:r>
              <w:rPr>
                <w:b/>
                <w:sz w:val="20"/>
              </w:rPr>
              <w:t xml:space="preserve">- </w:t>
            </w:r>
          </w:p>
        </w:tc>
      </w:tr>
      <w:tr w:rsidR="00A1478D" w:rsidTr="008269B7">
        <w:trPr>
          <w:trHeight w:val="370"/>
        </w:trPr>
        <w:tc>
          <w:tcPr>
            <w:tcW w:w="8332" w:type="dxa"/>
            <w:gridSpan w:val="2"/>
          </w:tcPr>
          <w:p w:rsidR="00A1478D" w:rsidRPr="00DC3F07" w:rsidRDefault="008616D5">
            <w:pPr>
              <w:spacing w:after="0" w:line="259" w:lineRule="auto"/>
              <w:ind w:left="0" w:right="46" w:firstLine="0"/>
              <w:jc w:val="right"/>
            </w:pPr>
            <w:r w:rsidRPr="00DC3F07">
              <w:rPr>
                <w:b/>
              </w:rPr>
              <w:t xml:space="preserve">Всего </w:t>
            </w:r>
          </w:p>
        </w:tc>
        <w:tc>
          <w:tcPr>
            <w:tcW w:w="1166" w:type="dxa"/>
          </w:tcPr>
          <w:p w:rsidR="00A1478D" w:rsidRDefault="000C172C">
            <w:pPr>
              <w:spacing w:after="0" w:line="259" w:lineRule="auto"/>
              <w:ind w:left="55" w:right="0" w:firstLine="0"/>
              <w:jc w:val="center"/>
            </w:pPr>
            <w:r>
              <w:rPr>
                <w:b/>
                <w:sz w:val="20"/>
              </w:rPr>
              <w:t>232</w:t>
            </w:r>
            <w:r w:rsidR="00DC3F07">
              <w:rPr>
                <w:b/>
                <w:sz w:val="20"/>
              </w:rPr>
              <w:t>ч</w:t>
            </w:r>
          </w:p>
        </w:tc>
      </w:tr>
    </w:tbl>
    <w:p w:rsidR="00A1478D" w:rsidRDefault="008616D5">
      <w:pPr>
        <w:spacing w:after="197" w:line="259" w:lineRule="auto"/>
        <w:ind w:left="422" w:right="0" w:firstLine="0"/>
        <w:jc w:val="left"/>
      </w:pPr>
      <w:r>
        <w:rPr>
          <w:rFonts w:ascii="Calibri" w:eastAsia="Calibri" w:hAnsi="Calibri" w:cs="Calibri"/>
          <w:sz w:val="22"/>
        </w:rPr>
        <w:t xml:space="preserve"> </w:t>
      </w:r>
    </w:p>
    <w:p w:rsidR="00A1478D" w:rsidRDefault="008616D5">
      <w:pPr>
        <w:pStyle w:val="1"/>
        <w:spacing w:after="280"/>
        <w:ind w:left="355" w:right="0"/>
      </w:pPr>
      <w:bookmarkStart w:id="2" w:name="_Toc11572"/>
      <w:r>
        <w:t>3.</w:t>
      </w:r>
      <w:r>
        <w:rPr>
          <w:rFonts w:ascii="Arial" w:eastAsia="Arial" w:hAnsi="Arial" w:cs="Arial"/>
        </w:rPr>
        <w:t xml:space="preserve"> </w:t>
      </w:r>
      <w:r>
        <w:t xml:space="preserve">Место и условия проведения практики  </w:t>
      </w:r>
      <w:bookmarkEnd w:id="2"/>
    </w:p>
    <w:p w:rsidR="00BC30DF" w:rsidRDefault="00BC30DF" w:rsidP="00BC30DF">
      <w:pPr>
        <w:pStyle w:val="Default"/>
        <w:ind w:firstLine="709"/>
        <w:jc w:val="both"/>
        <w:rPr>
          <w:sz w:val="23"/>
          <w:szCs w:val="23"/>
        </w:rPr>
      </w:pPr>
      <w:r>
        <w:rPr>
          <w:sz w:val="23"/>
          <w:szCs w:val="23"/>
        </w:rPr>
        <w:t xml:space="preserve">Реализация профессионального модуля предполагает наличие объекта прохождения производственной практики (по профилю специальности). </w:t>
      </w:r>
    </w:p>
    <w:p w:rsidR="00BC30DF" w:rsidRDefault="00BC30DF" w:rsidP="00BC30DF">
      <w:pPr>
        <w:pStyle w:val="Default"/>
        <w:ind w:firstLine="709"/>
        <w:jc w:val="both"/>
        <w:rPr>
          <w:sz w:val="23"/>
          <w:szCs w:val="23"/>
        </w:rPr>
      </w:pPr>
      <w:r>
        <w:rPr>
          <w:sz w:val="23"/>
          <w:szCs w:val="23"/>
        </w:rPr>
        <w:t xml:space="preserve">Реализация профессионального модуля предполагает обязательную производственную практику, которую рекомендуется проводить концентрированно. </w:t>
      </w:r>
    </w:p>
    <w:p w:rsidR="00BC30DF" w:rsidRDefault="00BC30DF" w:rsidP="00BC30DF">
      <w:pPr>
        <w:pStyle w:val="Default"/>
        <w:ind w:firstLine="709"/>
        <w:jc w:val="both"/>
        <w:rPr>
          <w:sz w:val="23"/>
          <w:szCs w:val="23"/>
        </w:rPr>
      </w:pPr>
      <w:r>
        <w:rPr>
          <w:sz w:val="23"/>
          <w:szCs w:val="23"/>
        </w:rPr>
        <w:t>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основному виду деятельности «</w:t>
      </w:r>
      <w:r w:rsidRPr="00CD59DF">
        <w:rPr>
          <w:sz w:val="23"/>
          <w:szCs w:val="23"/>
        </w:rPr>
        <w:t>Проведение буровых работ в соответствии с технологическим регламентом</w:t>
      </w:r>
      <w:r>
        <w:rPr>
          <w:rFonts w:ascii="Calibri" w:hAnsi="Calibri" w:cs="Calibri"/>
          <w:sz w:val="22"/>
          <w:szCs w:val="22"/>
        </w:rPr>
        <w:t>»</w:t>
      </w:r>
      <w:r>
        <w:rPr>
          <w:sz w:val="23"/>
          <w:szCs w:val="23"/>
        </w:rPr>
        <w:t xml:space="preserve">, с использованием современных технологий, материалов и оборудования. </w:t>
      </w:r>
    </w:p>
    <w:p w:rsidR="00BC30DF" w:rsidRDefault="00BC30DF" w:rsidP="00BC30DF">
      <w:pPr>
        <w:pStyle w:val="Default"/>
        <w:ind w:firstLine="709"/>
        <w:jc w:val="both"/>
        <w:rPr>
          <w:sz w:val="23"/>
          <w:szCs w:val="23"/>
        </w:rPr>
      </w:pPr>
      <w:r>
        <w:rPr>
          <w:sz w:val="23"/>
          <w:szCs w:val="23"/>
        </w:rPr>
        <w:t xml:space="preserve">В помещениях, к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 </w:t>
      </w:r>
    </w:p>
    <w:p w:rsidR="00BC30DF" w:rsidRDefault="00BC30DF" w:rsidP="00BC30DF">
      <w:pPr>
        <w:widowControl w:val="0"/>
        <w:spacing w:after="0" w:line="240" w:lineRule="auto"/>
        <w:ind w:left="0" w:right="0" w:firstLine="709"/>
        <w:rPr>
          <w:sz w:val="23"/>
          <w:szCs w:val="23"/>
        </w:rPr>
      </w:pPr>
      <w:r>
        <w:rPr>
          <w:sz w:val="23"/>
          <w:szCs w:val="23"/>
        </w:rP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«Нефтегазовое дело».</w:t>
      </w:r>
    </w:p>
    <w:p w:rsidR="00BC30DF" w:rsidRPr="00315F34" w:rsidRDefault="00BC30DF" w:rsidP="00BC30DF">
      <w:pPr>
        <w:suppressAutoHyphens/>
        <w:spacing w:after="0" w:line="240" w:lineRule="auto"/>
        <w:ind w:firstLine="709"/>
        <w:rPr>
          <w:szCs w:val="24"/>
        </w:rPr>
      </w:pPr>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19 Добыча, переработка, 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BC30DF" w:rsidRPr="00315F34" w:rsidRDefault="00BC30DF" w:rsidP="00BC30DF">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DC3F07" w:rsidRPr="004235FB" w:rsidRDefault="00DC3F07" w:rsidP="004235FB">
      <w:pPr>
        <w:widowControl w:val="0"/>
        <w:spacing w:after="0" w:line="240" w:lineRule="auto"/>
        <w:ind w:left="0" w:right="0" w:firstLine="426"/>
        <w:jc w:val="left"/>
        <w:rPr>
          <w:b/>
          <w:color w:val="auto"/>
          <w:szCs w:val="24"/>
        </w:rPr>
      </w:pPr>
    </w:p>
    <w:p w:rsidR="004235FB" w:rsidRPr="004235FB" w:rsidRDefault="004235FB" w:rsidP="004235FB">
      <w:pPr>
        <w:widowControl w:val="0"/>
        <w:spacing w:after="0" w:line="240" w:lineRule="auto"/>
        <w:ind w:left="0" w:right="0" w:firstLine="426"/>
        <w:jc w:val="left"/>
        <w:rPr>
          <w:b/>
          <w:color w:val="auto"/>
          <w:szCs w:val="24"/>
        </w:rPr>
      </w:pPr>
      <w:r w:rsidRPr="004235FB">
        <w:rPr>
          <w:b/>
          <w:color w:val="auto"/>
          <w:szCs w:val="24"/>
        </w:rPr>
        <w:t>3.2. Информационное обеспечение обучения</w:t>
      </w:r>
    </w:p>
    <w:p w:rsidR="004235FB" w:rsidRPr="004235FB" w:rsidRDefault="004235FB" w:rsidP="004235FB">
      <w:pPr>
        <w:suppressAutoHyphens/>
        <w:spacing w:after="0" w:line="276" w:lineRule="auto"/>
        <w:ind w:left="0" w:right="0" w:firstLine="709"/>
        <w:rPr>
          <w:color w:val="auto"/>
          <w:szCs w:val="24"/>
        </w:rPr>
      </w:pPr>
      <w:r w:rsidRPr="004235FB">
        <w:rPr>
          <w:bCs/>
          <w:color w:val="auto"/>
          <w:szCs w:val="24"/>
        </w:rPr>
        <w:t>Для реализации программы библиотечный фонд образовательной организации должен иметь п</w:t>
      </w:r>
      <w:r w:rsidRPr="004235FB">
        <w:rPr>
          <w:color w:val="auto"/>
          <w:szCs w:val="24"/>
        </w:rPr>
        <w:t xml:space="preserve">ечатные и/или электронные образовательные и информационные ресурсы </w:t>
      </w:r>
      <w:r w:rsidRPr="004235FB">
        <w:rPr>
          <w:color w:val="auto"/>
          <w:szCs w:val="24"/>
        </w:rPr>
        <w:br/>
        <w:t xml:space="preserve">для использования в образовательном процессе. При формировании </w:t>
      </w:r>
      <w:r w:rsidRPr="004235FB">
        <w:rPr>
          <w:bCs/>
          <w:color w:val="auto"/>
          <w:szCs w:val="24"/>
        </w:rPr>
        <w:t>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35FB" w:rsidRPr="004235FB" w:rsidRDefault="004235FB" w:rsidP="004235FB">
      <w:pPr>
        <w:widowControl w:val="0"/>
        <w:spacing w:after="0" w:line="240" w:lineRule="auto"/>
        <w:ind w:left="0" w:right="0" w:firstLine="567"/>
        <w:jc w:val="left"/>
        <w:rPr>
          <w:b/>
          <w:bCs/>
          <w:color w:val="auto"/>
          <w:szCs w:val="24"/>
        </w:rPr>
      </w:pPr>
    </w:p>
    <w:p w:rsidR="004235FB" w:rsidRPr="004235FB" w:rsidRDefault="004235FB" w:rsidP="004235FB">
      <w:pPr>
        <w:widowControl w:val="0"/>
        <w:spacing w:after="0" w:line="240" w:lineRule="auto"/>
        <w:ind w:left="0" w:right="0" w:firstLine="567"/>
        <w:rPr>
          <w:b/>
          <w:bCs/>
          <w:color w:val="auto"/>
          <w:szCs w:val="24"/>
        </w:rPr>
      </w:pPr>
      <w:r w:rsidRPr="004235FB">
        <w:rPr>
          <w:b/>
          <w:bCs/>
          <w:color w:val="auto"/>
          <w:szCs w:val="24"/>
        </w:rPr>
        <w:t>Основные источники:</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Бабаян Э.В., Мойса Н.Ю. «</w:t>
      </w:r>
      <w:r w:rsidRPr="004235FB">
        <w:rPr>
          <w:color w:val="auto"/>
          <w:szCs w:val="24"/>
          <w:lang w:val="x-none" w:eastAsia="x-none"/>
        </w:rPr>
        <w:t xml:space="preserve">Буровые растворы: учебное пособие», </w:t>
      </w:r>
      <w:r w:rsidRPr="004235FB">
        <w:rPr>
          <w:color w:val="auto"/>
          <w:szCs w:val="24"/>
          <w:lang w:val="x-none" w:eastAsia="x-none"/>
        </w:rPr>
        <w:br/>
      </w:r>
      <w:r w:rsidRPr="004235FB">
        <w:rPr>
          <w:color w:val="auto"/>
          <w:szCs w:val="24"/>
          <w:shd w:val="clear" w:color="auto" w:fill="FFFFFF"/>
          <w:lang w:val="x-none" w:eastAsia="x-none"/>
        </w:rPr>
        <w:t>Издательство "Инфра-Инженерия", 2019 г., 332 стр. (</w:t>
      </w:r>
      <w:hyperlink r:id="rId11" w:history="1">
        <w:r w:rsidRPr="004235FB">
          <w:rPr>
            <w:color w:val="0000FF"/>
            <w:szCs w:val="24"/>
            <w:u w:val="single"/>
            <w:shd w:val="clear" w:color="auto" w:fill="FFFFFF"/>
            <w:lang w:val="x-none" w:eastAsia="x-none"/>
          </w:rPr>
          <w:t>https://e.lanbook.com/book/124615?category=10757</w:t>
        </w:r>
      </w:hyperlink>
      <w:r w:rsidRPr="004235FB">
        <w:rPr>
          <w:color w:val="auto"/>
          <w:szCs w:val="24"/>
          <w:shd w:val="clear" w:color="auto" w:fill="FFFFFF"/>
          <w:lang w:val="x-none" w:eastAsia="x-none"/>
        </w:rPr>
        <w:t>)</w:t>
      </w:r>
    </w:p>
    <w:p w:rsidR="004235FB" w:rsidRPr="004235FB" w:rsidRDefault="004235FB" w:rsidP="004235FB">
      <w:pPr>
        <w:numPr>
          <w:ilvl w:val="0"/>
          <w:numId w:val="7"/>
        </w:numPr>
        <w:tabs>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567"/>
        <w:rPr>
          <w:bCs/>
          <w:color w:val="auto"/>
          <w:szCs w:val="24"/>
        </w:rPr>
      </w:pPr>
      <w:r w:rsidRPr="004235FB">
        <w:rPr>
          <w:bCs/>
          <w:color w:val="auto"/>
          <w:szCs w:val="24"/>
        </w:rPr>
        <w:t>Брюханов, О. Н. Основы гидравлики, теплотехники и аэродинамики / О. Н. Брюханов, В. И. Коробко, А. Т. Мелик-Аракелян. - М.: ИНФРА-М, 2018. - 254 с.</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eastAsia="x-none"/>
        </w:rPr>
      </w:pPr>
      <w:r w:rsidRPr="004235FB">
        <w:rPr>
          <w:color w:val="auto"/>
          <w:szCs w:val="24"/>
          <w:shd w:val="clear" w:color="auto" w:fill="FFFFFF"/>
          <w:lang w:val="x-none" w:eastAsia="x-none"/>
        </w:rPr>
        <w:lastRenderedPageBreak/>
        <w:t>Вадецкий Ю.В. «Бурение нефтяных и газовых скважин», 2018 г., 8-е издание стер.- М.:</w:t>
      </w:r>
      <w:r w:rsidRPr="004235FB">
        <w:rPr>
          <w:color w:val="auto"/>
          <w:szCs w:val="24"/>
          <w:lang w:val="x-none" w:eastAsia="x-none"/>
        </w:rPr>
        <w:t>Издательский центр «Академия», 352 стр. (</w:t>
      </w:r>
      <w:hyperlink r:id="rId12" w:history="1">
        <w:r w:rsidRPr="004235FB">
          <w:rPr>
            <w:color w:val="0000FF"/>
            <w:szCs w:val="24"/>
            <w:u w:val="single"/>
            <w:shd w:val="clear" w:color="auto" w:fill="FFFFFF"/>
            <w:lang w:val="x-none" w:eastAsia="x-none"/>
          </w:rPr>
          <w:t>https://academia-library.ru/catalogue</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Карпов К.А. «</w:t>
      </w:r>
      <w:r w:rsidRPr="004235FB">
        <w:rPr>
          <w:color w:val="auto"/>
          <w:szCs w:val="24"/>
          <w:lang w:val="x-none" w:eastAsia="x-none"/>
        </w:rPr>
        <w:t>Строительство нефтяных и газовых скважин», Издательство «Лань», 2019 г., 188 стр. (</w:t>
      </w:r>
      <w:hyperlink r:id="rId13" w:history="1">
        <w:r w:rsidRPr="004235FB">
          <w:rPr>
            <w:color w:val="0000FF"/>
            <w:szCs w:val="24"/>
            <w:u w:val="single"/>
            <w:lang w:val="x-none" w:eastAsia="x-none"/>
          </w:rPr>
          <w:t>https://e.lanbook.com/book/125439?category=10757</w:t>
        </w:r>
      </w:hyperlink>
      <w:r w:rsidRPr="004235FB">
        <w:rPr>
          <w:color w:val="auto"/>
          <w:szCs w:val="24"/>
          <w:lang w:val="x-none" w:eastAsia="x-none"/>
        </w:rPr>
        <w:t>)</w:t>
      </w:r>
    </w:p>
    <w:p w:rsidR="004235FB" w:rsidRPr="004235FB" w:rsidRDefault="004235FB" w:rsidP="004235FB">
      <w:pPr>
        <w:numPr>
          <w:ilvl w:val="0"/>
          <w:numId w:val="7"/>
        </w:numPr>
        <w:pBdr>
          <w:bottom w:val="single" w:sz="6" w:space="0" w:color="E3E5E4"/>
        </w:pBdr>
        <w:tabs>
          <w:tab w:val="num" w:pos="851"/>
        </w:tabs>
        <w:spacing w:after="0" w:line="240" w:lineRule="auto"/>
        <w:ind w:left="0" w:right="0" w:firstLine="567"/>
        <w:contextualSpacing/>
        <w:rPr>
          <w:color w:val="auto"/>
          <w:szCs w:val="24"/>
          <w:lang w:val="x-none"/>
        </w:rPr>
      </w:pPr>
      <w:r w:rsidRPr="004235FB">
        <w:rPr>
          <w:color w:val="auto"/>
          <w:szCs w:val="24"/>
          <w:shd w:val="clear" w:color="auto" w:fill="FFFFFF"/>
          <w:lang w:val="x-none" w:eastAsia="x-none"/>
        </w:rPr>
        <w:t>Заливин В.Г., Вахромеев А.Г. «</w:t>
      </w:r>
      <w:r w:rsidRPr="004235FB">
        <w:rPr>
          <w:color w:val="auto"/>
          <w:szCs w:val="24"/>
          <w:lang w:val="x-none" w:eastAsia="x-none"/>
        </w:rPr>
        <w:t>Аварийные ситуации в бурении на нефть и газ: Учебное пособие</w:t>
      </w:r>
      <w:r w:rsidRPr="004235FB">
        <w:rPr>
          <w:color w:val="auto"/>
          <w:szCs w:val="24"/>
          <w:shd w:val="clear" w:color="auto" w:fill="FFFFFF"/>
          <w:lang w:val="x-none" w:eastAsia="x-none"/>
        </w:rPr>
        <w:t>», Издательство "Инфра-Инженерия", 2018г, 508 стр. (</w:t>
      </w:r>
      <w:hyperlink r:id="rId14" w:history="1">
        <w:r w:rsidRPr="004235FB">
          <w:rPr>
            <w:color w:val="0000FF"/>
            <w:szCs w:val="24"/>
            <w:u w:val="single"/>
            <w:shd w:val="clear" w:color="auto" w:fill="FFFFFF"/>
            <w:lang w:val="x-none" w:eastAsia="x-none"/>
          </w:rPr>
          <w:t>https://e.lanbook.com/book/108651?category=10757</w:t>
        </w:r>
      </w:hyperlink>
      <w:r w:rsidRPr="004235FB">
        <w:rPr>
          <w:color w:val="auto"/>
          <w:szCs w:val="24"/>
          <w:shd w:val="clear" w:color="auto" w:fill="FFFFFF"/>
          <w:lang w:val="x-none" w:eastAsia="x-none"/>
        </w:rPr>
        <w:t>)</w:t>
      </w:r>
    </w:p>
    <w:p w:rsidR="004235FB" w:rsidRPr="004235FB" w:rsidRDefault="008B1A59" w:rsidP="004235FB">
      <w:pPr>
        <w:numPr>
          <w:ilvl w:val="0"/>
          <w:numId w:val="7"/>
        </w:numPr>
        <w:pBdr>
          <w:bottom w:val="single" w:sz="6" w:space="0" w:color="E3E5E4"/>
        </w:pBdr>
        <w:tabs>
          <w:tab w:val="num" w:pos="851"/>
        </w:tabs>
        <w:spacing w:after="0" w:line="240" w:lineRule="auto"/>
        <w:ind w:left="0" w:right="0" w:firstLine="567"/>
        <w:contextualSpacing/>
        <w:rPr>
          <w:color w:val="auto"/>
          <w:szCs w:val="24"/>
          <w:shd w:val="clear" w:color="auto" w:fill="FFFFFF"/>
          <w:lang w:val="x-none" w:eastAsia="x-none"/>
        </w:rPr>
      </w:pPr>
      <w:hyperlink r:id="rId15" w:history="1">
        <w:r w:rsidR="004235FB" w:rsidRPr="004235FB">
          <w:rPr>
            <w:color w:val="auto"/>
            <w:szCs w:val="24"/>
            <w:shd w:val="clear" w:color="auto" w:fill="FFFFFF"/>
            <w:lang w:val="x-none" w:eastAsia="x-none"/>
          </w:rPr>
          <w:t>Земсков Ю. П., Асмолова Е. В.</w:t>
        </w:r>
      </w:hyperlink>
      <w:r w:rsidR="004235FB" w:rsidRPr="004235FB">
        <w:rPr>
          <w:color w:val="auto"/>
          <w:szCs w:val="24"/>
          <w:shd w:val="clear" w:color="auto" w:fill="FFFFFF"/>
          <w:lang w:val="x-none" w:eastAsia="x-none"/>
        </w:rPr>
        <w:t xml:space="preserve"> «</w:t>
      </w:r>
      <w:hyperlink r:id="rId16" w:history="1">
        <w:r w:rsidR="004235FB" w:rsidRPr="004235FB">
          <w:rPr>
            <w:color w:val="auto"/>
            <w:szCs w:val="24"/>
            <w:shd w:val="clear" w:color="auto" w:fill="FFFFFF"/>
            <w:lang w:val="x-none" w:eastAsia="x-none"/>
          </w:rPr>
          <w:t>Материаловедение: учебное пособие для СПО</w:t>
        </w:r>
      </w:hyperlink>
      <w:r w:rsidR="004235FB" w:rsidRPr="004235FB">
        <w:rPr>
          <w:color w:val="auto"/>
          <w:szCs w:val="24"/>
          <w:shd w:val="clear" w:color="auto" w:fill="FFFFFF"/>
          <w:lang w:val="x-none" w:eastAsia="x-none"/>
        </w:rPr>
        <w:t>» Издательство "Лань" (СПО), 2020, 228 стр. (</w:t>
      </w:r>
      <w:r w:rsidR="004235FB" w:rsidRPr="004235FB">
        <w:rPr>
          <w:color w:val="001C54"/>
          <w:szCs w:val="24"/>
          <w:u w:val="single"/>
          <w:shd w:val="clear" w:color="auto" w:fill="FFFFFF"/>
          <w:lang w:val="x-none" w:eastAsia="x-none"/>
        </w:rPr>
        <w:t>https://e.lanbook.com/book/152593</w:t>
      </w:r>
      <w:r w:rsidR="004235FB" w:rsidRPr="004235FB">
        <w:rPr>
          <w:color w:val="auto"/>
          <w:szCs w:val="24"/>
          <w:shd w:val="clear" w:color="auto" w:fill="FFFFFF"/>
          <w:lang w:val="x-none" w:eastAsia="x-none"/>
        </w:rPr>
        <w:t>)</w:t>
      </w:r>
    </w:p>
    <w:p w:rsidR="004235FB" w:rsidRPr="004235FB" w:rsidRDefault="004235FB" w:rsidP="004235FB">
      <w:pPr>
        <w:numPr>
          <w:ilvl w:val="0"/>
          <w:numId w:val="7"/>
        </w:numPr>
        <w:tabs>
          <w:tab w:val="left" w:pos="851"/>
          <w:tab w:val="left" w:pos="993"/>
        </w:tabs>
        <w:spacing w:after="0" w:line="240" w:lineRule="auto"/>
        <w:ind w:left="0" w:right="0" w:firstLine="567"/>
        <w:rPr>
          <w:color w:val="auto"/>
          <w:szCs w:val="24"/>
        </w:rPr>
      </w:pPr>
      <w:r w:rsidRPr="004235FB">
        <w:rPr>
          <w:color w:val="auto"/>
          <w:szCs w:val="24"/>
        </w:rPr>
        <w:t>Федеральные нормы и правила в области промышленной безопасности «Правила безопасности в нефтяной и газовой промышленности». Серия 08. Выпуск 19. – 3-е изд., испр. и доп. – М.: Закрытое акционерное общество «Научно-технический центр исследований проблем промышленной безопасности», 2020. – 314 с.</w:t>
      </w:r>
    </w:p>
    <w:p w:rsidR="004235FB" w:rsidRPr="004235FB" w:rsidRDefault="008B1A59" w:rsidP="004235FB">
      <w:pPr>
        <w:numPr>
          <w:ilvl w:val="0"/>
          <w:numId w:val="7"/>
        </w:numPr>
        <w:tabs>
          <w:tab w:val="left" w:pos="851"/>
          <w:tab w:val="left" w:pos="993"/>
        </w:tabs>
        <w:spacing w:after="0" w:line="240" w:lineRule="auto"/>
        <w:ind w:left="0" w:right="0" w:firstLine="567"/>
        <w:rPr>
          <w:color w:val="auto"/>
          <w:szCs w:val="24"/>
        </w:rPr>
      </w:pPr>
      <w:hyperlink r:id="rId17" w:history="1">
        <w:r w:rsidR="004235FB" w:rsidRPr="004235FB">
          <w:rPr>
            <w:szCs w:val="24"/>
            <w:u w:val="single"/>
            <w:shd w:val="clear" w:color="auto" w:fill="FFFFFF"/>
          </w:rPr>
          <w:t>Нескоромных Вячеслав Васильевич</w:t>
        </w:r>
      </w:hyperlink>
      <w:r w:rsidR="004235FB" w:rsidRPr="004235FB">
        <w:rPr>
          <w:color w:val="auto"/>
          <w:szCs w:val="24"/>
        </w:rPr>
        <w:t xml:space="preserve"> «Направленное бурение нефтяных и газовых скважин», </w:t>
      </w:r>
      <w:hyperlink r:id="rId18" w:history="1">
        <w:r w:rsidR="004235FB" w:rsidRPr="004235FB">
          <w:rPr>
            <w:color w:val="0000FF"/>
            <w:szCs w:val="24"/>
            <w:u w:val="single"/>
            <w:shd w:val="clear" w:color="auto" w:fill="FFFFFF"/>
          </w:rPr>
          <w:t>ИНФРА-М</w:t>
        </w:r>
      </w:hyperlink>
      <w:r w:rsidR="004235FB" w:rsidRPr="004235FB">
        <w:rPr>
          <w:color w:val="auto"/>
          <w:szCs w:val="24"/>
        </w:rPr>
        <w:t>, 2020, 347 стр (</w:t>
      </w:r>
      <w:hyperlink r:id="rId19" w:history="1">
        <w:r w:rsidR="004235FB" w:rsidRPr="004235FB">
          <w:rPr>
            <w:color w:val="0000FF"/>
            <w:szCs w:val="24"/>
            <w:u w:val="single"/>
          </w:rPr>
          <w:t>https://znanium.com/catalog/document?id=344070</w:t>
        </w:r>
      </w:hyperlink>
      <w:r w:rsidR="004235FB" w:rsidRPr="004235FB">
        <w:rPr>
          <w:color w:val="auto"/>
          <w:szCs w:val="24"/>
        </w:rPr>
        <w:t>)</w:t>
      </w:r>
    </w:p>
    <w:p w:rsidR="004235FB" w:rsidRPr="004235FB" w:rsidRDefault="004235FB" w:rsidP="004235FB">
      <w:pPr>
        <w:numPr>
          <w:ilvl w:val="0"/>
          <w:numId w:val="7"/>
        </w:numPr>
        <w:tabs>
          <w:tab w:val="left" w:pos="851"/>
          <w:tab w:val="left" w:pos="993"/>
        </w:tabs>
        <w:spacing w:after="0" w:line="240" w:lineRule="auto"/>
        <w:ind w:left="0" w:right="0" w:firstLine="283"/>
        <w:rPr>
          <w:color w:val="auto"/>
          <w:szCs w:val="24"/>
        </w:rPr>
      </w:pPr>
      <w:r w:rsidRPr="004235FB">
        <w:rPr>
          <w:bCs/>
          <w:color w:val="auto"/>
          <w:szCs w:val="24"/>
        </w:rPr>
        <w:t xml:space="preserve">Храменков В.Г. Автоматизация управления технологическими процессами бурения нефтяных и газовых скважин  УМО СПО Юрайт: 2018 ( </w:t>
      </w:r>
      <w:r w:rsidRPr="004235FB">
        <w:rPr>
          <w:color w:val="0000FF"/>
          <w:szCs w:val="24"/>
          <w:u w:val="single"/>
        </w:rPr>
        <w:t>https://</w:t>
      </w:r>
      <w:r w:rsidRPr="004235FB">
        <w:rPr>
          <w:color w:val="0000FF"/>
          <w:szCs w:val="24"/>
          <w:u w:val="single"/>
          <w:lang w:val="en-US"/>
        </w:rPr>
        <w:t>biblio</w:t>
      </w:r>
      <w:r w:rsidRPr="004235FB">
        <w:rPr>
          <w:color w:val="0000FF"/>
          <w:szCs w:val="24"/>
          <w:u w:val="single"/>
        </w:rPr>
        <w:t>-</w:t>
      </w:r>
      <w:r w:rsidRPr="004235FB">
        <w:rPr>
          <w:color w:val="0000FF"/>
          <w:szCs w:val="24"/>
          <w:u w:val="single"/>
          <w:lang w:val="en-US"/>
        </w:rPr>
        <w:t>online</w:t>
      </w:r>
      <w:r w:rsidRPr="004235FB">
        <w:rPr>
          <w:color w:val="0000FF"/>
          <w:szCs w:val="24"/>
          <w:u w:val="single"/>
        </w:rPr>
        <w:t>.</w:t>
      </w:r>
      <w:r w:rsidRPr="004235FB">
        <w:rPr>
          <w:color w:val="0000FF"/>
          <w:szCs w:val="24"/>
          <w:u w:val="single"/>
          <w:lang w:val="en-US"/>
        </w:rPr>
        <w:t>ru</w:t>
      </w:r>
      <w:r w:rsidRPr="004235FB">
        <w:rPr>
          <w:bCs/>
          <w:color w:val="auto"/>
          <w:szCs w:val="24"/>
        </w:rPr>
        <w:t xml:space="preserve"> )</w:t>
      </w:r>
    </w:p>
    <w:p w:rsidR="004235FB" w:rsidRPr="004235FB" w:rsidRDefault="004235FB" w:rsidP="004235FB">
      <w:pPr>
        <w:numPr>
          <w:ilvl w:val="0"/>
          <w:numId w:val="7"/>
        </w:numPr>
        <w:spacing w:after="0" w:line="240" w:lineRule="auto"/>
        <w:ind w:left="0" w:right="0" w:firstLine="360"/>
        <w:contextualSpacing/>
        <w:rPr>
          <w:color w:val="auto"/>
          <w:szCs w:val="24"/>
          <w:lang w:val="x-none" w:eastAsia="x-none"/>
        </w:rPr>
      </w:pPr>
      <w:r w:rsidRPr="004235FB">
        <w:rPr>
          <w:color w:val="auto"/>
          <w:szCs w:val="24"/>
          <w:shd w:val="clear" w:color="auto" w:fill="FFFFFF"/>
          <w:lang w:val="x-none" w:eastAsia="x-none"/>
        </w:rPr>
        <w:t>Васильев С.И. Датчики систем управления строительством нефтегазовых скважин [Электронный ресурс]: учебное пособие/ Васильев С.И., Мечус Е.Н., Елисеев М.А.— Электрон. текстовые данные.— Москва, Вологда: Инфра-Инженерия, 2020.— 168 c.— Режим доступа: (</w:t>
      </w:r>
      <w:r w:rsidRPr="004235FB">
        <w:rPr>
          <w:color w:val="0000FF"/>
          <w:szCs w:val="24"/>
          <w:u w:val="single"/>
          <w:lang w:val="x-none" w:eastAsia="x-none"/>
        </w:rPr>
        <w:t>http://www.iprbookshop.ru/98410.html</w:t>
      </w:r>
      <w:r w:rsidRPr="004235FB">
        <w:rPr>
          <w:color w:val="auto"/>
          <w:szCs w:val="24"/>
          <w:shd w:val="clear" w:color="auto" w:fill="FFFFFF"/>
          <w:lang w:val="x-none" w:eastAsia="x-none"/>
        </w:rPr>
        <w:t>)— ЭБС «IPRbooks»</w:t>
      </w:r>
    </w:p>
    <w:p w:rsidR="004235FB" w:rsidRPr="004235FB" w:rsidRDefault="004235FB" w:rsidP="004235FB">
      <w:pPr>
        <w:tabs>
          <w:tab w:val="left" w:pos="851"/>
        </w:tabs>
        <w:spacing w:after="0" w:line="240" w:lineRule="auto"/>
        <w:ind w:left="-142" w:right="0" w:firstLine="709"/>
        <w:rPr>
          <w:b/>
          <w:color w:val="auto"/>
          <w:szCs w:val="24"/>
        </w:rPr>
      </w:pPr>
      <w:r w:rsidRPr="004235FB">
        <w:rPr>
          <w:bCs/>
          <w:color w:val="auto"/>
          <w:szCs w:val="24"/>
        </w:rPr>
        <w:t xml:space="preserve">   </w:t>
      </w:r>
      <w:r w:rsidRPr="004235FB">
        <w:rPr>
          <w:b/>
          <w:color w:val="auto"/>
          <w:szCs w:val="24"/>
        </w:rPr>
        <w:t>Дополнительные источники:</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Булатов А.И., С.В. Долгов «Спутник буровика»: справ. Пособие; в 2 кн. – М: ООО «Издательский дом Недра», 2014.</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Басарыгин Ю.М. Технология бурения нефтяных и газовых скважин /Ю.М.Басарыгин, А.И., Булатов ,Ю.М.Проселков.- М.: ООО Недра – Бизнес - центр, 2012. -679с.</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4235FB" w:rsidRPr="004235FB" w:rsidRDefault="004235FB" w:rsidP="004235FB">
      <w:pPr>
        <w:numPr>
          <w:ilvl w:val="0"/>
          <w:numId w:val="9"/>
        </w:numPr>
        <w:tabs>
          <w:tab w:val="left" w:pos="851"/>
          <w:tab w:val="left" w:pos="993"/>
        </w:tabs>
        <w:autoSpaceDE w:val="0"/>
        <w:autoSpaceDN w:val="0"/>
        <w:adjustRightInd w:val="0"/>
        <w:spacing w:after="0" w:line="240" w:lineRule="auto"/>
        <w:ind w:left="-142" w:right="0" w:firstLine="709"/>
        <w:rPr>
          <w:szCs w:val="24"/>
        </w:rPr>
      </w:pPr>
      <w:r w:rsidRPr="004235FB">
        <w:rPr>
          <w:szCs w:val="24"/>
        </w:rPr>
        <w:t>Буткин В. Д. Буровые машины и инструменты [Электронный ресурс]: учебн. пособие / В. Д.</w:t>
      </w:r>
    </w:p>
    <w:p w:rsidR="004235FB" w:rsidRPr="004235FB" w:rsidRDefault="004235FB" w:rsidP="004235FB">
      <w:pPr>
        <w:widowControl w:val="0"/>
        <w:tabs>
          <w:tab w:val="left" w:pos="851"/>
        </w:tabs>
        <w:spacing w:after="0" w:line="240" w:lineRule="auto"/>
        <w:ind w:left="-142" w:right="0" w:firstLine="709"/>
        <w:jc w:val="left"/>
        <w:rPr>
          <w:b/>
          <w:bCs/>
          <w:color w:val="auto"/>
          <w:szCs w:val="24"/>
        </w:rPr>
      </w:pPr>
    </w:p>
    <w:p w:rsidR="004235FB" w:rsidRPr="004235FB" w:rsidRDefault="004235FB" w:rsidP="004235FB">
      <w:pPr>
        <w:widowControl w:val="0"/>
        <w:tabs>
          <w:tab w:val="left" w:pos="851"/>
        </w:tabs>
        <w:spacing w:after="0" w:line="240" w:lineRule="auto"/>
        <w:ind w:left="-142" w:right="0" w:firstLine="709"/>
        <w:jc w:val="left"/>
        <w:rPr>
          <w:b/>
          <w:bCs/>
          <w:color w:val="auto"/>
          <w:szCs w:val="24"/>
        </w:rPr>
      </w:pPr>
      <w:r w:rsidRPr="004235FB">
        <w:rPr>
          <w:b/>
          <w:bCs/>
          <w:color w:val="auto"/>
          <w:szCs w:val="24"/>
        </w:rPr>
        <w:t>Специализированные журналы:</w:t>
      </w:r>
    </w:p>
    <w:p w:rsidR="004235FB" w:rsidRPr="004235FB" w:rsidRDefault="004235FB" w:rsidP="004235FB">
      <w:pPr>
        <w:numPr>
          <w:ilvl w:val="0"/>
          <w:numId w:val="8"/>
        </w:numPr>
        <w:tabs>
          <w:tab w:val="left" w:pos="851"/>
        </w:tabs>
        <w:suppressAutoHyphens/>
        <w:spacing w:after="0" w:line="240" w:lineRule="auto"/>
        <w:ind w:left="-142" w:right="0" w:firstLine="709"/>
        <w:jc w:val="left"/>
        <w:rPr>
          <w:bCs/>
          <w:color w:val="auto"/>
          <w:szCs w:val="24"/>
        </w:rPr>
      </w:pPr>
      <w:r w:rsidRPr="004235FB">
        <w:rPr>
          <w:bCs/>
          <w:color w:val="auto"/>
          <w:szCs w:val="24"/>
        </w:rPr>
        <w:t xml:space="preserve"> «Бурение и нефть»</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«Нефтяное хозяйство»</w:t>
      </w:r>
    </w:p>
    <w:p w:rsidR="004235FB" w:rsidRPr="004235FB" w:rsidRDefault="004235FB" w:rsidP="004235FB">
      <w:pPr>
        <w:keepNext/>
        <w:numPr>
          <w:ilvl w:val="0"/>
          <w:numId w:val="8"/>
        </w:numPr>
        <w:tabs>
          <w:tab w:val="left" w:pos="851"/>
        </w:tabs>
        <w:suppressAutoHyphens/>
        <w:autoSpaceDE w:val="0"/>
        <w:spacing w:after="0" w:line="240" w:lineRule="auto"/>
        <w:ind w:left="-142" w:right="0" w:firstLine="709"/>
        <w:jc w:val="left"/>
        <w:outlineLvl w:val="0"/>
        <w:rPr>
          <w:color w:val="auto"/>
          <w:kern w:val="32"/>
          <w:szCs w:val="24"/>
          <w:lang w:val="x-none" w:eastAsia="en-US"/>
        </w:rPr>
      </w:pPr>
      <w:r w:rsidRPr="004235FB">
        <w:rPr>
          <w:color w:val="auto"/>
          <w:kern w:val="32"/>
          <w:szCs w:val="24"/>
          <w:lang w:val="x-none" w:eastAsia="en-US"/>
        </w:rPr>
        <w:t xml:space="preserve"> «Нефтегазовая вертикаль»</w:t>
      </w:r>
    </w:p>
    <w:p w:rsidR="00A1478D" w:rsidRDefault="00A1478D">
      <w:pPr>
        <w:spacing w:after="64" w:line="259" w:lineRule="auto"/>
        <w:ind w:left="360" w:right="0" w:firstLine="0"/>
        <w:jc w:val="left"/>
      </w:pPr>
    </w:p>
    <w:p w:rsidR="00A1478D" w:rsidRDefault="008616D5" w:rsidP="004235FB">
      <w:pPr>
        <w:spacing w:after="26" w:line="277" w:lineRule="auto"/>
        <w:ind w:left="0" w:right="-13" w:firstLine="709"/>
      </w:pPr>
      <w:r>
        <w:t xml:space="preserve"> В помещениях, в которых организована практика, должны быть обеспечены безопасные условия реализации практики, выполнение правил противопожарной безопасности, правил охраны </w:t>
      </w:r>
      <w:r>
        <w:tab/>
        <w:t xml:space="preserve">труда, </w:t>
      </w:r>
      <w:r>
        <w:tab/>
        <w:t xml:space="preserve">техники </w:t>
      </w:r>
      <w:r>
        <w:tab/>
        <w:t xml:space="preserve">безопасности </w:t>
      </w:r>
      <w:r>
        <w:tab/>
        <w:t xml:space="preserve">и санитарно-эпидемиологических </w:t>
      </w:r>
      <w:r>
        <w:tab/>
        <w:t xml:space="preserve">правил </w:t>
      </w:r>
      <w:r>
        <w:tab/>
        <w:t xml:space="preserve">и гигиенических нормативов. </w:t>
      </w:r>
    </w:p>
    <w:p w:rsidR="00A1478D" w:rsidRDefault="008616D5" w:rsidP="004235FB">
      <w:pPr>
        <w:spacing w:after="36"/>
        <w:ind w:left="0" w:right="0" w:firstLine="709"/>
      </w:pPr>
      <w:r>
        <w:t>Практика проводится под руководством педагогических работников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4235FB">
        <w:t>Нефтегазовое дело</w:t>
      </w:r>
      <w:r>
        <w:t xml:space="preserve">».  </w:t>
      </w:r>
    </w:p>
    <w:p w:rsidR="004235FB" w:rsidRPr="00315F34" w:rsidRDefault="004235FB" w:rsidP="004235FB">
      <w:pPr>
        <w:suppressAutoHyphens/>
        <w:spacing w:after="0" w:line="240" w:lineRule="auto"/>
        <w:ind w:firstLine="709"/>
        <w:rPr>
          <w:szCs w:val="24"/>
        </w:rPr>
      </w:pPr>
      <w:bookmarkStart w:id="3" w:name="_Toc11573"/>
      <w:r w:rsidRPr="00315F34">
        <w:rPr>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7758B1">
        <w:rPr>
          <w:bCs/>
          <w:iCs/>
          <w:szCs w:val="24"/>
        </w:rPr>
        <w:t xml:space="preserve">19 Добыча, переработка, </w:t>
      </w:r>
      <w:r w:rsidRPr="007758B1">
        <w:rPr>
          <w:bCs/>
          <w:iCs/>
          <w:szCs w:val="24"/>
        </w:rPr>
        <w:lastRenderedPageBreak/>
        <w:t>транспортировка нефти и газа</w:t>
      </w:r>
      <w:r w:rsidRPr="00315F34">
        <w:rPr>
          <w:bCs/>
          <w:iCs/>
          <w:szCs w:val="24"/>
        </w:rPr>
        <w:t>, и</w:t>
      </w:r>
      <w:r w:rsidRPr="00315F34">
        <w:rPr>
          <w:bCs/>
          <w:i/>
          <w:szCs w:val="24"/>
        </w:rPr>
        <w:t xml:space="preserve"> </w:t>
      </w:r>
      <w:r w:rsidRPr="00315F34">
        <w:rPr>
          <w:szCs w:val="24"/>
        </w:rPr>
        <w:t>имеющими стаж работы в данной профессиональной области не менее трех лет.</w:t>
      </w:r>
    </w:p>
    <w:p w:rsidR="004235FB" w:rsidRDefault="004235FB" w:rsidP="004235FB">
      <w:pPr>
        <w:suppressAutoHyphens/>
        <w:spacing w:after="0" w:line="240" w:lineRule="auto"/>
        <w:ind w:firstLine="709"/>
        <w:rPr>
          <w:szCs w:val="24"/>
        </w:rPr>
      </w:pPr>
      <w:r w:rsidRPr="00315F34">
        <w:rPr>
          <w:szCs w:val="24"/>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Pr>
          <w:szCs w:val="24"/>
        </w:rPr>
        <w:br/>
      </w:r>
      <w:r w:rsidRPr="00315F34">
        <w:rPr>
          <w:szCs w:val="24"/>
        </w:rPr>
        <w:t>и (или) профессиональных стандартах (при наличии).</w:t>
      </w:r>
    </w:p>
    <w:p w:rsidR="00083DCC" w:rsidRPr="00315F34" w:rsidRDefault="00083DCC" w:rsidP="004235FB">
      <w:pPr>
        <w:suppressAutoHyphens/>
        <w:spacing w:after="0" w:line="240" w:lineRule="auto"/>
        <w:ind w:firstLine="709"/>
        <w:rPr>
          <w:szCs w:val="24"/>
        </w:rPr>
      </w:pPr>
    </w:p>
    <w:p w:rsidR="00A1478D" w:rsidRDefault="004235FB" w:rsidP="00083DCC">
      <w:pPr>
        <w:pStyle w:val="1"/>
        <w:spacing w:after="0" w:line="240" w:lineRule="auto"/>
        <w:ind w:left="993" w:right="0"/>
      </w:pPr>
      <w:r>
        <w:t>4</w:t>
      </w:r>
      <w:r w:rsidR="008616D5">
        <w:t>.</w:t>
      </w:r>
      <w:r w:rsidR="008616D5">
        <w:rPr>
          <w:rFonts w:ascii="Arial" w:eastAsia="Arial" w:hAnsi="Arial" w:cs="Arial"/>
        </w:rPr>
        <w:t xml:space="preserve"> </w:t>
      </w:r>
      <w:r w:rsidR="008616D5">
        <w:t>Проверка результатов практики</w:t>
      </w:r>
      <w:bookmarkEnd w:id="3"/>
    </w:p>
    <w:p w:rsidR="00A1478D" w:rsidRDefault="008616D5" w:rsidP="00083DCC">
      <w:pPr>
        <w:spacing w:after="0" w:line="240" w:lineRule="auto"/>
        <w:ind w:left="0" w:right="0" w:firstLine="709"/>
      </w:pPr>
      <w:r>
        <w:t xml:space="preserve">Промежуточная аттестация </w:t>
      </w:r>
      <w:r w:rsidR="00BB1124">
        <w:t>Производственной практики</w:t>
      </w:r>
      <w:r>
        <w:t xml:space="preserve"> проводится в форме дифференцированного зачета на основании требований фонда оценочных средств по практике. </w:t>
      </w:r>
    </w:p>
    <w:p w:rsidR="00A1478D" w:rsidRDefault="008616D5" w:rsidP="00083DCC">
      <w:pPr>
        <w:spacing w:after="93" w:line="259" w:lineRule="auto"/>
        <w:ind w:left="0" w:right="0" w:firstLine="709"/>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pPr>
        <w:spacing w:after="98" w:line="259" w:lineRule="auto"/>
        <w:ind w:left="927" w:right="0" w:firstLine="0"/>
        <w:jc w:val="left"/>
      </w:pPr>
      <w:r>
        <w:t xml:space="preserve"> </w:t>
      </w:r>
    </w:p>
    <w:p w:rsidR="00A1478D" w:rsidRDefault="008616D5">
      <w:pPr>
        <w:spacing w:after="93" w:line="259" w:lineRule="auto"/>
        <w:ind w:left="927" w:right="0" w:firstLine="0"/>
        <w:jc w:val="left"/>
      </w:pPr>
      <w:r>
        <w:t xml:space="preserve"> </w:t>
      </w:r>
    </w:p>
    <w:p w:rsidR="00A1478D" w:rsidRDefault="008616D5" w:rsidP="008269B7">
      <w:pPr>
        <w:spacing w:after="98" w:line="259" w:lineRule="auto"/>
        <w:ind w:left="927" w:right="0" w:firstLine="0"/>
        <w:jc w:val="left"/>
      </w:pPr>
      <w:r>
        <w:t xml:space="preserve"> </w:t>
      </w:r>
    </w:p>
    <w:sectPr w:rsidR="00A1478D" w:rsidSect="004235FB">
      <w:footerReference w:type="even" r:id="rId20"/>
      <w:footerReference w:type="default" r:id="rId21"/>
      <w:footerReference w:type="first" r:id="rId22"/>
      <w:pgSz w:w="11904" w:h="16838"/>
      <w:pgMar w:top="852" w:right="843" w:bottom="103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A59" w:rsidRDefault="008B1A59">
      <w:pPr>
        <w:spacing w:after="0" w:line="240" w:lineRule="auto"/>
      </w:pPr>
      <w:r>
        <w:separator/>
      </w:r>
    </w:p>
  </w:endnote>
  <w:endnote w:type="continuationSeparator" w:id="0">
    <w:p w:rsidR="008B1A59" w:rsidRDefault="008B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tabs>
        <w:tab w:val="center" w:pos="360"/>
        <w:tab w:val="center" w:pos="5184"/>
      </w:tabs>
      <w:spacing w:after="0" w:line="259" w:lineRule="auto"/>
      <w:ind w:left="0" w:right="0" w:firstLine="0"/>
      <w:jc w:val="left"/>
    </w:pP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sidR="00B40FA9" w:rsidRPr="00B40FA9">
      <w:rPr>
        <w:rFonts w:ascii="Calibri" w:eastAsia="Calibri" w:hAnsi="Calibri" w:cs="Calibri"/>
        <w:noProof/>
        <w:sz w:val="22"/>
      </w:rPr>
      <w:t>2</w:t>
    </w:r>
    <w:r>
      <w:rPr>
        <w:rFonts w:ascii="Calibri" w:eastAsia="Calibri" w:hAnsi="Calibri" w:cs="Calibri"/>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07" w:rsidRDefault="00DC3F07">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A59" w:rsidRDefault="008B1A59">
      <w:pPr>
        <w:spacing w:after="0" w:line="240" w:lineRule="auto"/>
      </w:pPr>
      <w:r>
        <w:separator/>
      </w:r>
    </w:p>
  </w:footnote>
  <w:footnote w:type="continuationSeparator" w:id="0">
    <w:p w:rsidR="008B1A59" w:rsidRDefault="008B1A59">
      <w:pPr>
        <w:spacing w:after="0" w:line="240" w:lineRule="auto"/>
      </w:pPr>
      <w:r>
        <w:continuationSeparator/>
      </w:r>
    </w:p>
  </w:footnote>
  <w:footnote w:id="1">
    <w:p w:rsidR="00DC3F07" w:rsidRPr="002336E3" w:rsidRDefault="00DC3F07" w:rsidP="00814E71">
      <w:pPr>
        <w:pStyle w:val="a3"/>
        <w:rPr>
          <w:lang w:val="ru-RU"/>
        </w:rPr>
      </w:pPr>
      <w:r>
        <w:rPr>
          <w:rStyle w:val="a5"/>
        </w:rPr>
        <w:footnoteRef/>
      </w:r>
      <w:r w:rsidRPr="002336E3">
        <w:rPr>
          <w:lang w:val="ru-RU"/>
        </w:rPr>
        <w:t>В данном подразделе указываются только те компетенции</w:t>
      </w:r>
      <w:r w:rsidRPr="002336E3">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DC3F07" w:rsidRPr="002336E3" w:rsidRDefault="00DC3F07" w:rsidP="00814E71">
      <w:pPr>
        <w:pStyle w:val="a3"/>
        <w:rPr>
          <w:i/>
          <w:iCs/>
          <w:lang w:val="ru-RU"/>
        </w:rPr>
      </w:pPr>
      <w:r>
        <w:rPr>
          <w:rStyle w:val="a5"/>
        </w:rPr>
        <w:footnoteRef/>
      </w:r>
      <w:r w:rsidRPr="002336E3">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315C59"/>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042FE"/>
    <w:multiLevelType w:val="multilevel"/>
    <w:tmpl w:val="D58C070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32699"/>
    <w:multiLevelType w:val="hybridMultilevel"/>
    <w:tmpl w:val="0CA6A6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C6502"/>
    <w:multiLevelType w:val="hybridMultilevel"/>
    <w:tmpl w:val="3FF270AE"/>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4775B"/>
    <w:multiLevelType w:val="hybridMultilevel"/>
    <w:tmpl w:val="446AE280"/>
    <w:lvl w:ilvl="0" w:tplc="0896AD4C">
      <w:start w:val="1"/>
      <w:numFmt w:val="bullet"/>
      <w:lvlText w:val=""/>
      <w:lvlJc w:val="left"/>
      <w:pPr>
        <w:ind w:left="1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2186BA2">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C0888">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8AB084">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0438E">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10C71A">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AC9A18">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D06262">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44B66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4460540"/>
    <w:multiLevelType w:val="hybridMultilevel"/>
    <w:tmpl w:val="13BC7CC4"/>
    <w:lvl w:ilvl="0" w:tplc="A934A8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415B7D"/>
    <w:multiLevelType w:val="hybridMultilevel"/>
    <w:tmpl w:val="0316CA54"/>
    <w:lvl w:ilvl="0" w:tplc="81145834">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7F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2D0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E4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D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CDC9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88E8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CAD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C70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0"/>
  </w:num>
  <w:num w:numId="8">
    <w:abstractNumId w:val="8"/>
  </w:num>
  <w:num w:numId="9">
    <w:abstractNumId w:val="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8D"/>
    <w:rsid w:val="00083DCC"/>
    <w:rsid w:val="000A6E69"/>
    <w:rsid w:val="000C172C"/>
    <w:rsid w:val="00173BF1"/>
    <w:rsid w:val="001770C3"/>
    <w:rsid w:val="001A6A73"/>
    <w:rsid w:val="00217C6A"/>
    <w:rsid w:val="00223792"/>
    <w:rsid w:val="002560E2"/>
    <w:rsid w:val="00311CFD"/>
    <w:rsid w:val="0033317E"/>
    <w:rsid w:val="003A5807"/>
    <w:rsid w:val="004235FB"/>
    <w:rsid w:val="005B16D3"/>
    <w:rsid w:val="00694BD0"/>
    <w:rsid w:val="00744029"/>
    <w:rsid w:val="007A0952"/>
    <w:rsid w:val="00814E71"/>
    <w:rsid w:val="008269B7"/>
    <w:rsid w:val="0085217E"/>
    <w:rsid w:val="008616D5"/>
    <w:rsid w:val="008B1A59"/>
    <w:rsid w:val="0095066B"/>
    <w:rsid w:val="00A1478D"/>
    <w:rsid w:val="00A87CEE"/>
    <w:rsid w:val="00B40FA9"/>
    <w:rsid w:val="00B713FB"/>
    <w:rsid w:val="00BB1124"/>
    <w:rsid w:val="00BC30DF"/>
    <w:rsid w:val="00C17A22"/>
    <w:rsid w:val="00CD366F"/>
    <w:rsid w:val="00DC3F07"/>
    <w:rsid w:val="00F77A22"/>
    <w:rsid w:val="00FF4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96FCE-D362-4AAB-88F8-94F0B61F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8" w:line="249"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46"/>
      <w:ind w:left="3317" w:right="2831"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25" w:line="257" w:lineRule="auto"/>
      <w:ind w:left="3317" w:right="2831"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pPr>
      <w:spacing w:after="146"/>
      <w:ind w:left="385" w:right="23" w:hanging="10"/>
    </w:pPr>
    <w:rPr>
      <w:rFonts w:ascii="Times New Roman" w:eastAsia="Times New Roman" w:hAnsi="Times New Roman" w:cs="Times New Roman"/>
      <w:b/>
      <w:color w:val="000000"/>
      <w:sz w:val="24"/>
    </w:rPr>
  </w:style>
  <w:style w:type="paragraph" w:styleId="21">
    <w:name w:val="toc 2"/>
    <w:hidden/>
    <w:pPr>
      <w:spacing w:after="137" w:line="258" w:lineRule="auto"/>
      <w:ind w:left="38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814E71"/>
    <w:pPr>
      <w:spacing w:after="0" w:line="240" w:lineRule="auto"/>
      <w:ind w:left="0" w:righ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814E71"/>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814E71"/>
    <w:rPr>
      <w:rFonts w:cs="Times New Roman"/>
      <w:vertAlign w:val="superscript"/>
    </w:rPr>
  </w:style>
  <w:style w:type="paragraph" w:styleId="a6">
    <w:name w:val="List Paragraph"/>
    <w:basedOn w:val="a"/>
    <w:uiPriority w:val="34"/>
    <w:qFormat/>
    <w:rsid w:val="004235FB"/>
    <w:pPr>
      <w:ind w:left="720"/>
      <w:contextualSpacing/>
    </w:pPr>
  </w:style>
  <w:style w:type="table" w:styleId="a7">
    <w:name w:val="Table Grid"/>
    <w:basedOn w:val="a1"/>
    <w:uiPriority w:val="99"/>
    <w:rsid w:val="00DC3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BC30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18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book/125439?category=10757" TargetMode="External"/><Relationship Id="rId18" Type="http://schemas.openxmlformats.org/officeDocument/2006/relationships/hyperlink" Target="https://znanium.com/catalog/publishers/books?ref=4a7c6b39-dcc2-11e3-9728-90b11c31de4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academia-library.ru/catalogue" TargetMode="External"/><Relationship Id="rId17" Type="http://schemas.openxmlformats.org/officeDocument/2006/relationships/hyperlink" Target="https://znanium.com/catalog/authors/books?ref=230a952d-f873-11e3-9766-90b11c31de4c" TargetMode="External"/><Relationship Id="rId2" Type="http://schemas.openxmlformats.org/officeDocument/2006/relationships/styles" Target="styles.xml"/><Relationship Id="rId16" Type="http://schemas.openxmlformats.org/officeDocument/2006/relationships/hyperlink" Target="https://e.lanbook.com/book/1525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24615?category=107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anbook.com/book/15259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znanium.com/catalog/document?id=3440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lanbook.com/book/108651?category=1075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3189</Words>
  <Characters>18181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2023-11-01T10:35:00Z</cp:lastPrinted>
  <dcterms:created xsi:type="dcterms:W3CDTF">2023-10-25T09:59:00Z</dcterms:created>
  <dcterms:modified xsi:type="dcterms:W3CDTF">2025-10-21T05:43:00Z</dcterms:modified>
</cp:coreProperties>
</file>