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54" w:rsidRPr="00C9344D" w:rsidRDefault="00F61154" w:rsidP="00F61154">
      <w:pPr>
        <w:keepNext/>
        <w:keepLines/>
        <w:spacing w:after="0" w:line="240" w:lineRule="auto"/>
        <w:jc w:val="right"/>
        <w:outlineLvl w:val="3"/>
        <w:rPr>
          <w:rFonts w:eastAsia="Arial Unicode MS"/>
          <w:szCs w:val="24"/>
        </w:rPr>
      </w:pPr>
      <w:r w:rsidRPr="00C9344D">
        <w:rPr>
          <w:rFonts w:eastAsia="Arial Unicode MS"/>
          <w:szCs w:val="24"/>
        </w:rPr>
        <w:t>Приложение</w:t>
      </w:r>
    </w:p>
    <w:p w:rsidR="00F61154" w:rsidRPr="00C9344D" w:rsidRDefault="00F61154" w:rsidP="00F61154">
      <w:pPr>
        <w:keepNext/>
        <w:keepLines/>
        <w:spacing w:after="0" w:line="240" w:lineRule="auto"/>
        <w:jc w:val="right"/>
        <w:outlineLvl w:val="3"/>
        <w:rPr>
          <w:rFonts w:eastAsia="Arial Unicode MS"/>
          <w:szCs w:val="24"/>
        </w:rPr>
      </w:pPr>
      <w:r w:rsidRPr="00C9344D">
        <w:rPr>
          <w:rFonts w:eastAsia="Arial Unicode MS"/>
          <w:szCs w:val="24"/>
        </w:rPr>
        <w:t xml:space="preserve">к </w:t>
      </w:r>
      <w:r>
        <w:rPr>
          <w:rFonts w:eastAsia="Arial Unicode MS"/>
          <w:szCs w:val="24"/>
        </w:rPr>
        <w:t>ПОП</w:t>
      </w:r>
      <w:r w:rsidRPr="00C9344D">
        <w:rPr>
          <w:rFonts w:eastAsia="Arial Unicode MS"/>
          <w:szCs w:val="24"/>
        </w:rPr>
        <w:t xml:space="preserve"> СПО 21.02.02 Бурение нефтяных и газовых скважин</w:t>
      </w:r>
    </w:p>
    <w:p w:rsidR="00F61154" w:rsidRDefault="00F61154" w:rsidP="00F61154">
      <w:pPr>
        <w:pStyle w:val="Default"/>
      </w:pPr>
    </w:p>
    <w:p w:rsidR="00F61154" w:rsidRDefault="00F61154" w:rsidP="00F61154">
      <w:pPr>
        <w:pStyle w:val="Default"/>
        <w:jc w:val="center"/>
        <w:rPr>
          <w:sz w:val="28"/>
          <w:szCs w:val="28"/>
        </w:rPr>
      </w:pPr>
      <w:r w:rsidRPr="00C9344D">
        <w:rPr>
          <w:sz w:val="28"/>
          <w:szCs w:val="28"/>
        </w:rPr>
        <w:t>МИНИСТЕРСТВО ОБРАЗОВАНИЯ И НАУКИ РЕСПУБЛИКИ ДАГЕСТАН</w:t>
      </w:r>
    </w:p>
    <w:p w:rsidR="00F61154" w:rsidRPr="00C9344D" w:rsidRDefault="00F61154" w:rsidP="00F61154">
      <w:pPr>
        <w:pStyle w:val="Default"/>
        <w:jc w:val="center"/>
        <w:rPr>
          <w:sz w:val="28"/>
          <w:szCs w:val="28"/>
        </w:rPr>
      </w:pPr>
    </w:p>
    <w:p w:rsidR="00F61154" w:rsidRPr="00C9344D" w:rsidRDefault="00F61154" w:rsidP="00F61154">
      <w:pPr>
        <w:jc w:val="center"/>
        <w:rPr>
          <w:szCs w:val="24"/>
        </w:rPr>
      </w:pPr>
      <w:r w:rsidRPr="00C9344D">
        <w:rPr>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pPr>
    </w:p>
    <w:p w:rsidR="00D75C93" w:rsidRPr="00475724" w:rsidRDefault="00D75C93" w:rsidP="00D75C93">
      <w:pPr>
        <w:spacing w:after="200" w:line="276" w:lineRule="auto"/>
        <w:jc w:val="center"/>
        <w:rPr>
          <w:rFonts w:eastAsia="Arial Unicode MS"/>
          <w:b/>
          <w:sz w:val="28"/>
          <w:szCs w:val="28"/>
        </w:rPr>
      </w:pPr>
      <w:r w:rsidRPr="00475724">
        <w:rPr>
          <w:rFonts w:eastAsia="Arial Unicode MS"/>
          <w:b/>
          <w:sz w:val="28"/>
          <w:szCs w:val="28"/>
        </w:rPr>
        <w:t>РАБОЧАЯ ПРОГРАММА</w:t>
      </w:r>
      <w:r>
        <w:rPr>
          <w:rFonts w:eastAsia="Arial Unicode MS"/>
          <w:b/>
          <w:sz w:val="28"/>
          <w:szCs w:val="28"/>
        </w:rPr>
        <w:t xml:space="preserve"> </w:t>
      </w:r>
    </w:p>
    <w:p w:rsidR="00D75C93" w:rsidRPr="00B65692" w:rsidRDefault="00D75C93" w:rsidP="00D75C93">
      <w:pPr>
        <w:keepNext/>
        <w:keepLines/>
        <w:jc w:val="center"/>
        <w:outlineLvl w:val="3"/>
        <w:rPr>
          <w:rFonts w:eastAsia="Arial Unicode MS"/>
          <w:szCs w:val="28"/>
          <w:u w:val="single"/>
        </w:rPr>
      </w:pPr>
      <w:r>
        <w:rPr>
          <w:rFonts w:eastAsia="Arial Unicode MS"/>
          <w:sz w:val="28"/>
          <w:szCs w:val="28"/>
          <w:u w:val="single"/>
        </w:rPr>
        <w:t xml:space="preserve">УП.01 </w:t>
      </w:r>
      <w:r w:rsidRPr="00B65692">
        <w:rPr>
          <w:rFonts w:eastAsia="Arial Unicode MS"/>
          <w:sz w:val="28"/>
          <w:szCs w:val="28"/>
          <w:u w:val="single"/>
        </w:rPr>
        <w:t>Учебной практики</w:t>
      </w:r>
    </w:p>
    <w:p w:rsidR="00D75C93" w:rsidRDefault="00D75C93" w:rsidP="00D75C93">
      <w:pPr>
        <w:keepNext/>
        <w:keepLines/>
        <w:jc w:val="center"/>
        <w:outlineLvl w:val="3"/>
        <w:rPr>
          <w:rFonts w:eastAsia="Arial Unicode MS"/>
          <w:b/>
          <w:szCs w:val="28"/>
          <w:u w:val="single"/>
        </w:rPr>
      </w:pPr>
    </w:p>
    <w:p w:rsidR="00D75C93" w:rsidRPr="00127C42" w:rsidRDefault="00D75C93" w:rsidP="00D75C93">
      <w:pPr>
        <w:keepNext/>
        <w:keepLines/>
        <w:jc w:val="center"/>
        <w:outlineLvl w:val="3"/>
        <w:rPr>
          <w:rFonts w:eastAsia="Arial Unicode MS"/>
        </w:rPr>
      </w:pPr>
      <w:r w:rsidRPr="00127C42">
        <w:rPr>
          <w:rFonts w:eastAsia="Arial Unicode MS"/>
        </w:rPr>
        <w:t>Код и наименование специальности 21.02.02</w:t>
      </w:r>
      <w:r w:rsidRPr="00127C42">
        <w:rPr>
          <w:rFonts w:eastAsia="Arial Unicode MS"/>
          <w:u w:val="single"/>
        </w:rPr>
        <w:t xml:space="preserve"> «Бурение нефтяных и газовых скважин»</w:t>
      </w:r>
    </w:p>
    <w:p w:rsidR="00D75C93" w:rsidRPr="00127C42" w:rsidRDefault="00D75C93" w:rsidP="00D75C93">
      <w:pPr>
        <w:keepNext/>
        <w:keepLines/>
        <w:outlineLvl w:val="3"/>
        <w:rPr>
          <w:rFonts w:eastAsia="Arial Unicode MS"/>
        </w:rPr>
      </w:pPr>
    </w:p>
    <w:p w:rsidR="00D75C93" w:rsidRPr="00127C42" w:rsidRDefault="00D75C93" w:rsidP="00D75C93">
      <w:pPr>
        <w:keepNext/>
        <w:keepLines/>
        <w:jc w:val="center"/>
        <w:outlineLvl w:val="3"/>
        <w:rPr>
          <w:rFonts w:eastAsia="Arial Unicode MS"/>
        </w:rPr>
      </w:pPr>
      <w:r w:rsidRPr="00127C42">
        <w:rPr>
          <w:rFonts w:eastAsia="Arial Unicode MS"/>
        </w:rPr>
        <w:t xml:space="preserve">входящей в состав </w:t>
      </w:r>
      <w:r w:rsidRPr="00127C42">
        <w:rPr>
          <w:rFonts w:eastAsia="Arial Unicode MS"/>
          <w:sz w:val="20"/>
          <w:szCs w:val="20"/>
        </w:rPr>
        <w:t xml:space="preserve">УГС   </w:t>
      </w:r>
      <w:r w:rsidRPr="00127C42">
        <w:rPr>
          <w:u w:val="single"/>
        </w:rPr>
        <w:t>21.00.00 «Прикладная геология, горное дело, нефтегазовое дело и геодезия»</w:t>
      </w:r>
      <w:r w:rsidRPr="00127C42">
        <w:rPr>
          <w:rFonts w:eastAsia="Arial Unicode MS"/>
          <w:u w:val="single"/>
        </w:rPr>
        <w:t>.</w:t>
      </w:r>
    </w:p>
    <w:p w:rsidR="00D75C93" w:rsidRPr="00127C42" w:rsidRDefault="00D75C93" w:rsidP="00D75C93">
      <w:pPr>
        <w:keepNext/>
        <w:keepLines/>
        <w:ind w:firstLine="2552"/>
        <w:outlineLvl w:val="3"/>
        <w:rPr>
          <w:rFonts w:eastAsia="Arial Unicode MS"/>
          <w:sz w:val="20"/>
          <w:szCs w:val="20"/>
        </w:rPr>
      </w:pPr>
      <w:r w:rsidRPr="00127C42">
        <w:rPr>
          <w:rFonts w:eastAsia="Arial Unicode MS"/>
          <w:sz w:val="20"/>
          <w:szCs w:val="20"/>
        </w:rPr>
        <w:t xml:space="preserve">код и наименование </w:t>
      </w:r>
      <w:r w:rsidR="00C92723" w:rsidRPr="00127C42">
        <w:rPr>
          <w:rFonts w:eastAsia="Arial Unicode MS"/>
          <w:sz w:val="20"/>
          <w:szCs w:val="20"/>
        </w:rPr>
        <w:t>укрупненной группы</w:t>
      </w:r>
      <w:r w:rsidRPr="00127C42">
        <w:rPr>
          <w:rFonts w:eastAsia="Arial Unicode MS"/>
          <w:sz w:val="20"/>
          <w:szCs w:val="20"/>
        </w:rPr>
        <w:t xml:space="preserve"> специальностей</w:t>
      </w:r>
    </w:p>
    <w:p w:rsidR="00D75C93" w:rsidRPr="00127C42" w:rsidRDefault="00D75C93" w:rsidP="00D75C93">
      <w:pPr>
        <w:keepNext/>
        <w:keepLines/>
        <w:ind w:firstLine="6096"/>
        <w:outlineLvl w:val="3"/>
        <w:rPr>
          <w:rFonts w:eastAsia="Arial Unicode MS"/>
        </w:rPr>
      </w:pPr>
    </w:p>
    <w:p w:rsidR="00D75C93" w:rsidRPr="00127C42" w:rsidRDefault="00D75C93" w:rsidP="00D75C93">
      <w:pPr>
        <w:keepNext/>
        <w:keepLines/>
        <w:jc w:val="center"/>
        <w:outlineLvl w:val="3"/>
        <w:rPr>
          <w:rFonts w:eastAsia="Arial Unicode MS"/>
          <w:sz w:val="20"/>
          <w:szCs w:val="20"/>
        </w:rPr>
      </w:pPr>
    </w:p>
    <w:p w:rsidR="00D75C93" w:rsidRPr="00127C42" w:rsidRDefault="00D75C93" w:rsidP="00D75C93">
      <w:pPr>
        <w:keepNext/>
        <w:keepLines/>
        <w:jc w:val="center"/>
        <w:outlineLvl w:val="3"/>
        <w:rPr>
          <w:rFonts w:eastAsia="Arial Unicode MS"/>
          <w:sz w:val="20"/>
          <w:szCs w:val="20"/>
        </w:rPr>
      </w:pPr>
    </w:p>
    <w:p w:rsidR="00D75C93" w:rsidRPr="00127C42" w:rsidRDefault="00D75C93" w:rsidP="00D75C93">
      <w:pPr>
        <w:keepNext/>
        <w:keepLines/>
        <w:jc w:val="center"/>
        <w:outlineLvl w:val="3"/>
        <w:rPr>
          <w:rFonts w:eastAsia="Arial Unicode MS"/>
          <w:sz w:val="20"/>
          <w:szCs w:val="20"/>
        </w:rPr>
      </w:pPr>
    </w:p>
    <w:p w:rsidR="00D75C93" w:rsidRPr="00127C42" w:rsidRDefault="00D75C93" w:rsidP="00D75C93">
      <w:pPr>
        <w:keepNext/>
        <w:keepLines/>
        <w:jc w:val="center"/>
        <w:outlineLvl w:val="3"/>
        <w:rPr>
          <w:rFonts w:eastAsia="Arial Unicode MS"/>
        </w:rPr>
      </w:pPr>
      <w:r w:rsidRPr="00127C42">
        <w:rPr>
          <w:rFonts w:eastAsia="Arial Unicode MS"/>
        </w:rPr>
        <w:t xml:space="preserve">Квалификация выпускника: </w:t>
      </w:r>
      <w:r w:rsidRPr="00127C42">
        <w:rPr>
          <w:rFonts w:eastAsia="Arial Unicode MS"/>
          <w:u w:val="single"/>
        </w:rPr>
        <w:t>Техник-технолог</w:t>
      </w:r>
    </w:p>
    <w:p w:rsidR="00D75C93" w:rsidRPr="00127C42" w:rsidRDefault="00D75C93" w:rsidP="00D75C93">
      <w:pPr>
        <w:keepNext/>
        <w:keepLines/>
        <w:outlineLvl w:val="3"/>
        <w:rPr>
          <w:rFonts w:eastAsia="Arial Unicode MS"/>
        </w:rPr>
      </w:pPr>
    </w:p>
    <w:p w:rsidR="00D75C93" w:rsidRPr="00475724" w:rsidRDefault="00D75C93" w:rsidP="00D75C93">
      <w:pPr>
        <w:spacing w:after="200" w:line="276" w:lineRule="auto"/>
        <w:jc w:val="center"/>
        <w:rPr>
          <w:rFonts w:eastAsia="Arial Unicode MS"/>
          <w:b/>
          <w:u w:val="single"/>
        </w:rPr>
      </w:pPr>
    </w:p>
    <w:p w:rsidR="00D75C93" w:rsidRPr="00475724" w:rsidRDefault="00D75C93" w:rsidP="00D75C93">
      <w:pPr>
        <w:spacing w:after="200" w:line="276" w:lineRule="auto"/>
        <w:jc w:val="center"/>
        <w:rPr>
          <w:rFonts w:eastAsia="Arial Unicode MS"/>
          <w:b/>
          <w:u w:val="single"/>
        </w:rPr>
      </w:pPr>
    </w:p>
    <w:p w:rsidR="00D75C93" w:rsidRPr="00475724" w:rsidRDefault="00D75C93" w:rsidP="00D75C93">
      <w:pPr>
        <w:spacing w:after="200" w:line="276" w:lineRule="auto"/>
        <w:jc w:val="center"/>
        <w:rPr>
          <w:rFonts w:eastAsia="Arial Unicode MS"/>
          <w:b/>
          <w:u w:val="single"/>
        </w:rPr>
      </w:pPr>
    </w:p>
    <w:p w:rsidR="00D75C93" w:rsidRPr="00475724" w:rsidRDefault="00D75C93" w:rsidP="00D75C93">
      <w:pPr>
        <w:spacing w:after="200" w:line="276" w:lineRule="auto"/>
        <w:jc w:val="center"/>
        <w:rPr>
          <w:rFonts w:eastAsia="Arial Unicode MS"/>
          <w:b/>
          <w:u w:val="single"/>
        </w:rPr>
      </w:pPr>
    </w:p>
    <w:p w:rsidR="00D75C93" w:rsidRDefault="00D75C93" w:rsidP="00D75C93">
      <w:pPr>
        <w:spacing w:after="200" w:line="276" w:lineRule="auto"/>
        <w:jc w:val="center"/>
        <w:rPr>
          <w:rFonts w:eastAsia="Arial Unicode MS"/>
        </w:rPr>
      </w:pPr>
      <w:r>
        <w:rPr>
          <w:rFonts w:eastAsia="Arial Unicode MS"/>
        </w:rPr>
        <w:t>Махачкала</w:t>
      </w:r>
      <w:r w:rsidR="00A12E95">
        <w:rPr>
          <w:rFonts w:eastAsia="Arial Unicode MS"/>
        </w:rPr>
        <w:t>,</w:t>
      </w:r>
      <w:r>
        <w:rPr>
          <w:rFonts w:eastAsia="Arial Unicode MS"/>
        </w:rPr>
        <w:t xml:space="preserve"> 202</w:t>
      </w:r>
      <w:r w:rsidR="00F61154">
        <w:rPr>
          <w:rFonts w:eastAsia="Arial Unicode MS"/>
        </w:rPr>
        <w:t>5</w:t>
      </w:r>
      <w:r w:rsidR="00A12E95">
        <w:rPr>
          <w:rFonts w:eastAsia="Arial Unicode MS"/>
        </w:rPr>
        <w:t>г.</w:t>
      </w:r>
    </w:p>
    <w:tbl>
      <w:tblPr>
        <w:tblW w:w="9401" w:type="dxa"/>
        <w:tblLook w:val="04A0" w:firstRow="1" w:lastRow="0" w:firstColumn="1" w:lastColumn="0" w:noHBand="0" w:noVBand="1"/>
      </w:tblPr>
      <w:tblGrid>
        <w:gridCol w:w="9501"/>
      </w:tblGrid>
      <w:tr w:rsidR="00F61154" w:rsidRPr="00FA2D84" w:rsidTr="00F61154">
        <w:trPr>
          <w:trHeight w:val="733"/>
        </w:trPr>
        <w:tc>
          <w:tcPr>
            <w:tcW w:w="9401" w:type="dxa"/>
            <w:shd w:val="clear" w:color="auto" w:fill="auto"/>
          </w:tcPr>
          <w:tbl>
            <w:tblPr>
              <w:tblW w:w="9958" w:type="dxa"/>
              <w:tblLook w:val="04A0" w:firstRow="1" w:lastRow="0" w:firstColumn="1" w:lastColumn="0" w:noHBand="0" w:noVBand="1"/>
            </w:tblPr>
            <w:tblGrid>
              <w:gridCol w:w="9958"/>
            </w:tblGrid>
            <w:tr w:rsidR="00F61154" w:rsidRPr="00DE5E09" w:rsidTr="00F61154">
              <w:trPr>
                <w:trHeight w:val="1448"/>
              </w:trPr>
              <w:tc>
                <w:tcPr>
                  <w:tcW w:w="9958" w:type="dxa"/>
                  <w:shd w:val="clear" w:color="auto" w:fill="auto"/>
                </w:tcPr>
                <w:tbl>
                  <w:tblPr>
                    <w:tblStyle w:val="a7"/>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6"/>
                    <w:gridCol w:w="222"/>
                  </w:tblGrid>
                  <w:tr w:rsidR="00F61154" w:rsidRPr="00DE5E09" w:rsidTr="00CC3014">
                    <w:trPr>
                      <w:trHeight w:val="1382"/>
                    </w:trPr>
                    <w:tc>
                      <w:tcPr>
                        <w:tcW w:w="4987" w:type="dxa"/>
                      </w:tcPr>
                      <w:tbl>
                        <w:tblPr>
                          <w:tblW w:w="9160" w:type="dxa"/>
                          <w:tblLook w:val="04A0" w:firstRow="1" w:lastRow="0" w:firstColumn="1" w:lastColumn="0" w:noHBand="0" w:noVBand="1"/>
                        </w:tblPr>
                        <w:tblGrid>
                          <w:gridCol w:w="4987"/>
                          <w:gridCol w:w="4173"/>
                        </w:tblGrid>
                        <w:tr w:rsidR="00F61154" w:rsidRPr="00DE5E09" w:rsidTr="00F61154">
                          <w:trPr>
                            <w:trHeight w:val="1382"/>
                          </w:trPr>
                          <w:tc>
                            <w:tcPr>
                              <w:tcW w:w="4987" w:type="dxa"/>
                              <w:shd w:val="clear" w:color="auto" w:fill="auto"/>
                            </w:tcPr>
                            <w:p w:rsidR="00F61154" w:rsidRPr="00DE5E09" w:rsidRDefault="00F61154" w:rsidP="00F61154">
                              <w:pPr>
                                <w:autoSpaceDE w:val="0"/>
                                <w:autoSpaceDN w:val="0"/>
                                <w:adjustRightInd w:val="0"/>
                                <w:spacing w:after="0" w:line="240" w:lineRule="auto"/>
                                <w:rPr>
                                  <w:b/>
                                  <w:bCs/>
                                  <w:szCs w:val="23"/>
                                </w:rPr>
                              </w:pPr>
                            </w:p>
                            <w:p w:rsidR="00F61154" w:rsidRPr="00DE5E09" w:rsidRDefault="00F61154" w:rsidP="00F61154">
                              <w:pPr>
                                <w:autoSpaceDE w:val="0"/>
                                <w:autoSpaceDN w:val="0"/>
                                <w:adjustRightInd w:val="0"/>
                                <w:spacing w:after="0" w:line="240" w:lineRule="auto"/>
                                <w:rPr>
                                  <w:b/>
                                  <w:bCs/>
                                  <w:szCs w:val="23"/>
                                </w:rPr>
                              </w:pPr>
                              <w:r w:rsidRPr="00DE5E09">
                                <w:rPr>
                                  <w:noProof/>
                                </w:rPr>
                                <w:drawing>
                                  <wp:anchor distT="0" distB="0" distL="114300" distR="114300" simplePos="0" relativeHeight="251664384" behindDoc="1" locked="0" layoutInCell="1" allowOverlap="1" wp14:anchorId="06D28425" wp14:editId="55242488">
                                    <wp:simplePos x="0" y="0"/>
                                    <wp:positionH relativeFrom="column">
                                      <wp:posOffset>919480</wp:posOffset>
                                    </wp:positionH>
                                    <wp:positionV relativeFrom="paragraph">
                                      <wp:posOffset>144145</wp:posOffset>
                                    </wp:positionV>
                                    <wp:extent cx="1543050" cy="1495425"/>
                                    <wp:effectExtent l="0" t="0" r="0" b="9525"/>
                                    <wp:wrapNone/>
                                    <wp:docPr id="8" name="Рисунок 8" descr="C:\Users\ASUS\Desktop\Документы\Колледж 2018-2019\Печати\Ами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Амин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1154" w:rsidRPr="00DE5E09" w:rsidRDefault="00F61154" w:rsidP="00F61154">
                              <w:pPr>
                                <w:autoSpaceDE w:val="0"/>
                                <w:autoSpaceDN w:val="0"/>
                                <w:adjustRightInd w:val="0"/>
                                <w:spacing w:after="0" w:line="240" w:lineRule="auto"/>
                                <w:rPr>
                                  <w:b/>
                                  <w:bCs/>
                                  <w:szCs w:val="23"/>
                                </w:rPr>
                              </w:pPr>
                              <w:r w:rsidRPr="00DE5E09">
                                <w:rPr>
                                  <w:b/>
                                  <w:bCs/>
                                  <w:szCs w:val="23"/>
                                </w:rPr>
                                <w:t>СОГЛАСОВАНО</w:t>
                              </w:r>
                            </w:p>
                            <w:p w:rsidR="00F61154" w:rsidRPr="00DE5E09" w:rsidRDefault="00F61154" w:rsidP="00F61154">
                              <w:pPr>
                                <w:autoSpaceDE w:val="0"/>
                                <w:autoSpaceDN w:val="0"/>
                                <w:adjustRightInd w:val="0"/>
                                <w:spacing w:after="0" w:line="240" w:lineRule="auto"/>
                                <w:rPr>
                                  <w:b/>
                                  <w:bCs/>
                                  <w:szCs w:val="23"/>
                                </w:rPr>
                              </w:pPr>
                              <w:r w:rsidRPr="00DE5E09">
                                <w:rPr>
                                  <w:noProof/>
                                </w:rPr>
                                <w:drawing>
                                  <wp:anchor distT="0" distB="0" distL="114300" distR="114300" simplePos="0" relativeHeight="251666432" behindDoc="1" locked="0" layoutInCell="1" allowOverlap="1" wp14:anchorId="669A4BDF" wp14:editId="485D9B61">
                                    <wp:simplePos x="0" y="0"/>
                                    <wp:positionH relativeFrom="column">
                                      <wp:posOffset>-64135</wp:posOffset>
                                    </wp:positionH>
                                    <wp:positionV relativeFrom="paragraph">
                                      <wp:posOffset>135255</wp:posOffset>
                                    </wp:positionV>
                                    <wp:extent cx="995045" cy="556260"/>
                                    <wp:effectExtent l="0" t="0" r="0" b="0"/>
                                    <wp:wrapNone/>
                                    <wp:docPr id="7" name="Рисунок 7" descr="C:\Users\ASUS\Desktop\Документы\Колледж 2018-2019\Печати\Подписи Рабочие программы\Аминова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SUS\Desktop\Документы\Колледж 2018-2019\Печати\Подписи Рабочие программы\Аминова подпись.jpg"/>
                                            <pic:cNvPicPr>
                                              <a:picLocks noChangeAspect="1" noChangeArrowheads="1"/>
                                            </pic:cNvPicPr>
                                          </pic:nvPicPr>
                                          <pic:blipFill>
                                            <a:blip r:embed="rId9" cstate="print">
                                              <a:extLst>
                                                <a:ext uri="{28A0092B-C50C-407E-A947-70E740481C1C}">
                                                  <a14:useLocalDpi xmlns:a14="http://schemas.microsoft.com/office/drawing/2010/main" val="0"/>
                                                </a:ext>
                                              </a:extLst>
                                            </a:blip>
                                            <a:srcRect l="30510" t="19644" r="7352" b="32130"/>
                                            <a:stretch>
                                              <a:fillRect/>
                                            </a:stretch>
                                          </pic:blipFill>
                                          <pic:spPr bwMode="auto">
                                            <a:xfrm>
                                              <a:off x="0" y="0"/>
                                              <a:ext cx="99504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5E09">
                                <w:rPr>
                                  <w:b/>
                                  <w:bCs/>
                                  <w:szCs w:val="23"/>
                                </w:rPr>
                                <w:t>Генеральный директор</w:t>
                              </w:r>
                            </w:p>
                            <w:p w:rsidR="00F61154" w:rsidRPr="00DE5E09" w:rsidRDefault="00F61154" w:rsidP="00F61154">
                              <w:pPr>
                                <w:autoSpaceDE w:val="0"/>
                                <w:autoSpaceDN w:val="0"/>
                                <w:adjustRightInd w:val="0"/>
                                <w:spacing w:after="0" w:line="240" w:lineRule="auto"/>
                                <w:rPr>
                                  <w:b/>
                                  <w:bCs/>
                                  <w:szCs w:val="23"/>
                                </w:rPr>
                              </w:pPr>
                              <w:r w:rsidRPr="00DE5E09">
                                <w:rPr>
                                  <w:b/>
                                  <w:bCs/>
                                  <w:szCs w:val="23"/>
                                </w:rPr>
                                <w:t>ООО «Проектно-технологический центр»</w:t>
                              </w:r>
                            </w:p>
                            <w:p w:rsidR="00F61154" w:rsidRPr="00DE5E09" w:rsidRDefault="00F61154" w:rsidP="00F61154">
                              <w:pPr>
                                <w:autoSpaceDE w:val="0"/>
                                <w:autoSpaceDN w:val="0"/>
                                <w:adjustRightInd w:val="0"/>
                                <w:spacing w:after="0" w:line="240" w:lineRule="auto"/>
                                <w:rPr>
                                  <w:b/>
                                  <w:bCs/>
                                  <w:szCs w:val="23"/>
                                </w:rPr>
                              </w:pPr>
                              <w:r w:rsidRPr="00DE5E09">
                                <w:rPr>
                                  <w:b/>
                                  <w:bCs/>
                                  <w:szCs w:val="23"/>
                                </w:rPr>
                                <w:t>____________ Р.М. Аминов</w:t>
                              </w:r>
                            </w:p>
                            <w:p w:rsidR="00F61154" w:rsidRPr="00DE5E09" w:rsidRDefault="00F61154" w:rsidP="00F61154">
                              <w:pPr>
                                <w:autoSpaceDE w:val="0"/>
                                <w:autoSpaceDN w:val="0"/>
                                <w:adjustRightInd w:val="0"/>
                                <w:spacing w:after="0" w:line="240" w:lineRule="auto"/>
                                <w:rPr>
                                  <w:b/>
                                  <w:bCs/>
                                  <w:szCs w:val="23"/>
                                </w:rPr>
                              </w:pPr>
                              <w:r w:rsidRPr="00DE5E09">
                                <w:rPr>
                                  <w:rFonts w:eastAsia="Calibri"/>
                                  <w:b/>
                                  <w:szCs w:val="24"/>
                                </w:rPr>
                                <w:t xml:space="preserve">от </w:t>
                              </w:r>
                              <w:proofErr w:type="gramStart"/>
                              <w:r w:rsidRPr="00DE5E09">
                                <w:rPr>
                                  <w:rFonts w:eastAsia="Calibri"/>
                                  <w:b/>
                                  <w:szCs w:val="24"/>
                                </w:rPr>
                                <w:t>« 30</w:t>
                              </w:r>
                              <w:proofErr w:type="gramEnd"/>
                              <w:r w:rsidRPr="00DE5E09">
                                <w:rPr>
                                  <w:rFonts w:eastAsia="Calibri"/>
                                  <w:b/>
                                  <w:szCs w:val="24"/>
                                </w:rPr>
                                <w:t xml:space="preserve"> » апреля  2025 г.</w:t>
                              </w:r>
                            </w:p>
                            <w:p w:rsidR="00F61154" w:rsidRPr="00DE5E09" w:rsidRDefault="00F61154" w:rsidP="00F61154">
                              <w:pPr>
                                <w:autoSpaceDE w:val="0"/>
                                <w:autoSpaceDN w:val="0"/>
                                <w:adjustRightInd w:val="0"/>
                                <w:spacing w:after="0" w:line="240" w:lineRule="auto"/>
                                <w:rPr>
                                  <w:b/>
                                  <w:bCs/>
                                  <w:szCs w:val="23"/>
                                </w:rPr>
                              </w:pPr>
                            </w:p>
                          </w:tc>
                          <w:tc>
                            <w:tcPr>
                              <w:tcW w:w="4173" w:type="dxa"/>
                              <w:shd w:val="clear" w:color="auto" w:fill="auto"/>
                            </w:tcPr>
                            <w:p w:rsidR="00F61154" w:rsidRPr="00DE5E09" w:rsidRDefault="00F61154" w:rsidP="00F61154">
                              <w:pPr>
                                <w:spacing w:after="0" w:line="240" w:lineRule="auto"/>
                                <w:ind w:left="-426"/>
                                <w:jc w:val="right"/>
                                <w:rPr>
                                  <w:rFonts w:eastAsia="Calibri"/>
                                  <w:b/>
                                  <w:szCs w:val="24"/>
                                </w:rPr>
                              </w:pPr>
                            </w:p>
                            <w:p w:rsidR="00F61154" w:rsidRPr="00DE5E09" w:rsidRDefault="00F61154" w:rsidP="00F61154">
                              <w:pPr>
                                <w:spacing w:after="0" w:line="240" w:lineRule="auto"/>
                                <w:ind w:left="-136"/>
                                <w:jc w:val="right"/>
                                <w:rPr>
                                  <w:rFonts w:eastAsia="Calibri"/>
                                  <w:b/>
                                  <w:szCs w:val="24"/>
                                </w:rPr>
                              </w:pPr>
                            </w:p>
                            <w:p w:rsidR="00F61154" w:rsidRPr="00DE5E09" w:rsidRDefault="00F61154" w:rsidP="00F61154">
                              <w:pPr>
                                <w:spacing w:after="0" w:line="240" w:lineRule="auto"/>
                                <w:ind w:left="-136"/>
                                <w:jc w:val="right"/>
                                <w:rPr>
                                  <w:rFonts w:eastAsia="Calibri"/>
                                  <w:b/>
                                  <w:szCs w:val="24"/>
                                </w:rPr>
                              </w:pPr>
                              <w:r w:rsidRPr="00DE5E09">
                                <w:rPr>
                                  <w:rFonts w:eastAsia="Calibri"/>
                                  <w:b/>
                                  <w:szCs w:val="24"/>
                                </w:rPr>
                                <w:t>УТВЕРЖДАЮ</w:t>
                              </w:r>
                            </w:p>
                            <w:p w:rsidR="00F61154" w:rsidRPr="00DE5E09" w:rsidRDefault="00F61154" w:rsidP="00F61154">
                              <w:pPr>
                                <w:spacing w:after="0" w:line="240" w:lineRule="auto"/>
                                <w:ind w:left="-136"/>
                                <w:jc w:val="right"/>
                                <w:rPr>
                                  <w:rFonts w:eastAsia="Calibri"/>
                                  <w:b/>
                                  <w:szCs w:val="24"/>
                                </w:rPr>
                              </w:pPr>
                              <w:r w:rsidRPr="00DE5E09">
                                <w:rPr>
                                  <w:rFonts w:eastAsia="Calibri"/>
                                  <w:b/>
                                  <w:szCs w:val="24"/>
                                </w:rPr>
                                <w:t xml:space="preserve">Директор ГБПОУ РД Технический колледж им. Р.Н. Ашуралиева    </w:t>
                              </w:r>
                            </w:p>
                            <w:p w:rsidR="00F61154" w:rsidRPr="00DE5E09" w:rsidRDefault="00F61154" w:rsidP="00F61154">
                              <w:pPr>
                                <w:spacing w:after="0" w:line="240" w:lineRule="auto"/>
                                <w:ind w:left="-136"/>
                                <w:jc w:val="right"/>
                                <w:rPr>
                                  <w:rFonts w:eastAsia="Calibri"/>
                                  <w:b/>
                                  <w:szCs w:val="24"/>
                                </w:rPr>
                              </w:pPr>
                              <w:r w:rsidRPr="00DE5E09">
                                <w:rPr>
                                  <w:rFonts w:eastAsia="Calibri"/>
                                  <w:b/>
                                  <w:szCs w:val="24"/>
                                </w:rPr>
                                <w:t xml:space="preserve"> ________   М. М. Рахманова</w:t>
                              </w:r>
                            </w:p>
                            <w:p w:rsidR="00F61154" w:rsidRPr="00DE5E09" w:rsidRDefault="00F61154" w:rsidP="00F61154">
                              <w:pPr>
                                <w:spacing w:after="0" w:line="240" w:lineRule="auto"/>
                                <w:ind w:left="-136"/>
                                <w:jc w:val="right"/>
                                <w:rPr>
                                  <w:rFonts w:eastAsia="Calibri"/>
                                  <w:b/>
                                  <w:szCs w:val="24"/>
                                </w:rPr>
                              </w:pPr>
                              <w:r w:rsidRPr="00DE5E09">
                                <w:rPr>
                                  <w:rFonts w:eastAsia="Calibri"/>
                                  <w:b/>
                                  <w:szCs w:val="24"/>
                                </w:rPr>
                                <w:t xml:space="preserve"> </w:t>
                              </w:r>
                              <w:proofErr w:type="gramStart"/>
                              <w:r w:rsidRPr="00DE5E09">
                                <w:rPr>
                                  <w:rFonts w:eastAsia="Calibri"/>
                                  <w:b/>
                                  <w:szCs w:val="24"/>
                                </w:rPr>
                                <w:t>« 30</w:t>
                              </w:r>
                              <w:proofErr w:type="gramEnd"/>
                              <w:r w:rsidRPr="00DE5E09">
                                <w:rPr>
                                  <w:rFonts w:eastAsia="Calibri"/>
                                  <w:b/>
                                  <w:szCs w:val="24"/>
                                </w:rPr>
                                <w:t xml:space="preserve"> » апреля  2025 г.</w:t>
                              </w:r>
                            </w:p>
                            <w:p w:rsidR="00F61154" w:rsidRPr="00DE5E09" w:rsidRDefault="00F61154" w:rsidP="00F61154">
                              <w:pPr>
                                <w:autoSpaceDE w:val="0"/>
                                <w:autoSpaceDN w:val="0"/>
                                <w:adjustRightInd w:val="0"/>
                                <w:spacing w:after="0" w:line="240" w:lineRule="auto"/>
                                <w:rPr>
                                  <w:b/>
                                  <w:bCs/>
                                  <w:szCs w:val="23"/>
                                </w:rPr>
                              </w:pPr>
                            </w:p>
                          </w:tc>
                        </w:tr>
                        <w:tr w:rsidR="00F61154" w:rsidRPr="00DE5E09" w:rsidTr="00F61154">
                          <w:trPr>
                            <w:trHeight w:val="1382"/>
                          </w:trPr>
                          <w:tc>
                            <w:tcPr>
                              <w:tcW w:w="9160" w:type="dxa"/>
                              <w:gridSpan w:val="2"/>
                              <w:shd w:val="clear" w:color="auto" w:fill="auto"/>
                            </w:tcPr>
                            <w:p w:rsidR="00F61154" w:rsidRPr="00DE5E09" w:rsidRDefault="00F61154" w:rsidP="00F61154">
                              <w:pPr>
                                <w:spacing w:after="0" w:line="240" w:lineRule="auto"/>
                                <w:rPr>
                                  <w:rFonts w:eastAsia="Calibri"/>
                                  <w:b/>
                                  <w:szCs w:val="24"/>
                                </w:rPr>
                              </w:pPr>
                              <w:r w:rsidRPr="00DE5E09">
                                <w:rPr>
                                  <w:noProof/>
                                </w:rPr>
                                <w:drawing>
                                  <wp:anchor distT="0" distB="0" distL="114300" distR="114300" simplePos="0" relativeHeight="251667456" behindDoc="1" locked="0" layoutInCell="1" allowOverlap="1" wp14:anchorId="4A1EAB42" wp14:editId="159CE6B6">
                                    <wp:simplePos x="0" y="0"/>
                                    <wp:positionH relativeFrom="column">
                                      <wp:posOffset>2772410</wp:posOffset>
                                    </wp:positionH>
                                    <wp:positionV relativeFrom="paragraph">
                                      <wp:posOffset>-1034415</wp:posOffset>
                                    </wp:positionV>
                                    <wp:extent cx="1892935" cy="1497965"/>
                                    <wp:effectExtent l="0" t="0" r="0" b="6985"/>
                                    <wp:wrapNone/>
                                    <wp:docPr id="6" name="Рисунок 6" descr="C:\Users\ASUS\Desktop\Документы\Колледж 2018-2019\Печати\Печать директора Т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ASUS\Desktop\Документы\Колледж 2018-2019\Печати\Печать директора ТК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935" cy="149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1154" w:rsidRPr="00DE5E09" w:rsidRDefault="00F61154" w:rsidP="00F61154">
                              <w:pPr>
                                <w:spacing w:after="0" w:line="240" w:lineRule="auto"/>
                                <w:rPr>
                                  <w:rFonts w:eastAsia="Calibri"/>
                                  <w:b/>
                                  <w:szCs w:val="24"/>
                                </w:rPr>
                              </w:pPr>
                            </w:p>
                            <w:p w:rsidR="00F61154" w:rsidRPr="00DE5E09" w:rsidRDefault="00F61154" w:rsidP="00F61154">
                              <w:pPr>
                                <w:spacing w:after="0" w:line="240" w:lineRule="auto"/>
                                <w:rPr>
                                  <w:rFonts w:eastAsia="Calibri"/>
                                  <w:b/>
                                  <w:szCs w:val="24"/>
                                </w:rPr>
                              </w:pPr>
                            </w:p>
                            <w:p w:rsidR="00F61154" w:rsidRPr="00DE5E09" w:rsidRDefault="00F61154" w:rsidP="00F61154">
                              <w:pPr>
                                <w:spacing w:after="0" w:line="240" w:lineRule="auto"/>
                                <w:rPr>
                                  <w:rFonts w:eastAsia="Calibri"/>
                                  <w:b/>
                                  <w:szCs w:val="24"/>
                                </w:rPr>
                              </w:pPr>
                              <w:r w:rsidRPr="00DE5E09">
                                <w:rPr>
                                  <w:rFonts w:eastAsia="Calibri"/>
                                  <w:b/>
                                  <w:szCs w:val="24"/>
                                </w:rPr>
                                <w:t>РАССМОТРЕНО</w:t>
                              </w:r>
                            </w:p>
                            <w:p w:rsidR="00F61154" w:rsidRPr="00DE5E09" w:rsidRDefault="00F61154" w:rsidP="00F61154">
                              <w:pPr>
                                <w:pStyle w:val="Default"/>
                                <w:spacing w:line="360" w:lineRule="auto"/>
                                <w:jc w:val="both"/>
                              </w:pPr>
                              <w:r w:rsidRPr="00DE5E09">
                                <w:t xml:space="preserve">на заседании предметной (цикловой) комиссии профессионального цикла 21.00.00 </w:t>
                              </w:r>
                            </w:p>
                            <w:p w:rsidR="00F61154" w:rsidRPr="00DE5E09" w:rsidRDefault="00F61154" w:rsidP="00F61154">
                              <w:pPr>
                                <w:pStyle w:val="Default"/>
                                <w:spacing w:line="360" w:lineRule="auto"/>
                                <w:jc w:val="both"/>
                              </w:pPr>
                              <w:r w:rsidRPr="00DE5E09">
                                <w:t xml:space="preserve">Прикладная геология, горное дело, нефтегазовое дело и геодезия» </w:t>
                              </w:r>
                            </w:p>
                            <w:p w:rsidR="00F61154" w:rsidRPr="00DE5E09" w:rsidRDefault="00F61154" w:rsidP="00F61154">
                              <w:pPr>
                                <w:pStyle w:val="Default"/>
                                <w:spacing w:line="360" w:lineRule="auto"/>
                                <w:jc w:val="both"/>
                                <w:rPr>
                                  <w:sz w:val="26"/>
                                  <w:szCs w:val="26"/>
                                </w:rPr>
                              </w:pPr>
                              <w:r w:rsidRPr="00DE5E09">
                                <w:rPr>
                                  <w:sz w:val="26"/>
                                  <w:szCs w:val="26"/>
                                </w:rPr>
                                <w:t>Протокол № 8 от 30 апреля 2025 г.</w:t>
                              </w:r>
                            </w:p>
                            <w:p w:rsidR="00F61154" w:rsidRPr="00DE5E09" w:rsidRDefault="00F61154" w:rsidP="00F61154">
                              <w:pPr>
                                <w:pStyle w:val="Default"/>
                                <w:spacing w:line="360" w:lineRule="auto"/>
                                <w:rPr>
                                  <w:sz w:val="26"/>
                                  <w:szCs w:val="26"/>
                                </w:rPr>
                              </w:pPr>
                              <w:r w:rsidRPr="00DE5E09">
                                <w:rPr>
                                  <w:noProof/>
                                </w:rPr>
                                <w:drawing>
                                  <wp:anchor distT="0" distB="0" distL="114300" distR="114300" simplePos="0" relativeHeight="251665408" behindDoc="1" locked="0" layoutInCell="1" allowOverlap="1" wp14:anchorId="3F4B7E87" wp14:editId="4E41D38A">
                                    <wp:simplePos x="0" y="0"/>
                                    <wp:positionH relativeFrom="column">
                                      <wp:posOffset>-33655</wp:posOffset>
                                    </wp:positionH>
                                    <wp:positionV relativeFrom="paragraph">
                                      <wp:posOffset>25400</wp:posOffset>
                                    </wp:positionV>
                                    <wp:extent cx="1211580" cy="534670"/>
                                    <wp:effectExtent l="0" t="0" r="762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SUS\Desktop\Документы\Колледж 2018-2019\Печати\Подписи Рабочие программы\моя подпись.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5E09">
                                <w:rPr>
                                  <w:sz w:val="26"/>
                                  <w:szCs w:val="26"/>
                                </w:rPr>
                                <w:t>Председатель П(Ц)К Нефтегазовым дисциплинам</w:t>
                              </w:r>
                            </w:p>
                            <w:p w:rsidR="00F61154" w:rsidRPr="00DE5E09" w:rsidRDefault="00F61154" w:rsidP="00F61154">
                              <w:pPr>
                                <w:pStyle w:val="Default"/>
                                <w:rPr>
                                  <w:sz w:val="26"/>
                                  <w:szCs w:val="26"/>
                                </w:rPr>
                              </w:pPr>
                              <w:r w:rsidRPr="00DE5E09">
                                <w:rPr>
                                  <w:sz w:val="26"/>
                                  <w:szCs w:val="26"/>
                                </w:rPr>
                                <w:t>____________ Р.А. Курбанов</w:t>
                              </w:r>
                            </w:p>
                            <w:p w:rsidR="00F61154" w:rsidRPr="00DE5E09" w:rsidRDefault="00F61154" w:rsidP="00F61154">
                              <w:pPr>
                                <w:pStyle w:val="Default"/>
                                <w:rPr>
                                  <w:sz w:val="20"/>
                                  <w:szCs w:val="26"/>
                                </w:rPr>
                              </w:pPr>
                              <w:r w:rsidRPr="00DE5E09">
                                <w:rPr>
                                  <w:sz w:val="20"/>
                                  <w:szCs w:val="26"/>
                                </w:rPr>
                                <w:t xml:space="preserve">           подпись</w:t>
                              </w:r>
                            </w:p>
                            <w:p w:rsidR="00F61154" w:rsidRPr="00DE5E09" w:rsidRDefault="00F61154" w:rsidP="00F61154">
                              <w:pPr>
                                <w:pStyle w:val="Default"/>
                                <w:spacing w:line="360" w:lineRule="auto"/>
                                <w:rPr>
                                  <w:noProof/>
                                </w:rPr>
                              </w:pPr>
                            </w:p>
                            <w:p w:rsidR="00F61154" w:rsidRPr="00DE5E09" w:rsidRDefault="00F61154" w:rsidP="00F61154">
                              <w:pPr>
                                <w:spacing w:after="0" w:line="240" w:lineRule="auto"/>
                                <w:ind w:left="-426"/>
                                <w:jc w:val="right"/>
                                <w:rPr>
                                  <w:rFonts w:eastAsia="Calibri"/>
                                  <w:b/>
                                  <w:szCs w:val="24"/>
                                </w:rPr>
                              </w:pPr>
                            </w:p>
                          </w:tc>
                        </w:tr>
                      </w:tbl>
                      <w:p w:rsidR="00F61154" w:rsidRPr="00DE5E09" w:rsidRDefault="00F61154" w:rsidP="00F61154">
                        <w:pPr>
                          <w:autoSpaceDE w:val="0"/>
                          <w:autoSpaceDN w:val="0"/>
                          <w:adjustRightInd w:val="0"/>
                          <w:spacing w:after="0" w:line="240" w:lineRule="auto"/>
                          <w:rPr>
                            <w:b/>
                            <w:bCs/>
                            <w:szCs w:val="23"/>
                          </w:rPr>
                        </w:pPr>
                      </w:p>
                    </w:tc>
                    <w:tc>
                      <w:tcPr>
                        <w:tcW w:w="4558" w:type="dxa"/>
                      </w:tcPr>
                      <w:p w:rsidR="00F61154" w:rsidRPr="00DE5E09" w:rsidRDefault="00F61154" w:rsidP="00F61154">
                        <w:pPr>
                          <w:autoSpaceDE w:val="0"/>
                          <w:autoSpaceDN w:val="0"/>
                          <w:adjustRightInd w:val="0"/>
                          <w:spacing w:after="0" w:line="240" w:lineRule="auto"/>
                          <w:rPr>
                            <w:b/>
                            <w:bCs/>
                            <w:szCs w:val="23"/>
                          </w:rPr>
                        </w:pPr>
                      </w:p>
                    </w:tc>
                  </w:tr>
                  <w:tr w:rsidR="00F61154" w:rsidRPr="00DE5E09" w:rsidTr="00CC3014">
                    <w:trPr>
                      <w:trHeight w:val="76"/>
                    </w:trPr>
                    <w:tc>
                      <w:tcPr>
                        <w:tcW w:w="9546" w:type="dxa"/>
                        <w:gridSpan w:val="2"/>
                      </w:tcPr>
                      <w:p w:rsidR="00F61154" w:rsidRPr="00DE5E09" w:rsidRDefault="00F61154" w:rsidP="00F61154">
                        <w:pPr>
                          <w:spacing w:after="0" w:line="240" w:lineRule="auto"/>
                          <w:ind w:left="-426"/>
                          <w:jc w:val="right"/>
                          <w:rPr>
                            <w:rFonts w:eastAsia="Calibri"/>
                            <w:b/>
                            <w:szCs w:val="24"/>
                          </w:rPr>
                        </w:pPr>
                      </w:p>
                    </w:tc>
                  </w:tr>
                </w:tbl>
                <w:p w:rsidR="00F61154" w:rsidRPr="00A12E95" w:rsidRDefault="00F61154" w:rsidP="00F61154">
                  <w:pPr>
                    <w:keepNext/>
                    <w:keepLines/>
                    <w:spacing w:line="240" w:lineRule="auto"/>
                    <w:ind w:right="0" w:firstLine="709"/>
                    <w:outlineLvl w:val="3"/>
                    <w:rPr>
                      <w:szCs w:val="24"/>
                    </w:rPr>
                  </w:pPr>
                  <w:r w:rsidRPr="00A12E95">
                    <w:rPr>
                      <w:szCs w:val="24"/>
                    </w:rPr>
                    <w:t>Рабочая программа по учебной практике разработана на основе:</w:t>
                  </w:r>
                </w:p>
                <w:p w:rsidR="00F61154" w:rsidRPr="00A12E95" w:rsidRDefault="00F61154" w:rsidP="00F61154">
                  <w:pPr>
                    <w:autoSpaceDE w:val="0"/>
                    <w:autoSpaceDN w:val="0"/>
                    <w:adjustRightInd w:val="0"/>
                    <w:spacing w:line="240" w:lineRule="auto"/>
                    <w:ind w:right="0"/>
                    <w:rPr>
                      <w:bCs/>
                      <w:szCs w:val="24"/>
                    </w:rPr>
                  </w:pPr>
                  <w:r w:rsidRPr="00A12E95">
                    <w:rPr>
                      <w:b/>
                      <w:bCs/>
                      <w:szCs w:val="24"/>
                    </w:rPr>
                    <w:t xml:space="preserve">- </w:t>
                  </w:r>
                  <w:r w:rsidRPr="00A12E95">
                    <w:rPr>
                      <w:bCs/>
                      <w:szCs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F61154" w:rsidRPr="00A12E95" w:rsidRDefault="00F61154" w:rsidP="00F61154">
                  <w:pPr>
                    <w:autoSpaceDE w:val="0"/>
                    <w:autoSpaceDN w:val="0"/>
                    <w:adjustRightInd w:val="0"/>
                    <w:spacing w:line="240" w:lineRule="auto"/>
                    <w:ind w:right="0"/>
                    <w:rPr>
                      <w:bCs/>
                      <w:szCs w:val="24"/>
                    </w:rPr>
                  </w:pPr>
                  <w:r w:rsidRPr="00A12E95">
                    <w:rPr>
                      <w:bCs/>
                      <w:szCs w:val="24"/>
                    </w:rPr>
                    <w:t>- Методических рекомендаций по разработке рабочих программ учебных дисциплин при реализации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2025/2026 учебный год</w:t>
                  </w:r>
                </w:p>
                <w:p w:rsidR="00F61154" w:rsidRPr="00DE5E09" w:rsidRDefault="00F61154" w:rsidP="00F61154">
                  <w:pPr>
                    <w:autoSpaceDE w:val="0"/>
                    <w:autoSpaceDN w:val="0"/>
                    <w:adjustRightInd w:val="0"/>
                    <w:spacing w:line="240" w:lineRule="auto"/>
                    <w:rPr>
                      <w:b/>
                      <w:bCs/>
                      <w:sz w:val="23"/>
                      <w:szCs w:val="23"/>
                    </w:rPr>
                  </w:pPr>
                </w:p>
                <w:p w:rsidR="00F61154" w:rsidRPr="00DE5E09" w:rsidRDefault="00F61154" w:rsidP="00F61154">
                  <w:pPr>
                    <w:autoSpaceDE w:val="0"/>
                    <w:autoSpaceDN w:val="0"/>
                    <w:adjustRightInd w:val="0"/>
                    <w:spacing w:line="240" w:lineRule="auto"/>
                    <w:rPr>
                      <w:b/>
                      <w:bCs/>
                      <w:sz w:val="23"/>
                      <w:szCs w:val="23"/>
                    </w:rPr>
                  </w:pPr>
                </w:p>
                <w:p w:rsidR="00F61154" w:rsidRPr="00DE5E09" w:rsidRDefault="00F61154" w:rsidP="00F61154">
                  <w:pPr>
                    <w:autoSpaceDE w:val="0"/>
                    <w:autoSpaceDN w:val="0"/>
                    <w:adjustRightInd w:val="0"/>
                    <w:spacing w:line="240" w:lineRule="auto"/>
                    <w:rPr>
                      <w:bCs/>
                      <w:sz w:val="23"/>
                      <w:szCs w:val="23"/>
                    </w:rPr>
                  </w:pPr>
                  <w:r w:rsidRPr="00DE5E09">
                    <w:rPr>
                      <w:b/>
                      <w:bCs/>
                      <w:sz w:val="23"/>
                      <w:szCs w:val="23"/>
                    </w:rPr>
                    <w:t xml:space="preserve">Составитель: </w:t>
                  </w:r>
                  <w:r w:rsidRPr="00DE5E09">
                    <w:rPr>
                      <w:bCs/>
                      <w:sz w:val="23"/>
                      <w:szCs w:val="23"/>
                    </w:rPr>
                    <w:t xml:space="preserve">Курбанов Рашид Алибекович преподаватель спец. </w:t>
                  </w:r>
                  <w:proofErr w:type="spellStart"/>
                  <w:r w:rsidRPr="00DE5E09">
                    <w:rPr>
                      <w:bCs/>
                      <w:sz w:val="23"/>
                      <w:szCs w:val="23"/>
                    </w:rPr>
                    <w:t>БНиГС</w:t>
                  </w:r>
                  <w:proofErr w:type="spellEnd"/>
                </w:p>
                <w:p w:rsidR="00F61154" w:rsidRPr="00DE5E09" w:rsidRDefault="00F61154" w:rsidP="00F61154">
                  <w:pPr>
                    <w:autoSpaceDE w:val="0"/>
                    <w:autoSpaceDN w:val="0"/>
                    <w:adjustRightInd w:val="0"/>
                    <w:spacing w:line="240" w:lineRule="auto"/>
                    <w:rPr>
                      <w:b/>
                      <w:bCs/>
                      <w:sz w:val="23"/>
                      <w:szCs w:val="23"/>
                    </w:rPr>
                  </w:pPr>
                </w:p>
              </w:tc>
            </w:tr>
          </w:tbl>
          <w:p w:rsidR="00F61154" w:rsidRPr="00DE5E09" w:rsidRDefault="00F61154" w:rsidP="00F61154">
            <w:pPr>
              <w:tabs>
                <w:tab w:val="left" w:pos="2835"/>
              </w:tabs>
              <w:rPr>
                <w:sz w:val="20"/>
              </w:rPr>
            </w:pPr>
          </w:p>
        </w:tc>
      </w:tr>
      <w:tr w:rsidR="00F61154" w:rsidRPr="00FA2D84" w:rsidTr="00F61154">
        <w:trPr>
          <w:trHeight w:val="68"/>
        </w:trPr>
        <w:tc>
          <w:tcPr>
            <w:tcW w:w="9401" w:type="dxa"/>
            <w:shd w:val="clear" w:color="auto" w:fill="auto"/>
          </w:tcPr>
          <w:p w:rsidR="00F61154" w:rsidRPr="00DE5E09" w:rsidRDefault="00F61154" w:rsidP="00F61154">
            <w:pPr>
              <w:tabs>
                <w:tab w:val="left" w:pos="2835"/>
              </w:tabs>
              <w:rPr>
                <w:sz w:val="20"/>
              </w:rPr>
            </w:pPr>
          </w:p>
        </w:tc>
      </w:tr>
    </w:tbl>
    <w:p w:rsidR="00F61154" w:rsidRDefault="00F61154" w:rsidP="00D75C93">
      <w:pPr>
        <w:spacing w:after="32" w:line="259" w:lineRule="auto"/>
        <w:ind w:left="360" w:right="0" w:firstLine="0"/>
        <w:jc w:val="left"/>
      </w:pPr>
    </w:p>
    <w:p w:rsidR="00F61154" w:rsidRDefault="00F61154">
      <w:pPr>
        <w:spacing w:after="160" w:line="259" w:lineRule="auto"/>
        <w:ind w:left="0" w:right="0" w:firstLine="0"/>
        <w:jc w:val="left"/>
      </w:pPr>
      <w:r>
        <w:br w:type="page"/>
      </w:r>
    </w:p>
    <w:sdt>
      <w:sdtPr>
        <w:rPr>
          <w:b w:val="0"/>
        </w:rPr>
        <w:id w:val="868886212"/>
        <w:docPartObj>
          <w:docPartGallery w:val="Table of Contents"/>
        </w:docPartObj>
      </w:sdtPr>
      <w:sdtEndPr/>
      <w:sdtContent>
        <w:p w:rsidR="00586322" w:rsidRDefault="00A12E95" w:rsidP="00586322">
          <w:pPr>
            <w:pStyle w:val="21"/>
            <w:tabs>
              <w:tab w:val="right" w:leader="dot" w:pos="10004"/>
            </w:tabs>
          </w:pPr>
          <w:r>
            <w:rPr>
              <w:b w:val="0"/>
            </w:rPr>
            <w:t xml:space="preserve">                                                       </w:t>
          </w:r>
          <w:r w:rsidR="00586322">
            <w:fldChar w:fldCharType="begin"/>
          </w:r>
          <w:r w:rsidR="00586322">
            <w:instrText xml:space="preserve"> TOC \o "1-2" \h \z \u </w:instrText>
          </w:r>
          <w:r w:rsidR="00586322">
            <w:fldChar w:fldCharType="separate"/>
          </w:r>
          <w:hyperlink w:anchor="_Toc11570">
            <w:r w:rsidR="00586322">
              <w:t>СОДЕРЖАНИЕ                                                                                                                        1.</w:t>
            </w:r>
            <w:r w:rsidR="00586322">
              <w:rPr>
                <w:rFonts w:ascii="Calibri" w:eastAsia="Calibri" w:hAnsi="Calibri" w:cs="Calibri"/>
                <w:b w:val="0"/>
                <w:sz w:val="22"/>
              </w:rPr>
              <w:t xml:space="preserve">  </w:t>
            </w:r>
            <w:r w:rsidR="00586322">
              <w:t>Пояснительная записка</w:t>
            </w:r>
            <w:r w:rsidR="00586322">
              <w:tab/>
            </w:r>
            <w:r w:rsidR="003550C2">
              <w:t>2</w:t>
            </w:r>
          </w:hyperlink>
        </w:p>
        <w:p w:rsidR="00586322" w:rsidRDefault="005744D5" w:rsidP="00586322">
          <w:pPr>
            <w:pStyle w:val="11"/>
            <w:tabs>
              <w:tab w:val="right" w:leader="dot" w:pos="10004"/>
            </w:tabs>
          </w:pPr>
          <w:hyperlink w:anchor="_Toc11571">
            <w:r w:rsidR="00586322">
              <w:t>2.</w:t>
            </w:r>
            <w:r w:rsidR="00586322">
              <w:rPr>
                <w:rFonts w:ascii="Calibri" w:eastAsia="Calibri" w:hAnsi="Calibri" w:cs="Calibri"/>
                <w:b w:val="0"/>
                <w:sz w:val="22"/>
              </w:rPr>
              <w:t xml:space="preserve">  </w:t>
            </w:r>
            <w:r w:rsidR="00586322">
              <w:t>Содержание учебной практики</w:t>
            </w:r>
            <w:r w:rsidR="00586322">
              <w:tab/>
            </w:r>
            <w:r w:rsidR="00586322">
              <w:fldChar w:fldCharType="begin"/>
            </w:r>
            <w:r w:rsidR="00586322">
              <w:instrText>PAGEREF _Toc11571 \h</w:instrText>
            </w:r>
            <w:r w:rsidR="00586322">
              <w:fldChar w:fldCharType="separate"/>
            </w:r>
            <w:r w:rsidR="009470BE">
              <w:rPr>
                <w:noProof/>
              </w:rPr>
              <w:t>6</w:t>
            </w:r>
            <w:r w:rsidR="00586322">
              <w:fldChar w:fldCharType="end"/>
            </w:r>
          </w:hyperlink>
        </w:p>
        <w:p w:rsidR="00586322" w:rsidRDefault="005744D5" w:rsidP="00586322">
          <w:pPr>
            <w:pStyle w:val="11"/>
            <w:tabs>
              <w:tab w:val="right" w:leader="dot" w:pos="10004"/>
            </w:tabs>
          </w:pPr>
          <w:hyperlink w:anchor="_Toc11572">
            <w:r w:rsidR="00586322">
              <w:t>3.</w:t>
            </w:r>
            <w:r w:rsidR="00586322">
              <w:rPr>
                <w:rFonts w:ascii="Calibri" w:eastAsia="Calibri" w:hAnsi="Calibri" w:cs="Calibri"/>
                <w:b w:val="0"/>
                <w:sz w:val="22"/>
              </w:rPr>
              <w:t xml:space="preserve">  </w:t>
            </w:r>
            <w:r w:rsidR="00586322">
              <w:t>Место и условия проведения практики</w:t>
            </w:r>
            <w:r w:rsidR="00586322">
              <w:tab/>
            </w:r>
            <w:r w:rsidR="00586322">
              <w:fldChar w:fldCharType="begin"/>
            </w:r>
            <w:r w:rsidR="00586322">
              <w:instrText>PAGEREF _Toc11572 \h</w:instrText>
            </w:r>
            <w:r w:rsidR="00586322">
              <w:fldChar w:fldCharType="separate"/>
            </w:r>
            <w:r w:rsidR="009470BE">
              <w:rPr>
                <w:noProof/>
              </w:rPr>
              <w:t>8</w:t>
            </w:r>
            <w:r w:rsidR="00586322">
              <w:fldChar w:fldCharType="end"/>
            </w:r>
          </w:hyperlink>
        </w:p>
        <w:p w:rsidR="00586322" w:rsidRDefault="005744D5" w:rsidP="00586322">
          <w:pPr>
            <w:pStyle w:val="11"/>
            <w:tabs>
              <w:tab w:val="right" w:leader="dot" w:pos="10004"/>
            </w:tabs>
          </w:pPr>
          <w:hyperlink w:anchor="_Toc11573">
            <w:r w:rsidR="00586322">
              <w:t>4.</w:t>
            </w:r>
            <w:r w:rsidR="00586322">
              <w:rPr>
                <w:rFonts w:ascii="Calibri" w:eastAsia="Calibri" w:hAnsi="Calibri" w:cs="Calibri"/>
                <w:b w:val="0"/>
                <w:sz w:val="22"/>
              </w:rPr>
              <w:t xml:space="preserve">  </w:t>
            </w:r>
            <w:r w:rsidR="00586322">
              <w:t>Проверка результатов практики</w:t>
            </w:r>
            <w:r w:rsidR="00586322">
              <w:tab/>
            </w:r>
            <w:r w:rsidR="00586322">
              <w:fldChar w:fldCharType="begin"/>
            </w:r>
            <w:r w:rsidR="00586322">
              <w:instrText>PAGEREF _Toc11573 \h</w:instrText>
            </w:r>
            <w:r w:rsidR="00586322">
              <w:fldChar w:fldCharType="separate"/>
            </w:r>
            <w:r w:rsidR="009470BE">
              <w:rPr>
                <w:noProof/>
              </w:rPr>
              <w:t>9</w:t>
            </w:r>
            <w:r w:rsidR="00586322">
              <w:fldChar w:fldCharType="end"/>
            </w:r>
          </w:hyperlink>
        </w:p>
        <w:p w:rsidR="00586322" w:rsidRDefault="00586322" w:rsidP="00586322">
          <w:r>
            <w:fldChar w:fldCharType="end"/>
          </w:r>
        </w:p>
      </w:sdtContent>
    </w:sdt>
    <w:p w:rsidR="00586322" w:rsidRDefault="00586322" w:rsidP="00586322">
      <w:pPr>
        <w:spacing w:after="0" w:line="259" w:lineRule="auto"/>
        <w:ind w:left="360" w:right="0" w:firstLine="0"/>
        <w:jc w:val="left"/>
      </w:pPr>
      <w:r>
        <w:rPr>
          <w:b/>
        </w:rPr>
        <w:t xml:space="preserve"> </w:t>
      </w:r>
    </w:p>
    <w:p w:rsidR="00586322" w:rsidRDefault="00586322" w:rsidP="00586322">
      <w:pPr>
        <w:spacing w:after="0" w:line="259" w:lineRule="auto"/>
        <w:ind w:left="360" w:right="0" w:firstLine="0"/>
        <w:jc w:val="left"/>
      </w:pPr>
      <w:r>
        <w:rPr>
          <w:b/>
        </w:rPr>
        <w:t xml:space="preserve"> </w:t>
      </w:r>
    </w:p>
    <w:p w:rsidR="00586322" w:rsidRDefault="00586322" w:rsidP="00586322">
      <w:pPr>
        <w:spacing w:after="0" w:line="259" w:lineRule="auto"/>
        <w:ind w:left="360" w:right="0" w:firstLine="0"/>
        <w:jc w:val="left"/>
      </w:pPr>
      <w:r>
        <w:rPr>
          <w:b/>
        </w:rPr>
        <w:t xml:space="preserve"> </w:t>
      </w:r>
    </w:p>
    <w:p w:rsidR="00A1478D" w:rsidRDefault="00A1478D">
      <w:pPr>
        <w:spacing w:after="0" w:line="259" w:lineRule="auto"/>
        <w:ind w:left="360" w:right="0" w:firstLine="0"/>
        <w:jc w:val="left"/>
      </w:pP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bookmarkStart w:id="0" w:name="_GoBack"/>
      <w:bookmarkEnd w:id="0"/>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F61154" w:rsidRDefault="00F61154">
      <w:pPr>
        <w:spacing w:after="160" w:line="259" w:lineRule="auto"/>
        <w:ind w:left="0" w:right="0" w:firstLine="0"/>
        <w:jc w:val="left"/>
        <w:rPr>
          <w:b/>
        </w:rPr>
      </w:pPr>
      <w:r>
        <w:rPr>
          <w:b/>
        </w:rPr>
        <w:br w:type="page"/>
      </w:r>
    </w:p>
    <w:p w:rsidR="00A1478D" w:rsidRDefault="008616D5" w:rsidP="004235FB">
      <w:pPr>
        <w:spacing w:after="0" w:line="259" w:lineRule="auto"/>
        <w:ind w:left="0" w:right="0" w:firstLine="709"/>
        <w:jc w:val="left"/>
      </w:pPr>
      <w:r>
        <w:rPr>
          <w:b/>
        </w:rPr>
        <w:lastRenderedPageBreak/>
        <w:t xml:space="preserve"> 1.</w:t>
      </w:r>
      <w:r>
        <w:rPr>
          <w:rFonts w:ascii="Arial" w:eastAsia="Arial" w:hAnsi="Arial" w:cs="Arial"/>
          <w:b/>
        </w:rPr>
        <w:t xml:space="preserve"> </w:t>
      </w:r>
      <w:r>
        <w:rPr>
          <w:b/>
        </w:rPr>
        <w:t>Пояснительная записка</w:t>
      </w:r>
    </w:p>
    <w:p w:rsidR="00A1478D" w:rsidRDefault="008616D5" w:rsidP="004235FB">
      <w:pPr>
        <w:spacing w:after="32"/>
        <w:ind w:left="0" w:right="0" w:firstLine="709"/>
      </w:pPr>
      <w:r>
        <w:t xml:space="preserve">Учебная практика является компонентом образовательной программы по специальности </w:t>
      </w:r>
      <w:r w:rsidR="00814E71" w:rsidRPr="00150B62">
        <w:rPr>
          <w:szCs w:val="24"/>
        </w:rPr>
        <w:t>21.02.02 Бурение нефтяных и газовых скважин</w:t>
      </w:r>
      <w:r>
        <w:t xml:space="preserve"> в составе профессионального модуля «</w:t>
      </w:r>
      <w:r w:rsidR="00814E71" w:rsidRPr="00814E71">
        <w:t>ПМ.01 Проведение буровых работ в соответствии с технологическим регламентом</w:t>
      </w:r>
      <w:r>
        <w:t xml:space="preserve">», реализуемым в рамках практической подготовки студентов по программе подготовки специалистов среднего звена. </w:t>
      </w:r>
    </w:p>
    <w:p w:rsidR="00A1478D" w:rsidRDefault="008616D5" w:rsidP="004235FB">
      <w:pPr>
        <w:ind w:left="0" w:right="0" w:firstLine="709"/>
      </w:pPr>
      <w:r>
        <w:rPr>
          <w:b/>
        </w:rPr>
        <w:t>Цель учебной практики</w:t>
      </w:r>
      <w:r>
        <w:t xml:space="preserve">: формирование у обучающихся умений, приобретение первоначального практического опыта в процессе выполнения определенных видов работ, связанных с будущей профессиональной деятельностью. </w:t>
      </w:r>
    </w:p>
    <w:p w:rsidR="00A1478D" w:rsidRDefault="008616D5" w:rsidP="004235FB">
      <w:pPr>
        <w:spacing w:after="38"/>
        <w:ind w:left="0" w:right="0" w:firstLine="709"/>
        <w:rPr>
          <w:szCs w:val="24"/>
        </w:rPr>
      </w:pPr>
      <w:r>
        <w:rPr>
          <w:b/>
        </w:rPr>
        <w:t>Задачи практики</w:t>
      </w:r>
      <w:r>
        <w:t xml:space="preserve">: </w:t>
      </w:r>
      <w:proofErr w:type="gramStart"/>
      <w:r w:rsidR="00814E71" w:rsidRPr="00154A63">
        <w:rPr>
          <w:szCs w:val="24"/>
        </w:rPr>
        <w:t>В</w:t>
      </w:r>
      <w:proofErr w:type="gramEnd"/>
      <w:r w:rsidR="00814E71" w:rsidRPr="00154A63">
        <w:rPr>
          <w:szCs w:val="24"/>
        </w:rPr>
        <w:t xml:space="preserve"> результате изучения </w:t>
      </w:r>
      <w:r w:rsidR="00814E71">
        <w:rPr>
          <w:szCs w:val="24"/>
        </w:rPr>
        <w:t>учебной практики</w:t>
      </w:r>
      <w:r w:rsidR="00814E71" w:rsidRPr="00154A63">
        <w:rPr>
          <w:szCs w:val="24"/>
        </w:rPr>
        <w:t xml:space="preserve"> обучающихся должен освоить основной вид деятельности </w:t>
      </w:r>
      <w:r w:rsidR="00814E71" w:rsidRPr="007008F3">
        <w:rPr>
          <w:iCs/>
          <w:szCs w:val="24"/>
        </w:rPr>
        <w:t>Проведение работ по эксплуатационному и разведочному бурению</w:t>
      </w:r>
      <w:r w:rsidR="00814E71" w:rsidRPr="00154A63">
        <w:rPr>
          <w:szCs w:val="24"/>
        </w:rPr>
        <w:t xml:space="preserve"> и соответствующие ему общие компетенции и профессиональные компетенции</w:t>
      </w:r>
      <w:r w:rsidR="00814E71">
        <w:rPr>
          <w:szCs w:val="24"/>
        </w:rPr>
        <w:t>:</w:t>
      </w:r>
    </w:p>
    <w:p w:rsidR="00814E71" w:rsidRDefault="00814E71" w:rsidP="004235FB">
      <w:pPr>
        <w:spacing w:after="38"/>
        <w:ind w:left="0" w:right="0" w:firstLine="709"/>
        <w:rPr>
          <w:szCs w:val="24"/>
        </w:rPr>
      </w:pPr>
    </w:p>
    <w:p w:rsidR="00814E71" w:rsidRPr="00154A63" w:rsidRDefault="00814E71" w:rsidP="004235FB">
      <w:pPr>
        <w:numPr>
          <w:ilvl w:val="2"/>
          <w:numId w:val="3"/>
        </w:numPr>
        <w:spacing w:after="0" w:line="240" w:lineRule="auto"/>
        <w:ind w:left="0" w:right="0" w:firstLine="709"/>
        <w:rPr>
          <w:szCs w:val="24"/>
        </w:rPr>
      </w:pPr>
      <w:r w:rsidRPr="00154A63">
        <w:rPr>
          <w:szCs w:val="24"/>
        </w:rPr>
        <w:t>Перечень общих компетенций</w:t>
      </w:r>
      <w:r w:rsidRPr="00154A63">
        <w:rPr>
          <w:szCs w:val="24"/>
          <w:vertAlign w:val="superscript"/>
        </w:rPr>
        <w:footnoteReference w:id="1"/>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3"/>
      </w:tblGrid>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iCs/>
                <w:color w:val="auto"/>
                <w:sz w:val="22"/>
                <w:szCs w:val="24"/>
              </w:rPr>
            </w:pPr>
            <w:r w:rsidRPr="00814E71">
              <w:rPr>
                <w:iCs/>
                <w:color w:val="auto"/>
                <w:sz w:val="22"/>
                <w:szCs w:val="24"/>
              </w:rPr>
              <w:t>Код</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jc w:val="center"/>
              <w:rPr>
                <w:iCs/>
                <w:color w:val="auto"/>
                <w:sz w:val="22"/>
                <w:szCs w:val="24"/>
              </w:rPr>
            </w:pPr>
            <w:r w:rsidRPr="00814E71">
              <w:rPr>
                <w:iCs/>
                <w:color w:val="auto"/>
                <w:sz w:val="22"/>
                <w:szCs w:val="24"/>
              </w:rPr>
              <w:t>Наименование общих компетенций</w:t>
            </w:r>
          </w:p>
        </w:tc>
      </w:tr>
      <w:tr w:rsidR="00814E71" w:rsidRPr="00814E71" w:rsidTr="008269B7">
        <w:trPr>
          <w:trHeight w:val="327"/>
        </w:trPr>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01.</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iCs/>
                <w:color w:val="auto"/>
                <w:sz w:val="22"/>
                <w:szCs w:val="24"/>
              </w:rPr>
            </w:pPr>
            <w:r w:rsidRPr="00814E71">
              <w:rPr>
                <w:iCs/>
                <w:color w:val="auto"/>
                <w:sz w:val="22"/>
                <w:szCs w:val="24"/>
              </w:rPr>
              <w:t>Выбирать способы решения задач профессиональной деятельности применительно к различным контекстам</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02.</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03.</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04.</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Эффективно взаимодействовать и работать в коллективе и команде</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05.</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06.</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07.</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08.</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09.</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rPr>
                <w:bCs/>
                <w:iCs/>
                <w:color w:val="auto"/>
                <w:sz w:val="22"/>
                <w:szCs w:val="24"/>
              </w:rPr>
            </w:pPr>
            <w:r w:rsidRPr="00814E71">
              <w:rPr>
                <w:iCs/>
                <w:color w:val="auto"/>
                <w:sz w:val="22"/>
                <w:szCs w:val="24"/>
              </w:rPr>
              <w:t>Пользоваться профессиональной документацией на государственном и иностранном языках.</w:t>
            </w:r>
          </w:p>
        </w:tc>
      </w:tr>
    </w:tbl>
    <w:p w:rsidR="00814E71" w:rsidRDefault="00814E71" w:rsidP="00814E71">
      <w:pPr>
        <w:spacing w:after="0" w:line="259" w:lineRule="auto"/>
        <w:ind w:left="360" w:right="0" w:firstLine="0"/>
        <w:rPr>
          <w:sz w:val="22"/>
        </w:rPr>
      </w:pPr>
    </w:p>
    <w:p w:rsidR="00814E71" w:rsidRPr="004235FB" w:rsidRDefault="00814E71" w:rsidP="004235FB">
      <w:pPr>
        <w:pStyle w:val="a6"/>
        <w:numPr>
          <w:ilvl w:val="2"/>
          <w:numId w:val="3"/>
        </w:numPr>
        <w:rPr>
          <w:bCs/>
          <w:iCs/>
          <w:szCs w:val="24"/>
        </w:rPr>
      </w:pPr>
      <w:r w:rsidRPr="004235FB">
        <w:rPr>
          <w:bCs/>
          <w:iCs/>
          <w:szCs w:val="24"/>
        </w:rPr>
        <w:t xml:space="preserve">Перечень профессиональных компетенций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452"/>
      </w:tblGrid>
      <w:tr w:rsidR="004235FB" w:rsidRPr="00814E71" w:rsidTr="004235FB">
        <w:trPr>
          <w:jc w:val="center"/>
        </w:trPr>
        <w:tc>
          <w:tcPr>
            <w:tcW w:w="547" w:type="pct"/>
            <w:tcBorders>
              <w:top w:val="single" w:sz="4" w:space="0" w:color="auto"/>
              <w:left w:val="single" w:sz="4" w:space="0" w:color="auto"/>
              <w:bottom w:val="single" w:sz="4" w:space="0" w:color="auto"/>
              <w:right w:val="single" w:sz="4" w:space="0" w:color="auto"/>
            </w:tcBorders>
            <w:hideMark/>
          </w:tcPr>
          <w:p w:rsidR="004235FB" w:rsidRPr="00814E71" w:rsidRDefault="004235FB" w:rsidP="004235FB">
            <w:pPr>
              <w:ind w:left="459"/>
              <w:rPr>
                <w:sz w:val="22"/>
                <w:szCs w:val="24"/>
              </w:rPr>
            </w:pPr>
            <w:r w:rsidRPr="00814E71">
              <w:rPr>
                <w:sz w:val="22"/>
                <w:szCs w:val="24"/>
              </w:rPr>
              <w:t>Код</w:t>
            </w:r>
          </w:p>
        </w:tc>
        <w:tc>
          <w:tcPr>
            <w:tcW w:w="4453"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rPr>
                <w:iCs/>
                <w:sz w:val="22"/>
                <w:szCs w:val="24"/>
              </w:rPr>
            </w:pPr>
            <w:r w:rsidRPr="00814E71">
              <w:rPr>
                <w:iCs/>
                <w:sz w:val="22"/>
                <w:szCs w:val="24"/>
              </w:rPr>
              <w:t>Наименование видов деятельности и профессиональных компетенций</w:t>
            </w:r>
          </w:p>
        </w:tc>
      </w:tr>
      <w:tr w:rsidR="004235FB" w:rsidRPr="00814E71" w:rsidTr="004235FB">
        <w:trPr>
          <w:jc w:val="center"/>
        </w:trPr>
        <w:tc>
          <w:tcPr>
            <w:tcW w:w="547"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spacing w:after="0"/>
              <w:rPr>
                <w:b/>
                <w:sz w:val="22"/>
                <w:szCs w:val="24"/>
              </w:rPr>
            </w:pPr>
            <w:r w:rsidRPr="00814E71">
              <w:rPr>
                <w:b/>
                <w:sz w:val="22"/>
                <w:szCs w:val="24"/>
              </w:rPr>
              <w:t>ВД 1</w:t>
            </w:r>
          </w:p>
        </w:tc>
        <w:tc>
          <w:tcPr>
            <w:tcW w:w="4453"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spacing w:after="0"/>
              <w:rPr>
                <w:iCs/>
                <w:sz w:val="22"/>
                <w:szCs w:val="24"/>
              </w:rPr>
            </w:pPr>
            <w:r w:rsidRPr="00814E71">
              <w:rPr>
                <w:iCs/>
                <w:sz w:val="22"/>
                <w:szCs w:val="24"/>
              </w:rPr>
              <w:t>Проведение работ по эксплуатационному и разведочному бурению</w:t>
            </w:r>
          </w:p>
        </w:tc>
      </w:tr>
      <w:tr w:rsidR="004235FB" w:rsidRPr="00814E71" w:rsidTr="004235FB">
        <w:trPr>
          <w:jc w:val="center"/>
        </w:trPr>
        <w:tc>
          <w:tcPr>
            <w:tcW w:w="547"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spacing w:after="0"/>
              <w:rPr>
                <w:b/>
                <w:sz w:val="22"/>
                <w:szCs w:val="24"/>
              </w:rPr>
            </w:pPr>
            <w:r w:rsidRPr="00814E71">
              <w:rPr>
                <w:b/>
                <w:sz w:val="22"/>
                <w:szCs w:val="24"/>
              </w:rPr>
              <w:t>ПК 1.1.</w:t>
            </w:r>
          </w:p>
        </w:tc>
        <w:tc>
          <w:tcPr>
            <w:tcW w:w="4453"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widowControl w:val="0"/>
              <w:autoSpaceDE w:val="0"/>
              <w:autoSpaceDN w:val="0"/>
              <w:adjustRightInd w:val="0"/>
              <w:spacing w:after="0" w:line="240" w:lineRule="auto"/>
              <w:rPr>
                <w:iCs/>
                <w:sz w:val="22"/>
                <w:szCs w:val="24"/>
              </w:rPr>
            </w:pPr>
            <w:r w:rsidRPr="00814E71">
              <w:rPr>
                <w:iCs/>
                <w:sz w:val="22"/>
                <w:szCs w:val="24"/>
              </w:rPr>
              <w:t>Выполнять комплекс работ по подготовке к бурению и по окончании бурения нефтяных и газовых скважин</w:t>
            </w:r>
          </w:p>
        </w:tc>
      </w:tr>
      <w:tr w:rsidR="004235FB" w:rsidRPr="00814E71" w:rsidTr="004235FB">
        <w:trPr>
          <w:jc w:val="center"/>
        </w:trPr>
        <w:tc>
          <w:tcPr>
            <w:tcW w:w="547"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spacing w:after="0"/>
              <w:rPr>
                <w:bCs/>
                <w:iCs/>
                <w:sz w:val="22"/>
                <w:szCs w:val="24"/>
              </w:rPr>
            </w:pPr>
            <w:r w:rsidRPr="00814E71">
              <w:rPr>
                <w:b/>
                <w:sz w:val="22"/>
                <w:szCs w:val="24"/>
              </w:rPr>
              <w:t>ПК 1.2.</w:t>
            </w:r>
          </w:p>
        </w:tc>
        <w:tc>
          <w:tcPr>
            <w:tcW w:w="4453"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widowControl w:val="0"/>
              <w:autoSpaceDE w:val="0"/>
              <w:autoSpaceDN w:val="0"/>
              <w:adjustRightInd w:val="0"/>
              <w:spacing w:after="0" w:line="240" w:lineRule="auto"/>
              <w:rPr>
                <w:iCs/>
                <w:sz w:val="22"/>
                <w:szCs w:val="24"/>
              </w:rPr>
            </w:pPr>
            <w:r w:rsidRPr="00814E71">
              <w:rPr>
                <w:iCs/>
                <w:sz w:val="22"/>
                <w:szCs w:val="24"/>
              </w:rPr>
              <w:t>Выполнять комплекс работ по бурению, креплению, испытанию и освоению нефтяных и газовых скважин</w:t>
            </w:r>
          </w:p>
        </w:tc>
      </w:tr>
      <w:tr w:rsidR="004235FB" w:rsidRPr="00814E71" w:rsidTr="004235FB">
        <w:trPr>
          <w:jc w:val="center"/>
        </w:trPr>
        <w:tc>
          <w:tcPr>
            <w:tcW w:w="547"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spacing w:after="0"/>
              <w:rPr>
                <w:bCs/>
                <w:iCs/>
                <w:sz w:val="22"/>
                <w:szCs w:val="24"/>
              </w:rPr>
            </w:pPr>
            <w:r w:rsidRPr="00814E71">
              <w:rPr>
                <w:b/>
                <w:sz w:val="22"/>
                <w:szCs w:val="24"/>
              </w:rPr>
              <w:t>ПК 1.3.</w:t>
            </w:r>
          </w:p>
        </w:tc>
        <w:tc>
          <w:tcPr>
            <w:tcW w:w="4453" w:type="pct"/>
            <w:tcBorders>
              <w:top w:val="single" w:sz="4" w:space="0" w:color="auto"/>
              <w:left w:val="single" w:sz="4" w:space="0" w:color="auto"/>
              <w:bottom w:val="single" w:sz="4" w:space="0" w:color="auto"/>
              <w:right w:val="single" w:sz="4" w:space="0" w:color="auto"/>
            </w:tcBorders>
            <w:hideMark/>
          </w:tcPr>
          <w:p w:rsidR="004235FB" w:rsidRPr="00814E71" w:rsidRDefault="004235FB" w:rsidP="0050042F">
            <w:pPr>
              <w:widowControl w:val="0"/>
              <w:autoSpaceDE w:val="0"/>
              <w:autoSpaceDN w:val="0"/>
              <w:adjustRightInd w:val="0"/>
              <w:spacing w:after="0" w:line="240" w:lineRule="auto"/>
              <w:rPr>
                <w:bCs/>
                <w:iCs/>
                <w:sz w:val="22"/>
                <w:szCs w:val="24"/>
              </w:rPr>
            </w:pPr>
            <w:r w:rsidRPr="00814E71">
              <w:rPr>
                <w:iCs/>
                <w:sz w:val="22"/>
                <w:szCs w:val="24"/>
              </w:rPr>
              <w:t xml:space="preserve">Осуществлять </w:t>
            </w:r>
            <w:proofErr w:type="spellStart"/>
            <w:r w:rsidRPr="00814E71">
              <w:rPr>
                <w:iCs/>
                <w:sz w:val="22"/>
                <w:szCs w:val="24"/>
              </w:rPr>
              <w:t>геонавигационное</w:t>
            </w:r>
            <w:proofErr w:type="spellEnd"/>
            <w:r w:rsidRPr="00814E71">
              <w:rPr>
                <w:iCs/>
                <w:sz w:val="22"/>
                <w:szCs w:val="24"/>
              </w:rPr>
              <w:t xml:space="preserve"> сопровождение бурения нефтяных и газовых скважин</w:t>
            </w:r>
          </w:p>
        </w:tc>
      </w:tr>
    </w:tbl>
    <w:p w:rsidR="004235FB" w:rsidRPr="004235FB" w:rsidRDefault="004235FB" w:rsidP="004235FB">
      <w:pPr>
        <w:rPr>
          <w:bCs/>
          <w:iCs/>
          <w:szCs w:val="24"/>
        </w:rPr>
      </w:pPr>
    </w:p>
    <w:p w:rsidR="00814E71" w:rsidRPr="00154A63" w:rsidRDefault="00814E71" w:rsidP="00814E71">
      <w:pPr>
        <w:spacing w:after="0" w:line="240" w:lineRule="auto"/>
        <w:ind w:firstLine="709"/>
        <w:rPr>
          <w:bCs/>
          <w:szCs w:val="24"/>
        </w:rPr>
      </w:pPr>
      <w:r w:rsidRPr="00154A63">
        <w:rPr>
          <w:bCs/>
          <w:szCs w:val="24"/>
        </w:rPr>
        <w:t>1.1.3. В результате освоения профессионального модуля обучающийся должен</w:t>
      </w:r>
      <w:r w:rsidRPr="00154A63">
        <w:rPr>
          <w:bCs/>
          <w:szCs w:val="24"/>
          <w:vertAlign w:val="superscript"/>
        </w:rPr>
        <w:footnoteReference w:id="2"/>
      </w:r>
      <w:r w:rsidRPr="00154A63">
        <w:rPr>
          <w:bCs/>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530"/>
      </w:tblGrid>
      <w:tr w:rsidR="00814E71" w:rsidRPr="00814E71" w:rsidTr="008269B7">
        <w:tc>
          <w:tcPr>
            <w:tcW w:w="1033" w:type="pct"/>
            <w:tcBorders>
              <w:top w:val="single" w:sz="4" w:space="0" w:color="auto"/>
              <w:left w:val="single" w:sz="4" w:space="0" w:color="auto"/>
              <w:bottom w:val="single" w:sz="4" w:space="0" w:color="auto"/>
              <w:right w:val="single" w:sz="4" w:space="0" w:color="auto"/>
            </w:tcBorders>
            <w:hideMark/>
          </w:tcPr>
          <w:p w:rsidR="00814E71" w:rsidRPr="00814E71" w:rsidRDefault="00814E71" w:rsidP="00814E71">
            <w:pPr>
              <w:spacing w:after="0" w:line="240" w:lineRule="auto"/>
              <w:rPr>
                <w:bCs/>
                <w:sz w:val="20"/>
                <w:szCs w:val="20"/>
                <w:lang w:eastAsia="en-US"/>
              </w:rPr>
            </w:pPr>
            <w:r w:rsidRPr="00814E71">
              <w:rPr>
                <w:bCs/>
                <w:sz w:val="20"/>
                <w:szCs w:val="20"/>
              </w:rPr>
              <w:lastRenderedPageBreak/>
              <w:t>Иметь практический опыт</w:t>
            </w:r>
          </w:p>
        </w:tc>
        <w:tc>
          <w:tcPr>
            <w:tcW w:w="3967" w:type="pct"/>
            <w:tcBorders>
              <w:top w:val="single" w:sz="4" w:space="0" w:color="auto"/>
              <w:left w:val="single" w:sz="4" w:space="0" w:color="auto"/>
              <w:bottom w:val="single" w:sz="4" w:space="0" w:color="auto"/>
              <w:right w:val="single" w:sz="4" w:space="0" w:color="auto"/>
            </w:tcBorders>
          </w:tcPr>
          <w:p w:rsidR="00814E71" w:rsidRPr="00814E71" w:rsidRDefault="00814E71" w:rsidP="00814E71">
            <w:pPr>
              <w:widowControl w:val="0"/>
              <w:autoSpaceDE w:val="0"/>
              <w:autoSpaceDN w:val="0"/>
              <w:adjustRightInd w:val="0"/>
              <w:spacing w:after="0" w:line="240" w:lineRule="auto"/>
              <w:rPr>
                <w:sz w:val="20"/>
                <w:szCs w:val="20"/>
              </w:rPr>
            </w:pPr>
            <w:r w:rsidRPr="00814E71">
              <w:rPr>
                <w:sz w:val="20"/>
                <w:szCs w:val="20"/>
              </w:rPr>
              <w:t>-участия в подготовительных и окончательных работах в процессе бурения нефтяных и газовых скважин;</w:t>
            </w:r>
          </w:p>
          <w:p w:rsidR="00814E71" w:rsidRPr="00814E71" w:rsidRDefault="00814E71" w:rsidP="00814E71">
            <w:pPr>
              <w:spacing w:after="0" w:line="240" w:lineRule="auto"/>
              <w:ind w:left="40" w:hanging="6"/>
              <w:rPr>
                <w:iCs/>
                <w:sz w:val="20"/>
                <w:szCs w:val="20"/>
              </w:rPr>
            </w:pPr>
            <w:r w:rsidRPr="00814E71">
              <w:rPr>
                <w:iCs/>
                <w:sz w:val="20"/>
                <w:szCs w:val="20"/>
              </w:rPr>
              <w:t>-укладки и сортировки бурильного инструмента;</w:t>
            </w:r>
          </w:p>
          <w:p w:rsidR="00814E71" w:rsidRPr="00814E71" w:rsidRDefault="00814E71" w:rsidP="00814E71">
            <w:pPr>
              <w:spacing w:after="0" w:line="240" w:lineRule="auto"/>
              <w:ind w:left="40" w:hanging="6"/>
              <w:rPr>
                <w:iCs/>
                <w:sz w:val="20"/>
                <w:szCs w:val="20"/>
              </w:rPr>
            </w:pPr>
            <w:r w:rsidRPr="00814E71">
              <w:rPr>
                <w:iCs/>
                <w:sz w:val="20"/>
                <w:szCs w:val="20"/>
              </w:rPr>
              <w:t>выполнения (под руководством бурильщика эксплуатационного и разведочного бурения скважин на нефть и газ) решений протокола пусковой комиссии;</w:t>
            </w:r>
          </w:p>
          <w:p w:rsidR="00814E71" w:rsidRPr="00814E71" w:rsidRDefault="00814E71" w:rsidP="00814E71">
            <w:pPr>
              <w:spacing w:after="0" w:line="240" w:lineRule="auto"/>
              <w:ind w:left="40" w:hanging="6"/>
              <w:rPr>
                <w:iCs/>
                <w:sz w:val="20"/>
                <w:szCs w:val="20"/>
              </w:rPr>
            </w:pPr>
            <w:r w:rsidRPr="00814E71">
              <w:rPr>
                <w:iCs/>
                <w:sz w:val="20"/>
                <w:szCs w:val="20"/>
              </w:rPr>
              <w:t>-консервации буровых насосов и оборудования системы очистки;</w:t>
            </w:r>
          </w:p>
          <w:p w:rsidR="00814E71" w:rsidRPr="00814E71" w:rsidRDefault="00814E71" w:rsidP="00814E71">
            <w:pPr>
              <w:spacing w:after="0" w:line="240" w:lineRule="auto"/>
              <w:rPr>
                <w:iCs/>
                <w:sz w:val="20"/>
                <w:szCs w:val="20"/>
              </w:rPr>
            </w:pPr>
            <w:r w:rsidRPr="00814E71">
              <w:rPr>
                <w:iCs/>
                <w:sz w:val="20"/>
                <w:szCs w:val="20"/>
              </w:rPr>
              <w:t>-выполнения работ по оборудованию устья скважины;</w:t>
            </w:r>
          </w:p>
          <w:p w:rsidR="00814E71" w:rsidRPr="00814E71" w:rsidRDefault="00814E71" w:rsidP="00814E71">
            <w:pPr>
              <w:spacing w:after="0" w:line="240" w:lineRule="auto"/>
              <w:rPr>
                <w:iCs/>
                <w:sz w:val="20"/>
                <w:szCs w:val="20"/>
              </w:rPr>
            </w:pPr>
            <w:r w:rsidRPr="00814E71">
              <w:rPr>
                <w:iCs/>
                <w:sz w:val="20"/>
                <w:szCs w:val="20"/>
              </w:rPr>
              <w:t>- приема и сдачи вахты в объеме должностной инструкции, проверки исправности средств индивидуальной защиты и приборов контроля и анализа воздушной среды;</w:t>
            </w:r>
          </w:p>
          <w:p w:rsidR="00814E71" w:rsidRPr="00814E71" w:rsidRDefault="00814E71" w:rsidP="00814E71">
            <w:pPr>
              <w:spacing w:after="0" w:line="240" w:lineRule="auto"/>
              <w:rPr>
                <w:sz w:val="20"/>
                <w:szCs w:val="20"/>
              </w:rPr>
            </w:pPr>
            <w:r w:rsidRPr="00814E71">
              <w:rPr>
                <w:iCs/>
                <w:sz w:val="20"/>
                <w:szCs w:val="20"/>
              </w:rPr>
              <w:t xml:space="preserve">- </w:t>
            </w:r>
            <w:r w:rsidRPr="00814E71">
              <w:rPr>
                <w:sz w:val="20"/>
                <w:szCs w:val="20"/>
              </w:rPr>
              <w:t xml:space="preserve"> предотвращения и ликвидации осложнений и аварийных ситуаций;</w:t>
            </w:r>
          </w:p>
          <w:p w:rsidR="00814E71" w:rsidRPr="00814E71" w:rsidRDefault="00814E71" w:rsidP="00814E71">
            <w:pPr>
              <w:spacing w:after="0" w:line="240" w:lineRule="auto"/>
              <w:rPr>
                <w:sz w:val="20"/>
                <w:szCs w:val="20"/>
              </w:rPr>
            </w:pPr>
            <w:r w:rsidRPr="00814E71">
              <w:rPr>
                <w:sz w:val="20"/>
                <w:szCs w:val="20"/>
              </w:rPr>
              <w:t xml:space="preserve">- контроля параметров буровых и </w:t>
            </w:r>
            <w:proofErr w:type="spellStart"/>
            <w:r w:rsidRPr="00814E71">
              <w:rPr>
                <w:sz w:val="20"/>
                <w:szCs w:val="20"/>
              </w:rPr>
              <w:t>тампонажных</w:t>
            </w:r>
            <w:proofErr w:type="spellEnd"/>
            <w:r w:rsidRPr="00814E71">
              <w:rPr>
                <w:sz w:val="20"/>
                <w:szCs w:val="20"/>
              </w:rPr>
              <w:t xml:space="preserve"> растворов;</w:t>
            </w:r>
          </w:p>
          <w:p w:rsidR="00814E71" w:rsidRPr="00814E71" w:rsidRDefault="00814E71" w:rsidP="00814E71">
            <w:pPr>
              <w:spacing w:after="0" w:line="240" w:lineRule="auto"/>
              <w:rPr>
                <w:iCs/>
                <w:sz w:val="20"/>
                <w:szCs w:val="20"/>
              </w:rPr>
            </w:pPr>
            <w:r w:rsidRPr="00814E71">
              <w:rPr>
                <w:iCs/>
                <w:sz w:val="20"/>
                <w:szCs w:val="20"/>
              </w:rPr>
              <w:t xml:space="preserve">-заполнения основных и дополнительных емкостей водой и буровым раствором, наблюдения за изменением уровня раствора, контроля за </w:t>
            </w:r>
            <w:proofErr w:type="spellStart"/>
            <w:r w:rsidRPr="00814E71">
              <w:rPr>
                <w:iCs/>
                <w:sz w:val="20"/>
                <w:szCs w:val="20"/>
              </w:rPr>
              <w:t>доливом</w:t>
            </w:r>
            <w:proofErr w:type="spellEnd"/>
            <w:r w:rsidRPr="00814E71">
              <w:rPr>
                <w:iCs/>
                <w:sz w:val="20"/>
                <w:szCs w:val="20"/>
              </w:rPr>
              <w:t xml:space="preserve"> скважин;</w:t>
            </w:r>
          </w:p>
          <w:p w:rsidR="00814E71" w:rsidRPr="00814E71" w:rsidRDefault="00814E71" w:rsidP="00814E71">
            <w:pPr>
              <w:spacing w:after="0" w:line="240" w:lineRule="auto"/>
              <w:rPr>
                <w:iCs/>
                <w:sz w:val="20"/>
                <w:szCs w:val="20"/>
              </w:rPr>
            </w:pPr>
            <w:r w:rsidRPr="00814E71">
              <w:rPr>
                <w:iCs/>
                <w:sz w:val="20"/>
                <w:szCs w:val="20"/>
              </w:rPr>
              <w:t>- выполнения контроля процесса промывки скважины на всех этапах строительства скважины;</w:t>
            </w:r>
          </w:p>
          <w:p w:rsidR="00814E71" w:rsidRPr="00814E71" w:rsidRDefault="00814E71" w:rsidP="00814E71">
            <w:pPr>
              <w:spacing w:after="0" w:line="240" w:lineRule="auto"/>
              <w:rPr>
                <w:iCs/>
                <w:sz w:val="20"/>
                <w:szCs w:val="20"/>
              </w:rPr>
            </w:pPr>
            <w:r w:rsidRPr="00814E71">
              <w:rPr>
                <w:iCs/>
                <w:sz w:val="20"/>
                <w:szCs w:val="20"/>
              </w:rPr>
              <w:t>- выполнения работ по креплению скважин;</w:t>
            </w:r>
          </w:p>
          <w:p w:rsidR="00814E71" w:rsidRPr="00814E71" w:rsidRDefault="00814E71" w:rsidP="00814E71">
            <w:pPr>
              <w:spacing w:after="0" w:line="240" w:lineRule="auto"/>
              <w:rPr>
                <w:iCs/>
                <w:sz w:val="20"/>
                <w:szCs w:val="20"/>
              </w:rPr>
            </w:pPr>
            <w:r w:rsidRPr="00814E71">
              <w:rPr>
                <w:iCs/>
                <w:sz w:val="20"/>
                <w:szCs w:val="20"/>
              </w:rPr>
              <w:t xml:space="preserve">-выполнения работ по свинчиванию и </w:t>
            </w:r>
            <w:proofErr w:type="spellStart"/>
            <w:r w:rsidRPr="00814E71">
              <w:rPr>
                <w:iCs/>
                <w:sz w:val="20"/>
                <w:szCs w:val="20"/>
              </w:rPr>
              <w:t>развинчиванию</w:t>
            </w:r>
            <w:proofErr w:type="spellEnd"/>
            <w:r w:rsidRPr="00814E71">
              <w:rPr>
                <w:iCs/>
                <w:sz w:val="20"/>
                <w:szCs w:val="20"/>
              </w:rPr>
              <w:t xml:space="preserve"> резьбовых соединений бурильных и обсадных труб пневматическими и гидравлическими ключами;</w:t>
            </w:r>
          </w:p>
          <w:p w:rsidR="00814E71" w:rsidRPr="00814E71" w:rsidRDefault="00814E71" w:rsidP="00814E71">
            <w:pPr>
              <w:spacing w:after="0" w:line="240" w:lineRule="auto"/>
              <w:rPr>
                <w:iCs/>
                <w:sz w:val="20"/>
                <w:szCs w:val="20"/>
              </w:rPr>
            </w:pPr>
            <w:r w:rsidRPr="00814E71">
              <w:rPr>
                <w:iCs/>
                <w:sz w:val="20"/>
                <w:szCs w:val="20"/>
              </w:rPr>
              <w:t>- выполнения грузозахватных работ элеваторами.</w:t>
            </w:r>
          </w:p>
          <w:p w:rsidR="00814E71" w:rsidRPr="00814E71" w:rsidRDefault="00814E71" w:rsidP="00814E71">
            <w:pPr>
              <w:spacing w:after="0" w:line="240" w:lineRule="auto"/>
              <w:rPr>
                <w:iCs/>
                <w:sz w:val="20"/>
                <w:szCs w:val="20"/>
              </w:rPr>
            </w:pPr>
            <w:r w:rsidRPr="00814E71">
              <w:rPr>
                <w:iCs/>
                <w:sz w:val="20"/>
                <w:szCs w:val="20"/>
              </w:rPr>
              <w:t xml:space="preserve">- наворота </w:t>
            </w:r>
            <w:proofErr w:type="spellStart"/>
            <w:r w:rsidRPr="00814E71">
              <w:rPr>
                <w:iCs/>
                <w:sz w:val="20"/>
                <w:szCs w:val="20"/>
              </w:rPr>
              <w:t>спецразъединителя</w:t>
            </w:r>
            <w:proofErr w:type="spellEnd"/>
            <w:r w:rsidRPr="00814E71">
              <w:rPr>
                <w:iCs/>
                <w:sz w:val="20"/>
                <w:szCs w:val="20"/>
              </w:rPr>
              <w:t xml:space="preserve"> и подгоночного патрубка;</w:t>
            </w:r>
          </w:p>
          <w:p w:rsidR="00814E71" w:rsidRPr="00814E71" w:rsidRDefault="00814E71" w:rsidP="00814E71">
            <w:pPr>
              <w:spacing w:after="0" w:line="240" w:lineRule="auto"/>
              <w:rPr>
                <w:iCs/>
                <w:sz w:val="20"/>
                <w:szCs w:val="20"/>
              </w:rPr>
            </w:pPr>
            <w:r w:rsidRPr="00814E71">
              <w:rPr>
                <w:iCs/>
                <w:sz w:val="20"/>
                <w:szCs w:val="20"/>
              </w:rPr>
              <w:t xml:space="preserve">- участия в процессе сборки, разборки автономного комплекса для геофизических исследований скважин на бурильном инструменте и ведения </w:t>
            </w:r>
            <w:proofErr w:type="spellStart"/>
            <w:proofErr w:type="gramStart"/>
            <w:r w:rsidRPr="00814E71">
              <w:rPr>
                <w:iCs/>
                <w:sz w:val="20"/>
                <w:szCs w:val="20"/>
              </w:rPr>
              <w:t>спуско</w:t>
            </w:r>
            <w:proofErr w:type="spellEnd"/>
            <w:r w:rsidRPr="00814E71">
              <w:rPr>
                <w:iCs/>
                <w:sz w:val="20"/>
                <w:szCs w:val="20"/>
              </w:rPr>
              <w:t>-подъемных</w:t>
            </w:r>
            <w:proofErr w:type="gramEnd"/>
            <w:r w:rsidRPr="00814E71">
              <w:rPr>
                <w:iCs/>
                <w:sz w:val="20"/>
                <w:szCs w:val="20"/>
              </w:rPr>
              <w:t xml:space="preserve"> операций под руководством бурильщика эксплуатационного и разведочного бурения скважин на нефть и газ;</w:t>
            </w:r>
          </w:p>
          <w:p w:rsidR="00814E71" w:rsidRPr="00814E71" w:rsidRDefault="00814E71" w:rsidP="00814E71">
            <w:pPr>
              <w:spacing w:after="0" w:line="240" w:lineRule="auto"/>
              <w:rPr>
                <w:iCs/>
                <w:sz w:val="20"/>
                <w:szCs w:val="20"/>
              </w:rPr>
            </w:pPr>
            <w:r w:rsidRPr="00814E71">
              <w:rPr>
                <w:iCs/>
                <w:sz w:val="20"/>
                <w:szCs w:val="20"/>
              </w:rPr>
              <w:t>-</w:t>
            </w:r>
            <w:r w:rsidRPr="00814E71">
              <w:rPr>
                <w:iCs/>
                <w:sz w:val="20"/>
                <w:szCs w:val="20"/>
                <w:lang w:val="en-US"/>
              </w:rPr>
              <w:t>c</w:t>
            </w:r>
            <w:proofErr w:type="spellStart"/>
            <w:r w:rsidRPr="00814E71">
              <w:rPr>
                <w:iCs/>
                <w:sz w:val="20"/>
                <w:szCs w:val="20"/>
              </w:rPr>
              <w:t>борки</w:t>
            </w:r>
            <w:proofErr w:type="spellEnd"/>
            <w:r w:rsidRPr="00814E71">
              <w:rPr>
                <w:iCs/>
                <w:sz w:val="20"/>
                <w:szCs w:val="20"/>
              </w:rPr>
              <w:t xml:space="preserve"> и разборки испытателя пластов на бурильных трубах под руководством бурильщика эксплуатационного и разведочного бурения скважин на нефть и газ;</w:t>
            </w:r>
          </w:p>
          <w:p w:rsidR="00814E71" w:rsidRPr="00814E71" w:rsidRDefault="00814E71" w:rsidP="00814E71">
            <w:pPr>
              <w:spacing w:after="0" w:line="240" w:lineRule="auto"/>
              <w:rPr>
                <w:iCs/>
                <w:sz w:val="20"/>
                <w:szCs w:val="20"/>
              </w:rPr>
            </w:pPr>
            <w:r w:rsidRPr="00814E71">
              <w:rPr>
                <w:iCs/>
                <w:sz w:val="20"/>
                <w:szCs w:val="20"/>
              </w:rPr>
              <w:t>- работы с программой управления траекторией ствола скважины;</w:t>
            </w:r>
          </w:p>
          <w:p w:rsidR="00814E71" w:rsidRPr="00814E71" w:rsidRDefault="00814E71" w:rsidP="00814E71">
            <w:pPr>
              <w:spacing w:after="0" w:line="240" w:lineRule="auto"/>
              <w:rPr>
                <w:bCs/>
                <w:i/>
                <w:sz w:val="20"/>
                <w:szCs w:val="20"/>
                <w:highlight w:val="yellow"/>
                <w:lang w:eastAsia="en-US"/>
              </w:rPr>
            </w:pPr>
            <w:r w:rsidRPr="00814E71">
              <w:rPr>
                <w:iCs/>
                <w:sz w:val="20"/>
                <w:szCs w:val="20"/>
              </w:rPr>
              <w:t>- составления плана работ по сопровождению скважин.</w:t>
            </w:r>
          </w:p>
        </w:tc>
      </w:tr>
      <w:tr w:rsidR="008269B7" w:rsidRPr="00814E71" w:rsidTr="008269B7">
        <w:tc>
          <w:tcPr>
            <w:tcW w:w="1033" w:type="pct"/>
            <w:tcBorders>
              <w:top w:val="single" w:sz="4" w:space="0" w:color="auto"/>
              <w:left w:val="single" w:sz="4" w:space="0" w:color="auto"/>
              <w:bottom w:val="single" w:sz="4" w:space="0" w:color="auto"/>
              <w:right w:val="single" w:sz="4" w:space="0" w:color="auto"/>
            </w:tcBorders>
            <w:hideMark/>
          </w:tcPr>
          <w:p w:rsidR="00814E71" w:rsidRPr="00814E71" w:rsidRDefault="00814E71" w:rsidP="00814E71">
            <w:pPr>
              <w:spacing w:after="0" w:line="240" w:lineRule="auto"/>
              <w:rPr>
                <w:bCs/>
                <w:sz w:val="20"/>
                <w:szCs w:val="20"/>
                <w:lang w:eastAsia="en-US"/>
              </w:rPr>
            </w:pPr>
            <w:r w:rsidRPr="00814E71">
              <w:rPr>
                <w:bCs/>
                <w:sz w:val="20"/>
                <w:szCs w:val="20"/>
              </w:rPr>
              <w:t>Уметь</w:t>
            </w:r>
          </w:p>
        </w:tc>
        <w:tc>
          <w:tcPr>
            <w:tcW w:w="3967" w:type="pct"/>
            <w:tcBorders>
              <w:top w:val="single" w:sz="4" w:space="0" w:color="auto"/>
              <w:left w:val="single" w:sz="4" w:space="0" w:color="auto"/>
              <w:bottom w:val="single" w:sz="4" w:space="0" w:color="auto"/>
              <w:right w:val="single" w:sz="4" w:space="0" w:color="auto"/>
            </w:tcBorders>
          </w:tcPr>
          <w:p w:rsidR="00814E71" w:rsidRPr="00814E71" w:rsidRDefault="00814E71" w:rsidP="00814E71">
            <w:pPr>
              <w:autoSpaceDE w:val="0"/>
              <w:autoSpaceDN w:val="0"/>
              <w:adjustRightInd w:val="0"/>
              <w:spacing w:after="0" w:line="240" w:lineRule="auto"/>
              <w:rPr>
                <w:iCs/>
                <w:sz w:val="20"/>
                <w:szCs w:val="20"/>
              </w:rPr>
            </w:pPr>
            <w:r w:rsidRPr="00814E71">
              <w:rPr>
                <w:iCs/>
                <w:sz w:val="20"/>
                <w:szCs w:val="20"/>
              </w:rPr>
              <w:t>-монтировать ограничители высоты подъема талевого блока и допускаемой нагрузки на крюке, блокирующие устройства, средства автоматизации и механизации, схемы обвязки циркуляционных систем и линий высокого давления;</w:t>
            </w:r>
          </w:p>
          <w:p w:rsidR="00814E71" w:rsidRPr="00814E71" w:rsidRDefault="00814E71" w:rsidP="00814E71">
            <w:pPr>
              <w:autoSpaceDE w:val="0"/>
              <w:autoSpaceDN w:val="0"/>
              <w:adjustRightInd w:val="0"/>
              <w:spacing w:after="0" w:line="240" w:lineRule="auto"/>
              <w:rPr>
                <w:iCs/>
                <w:sz w:val="20"/>
                <w:szCs w:val="20"/>
              </w:rPr>
            </w:pPr>
            <w:r w:rsidRPr="00814E71">
              <w:rPr>
                <w:iCs/>
                <w:sz w:val="20"/>
                <w:szCs w:val="20"/>
              </w:rPr>
              <w:t>- осуществлять сортировку бурильных труб по типоразмеру и группам прочности, укладывать на стеллажи, сбор установки свечей бурильных труб на подсвечник в порядке их использования;</w:t>
            </w:r>
          </w:p>
          <w:p w:rsidR="00814E71" w:rsidRPr="00814E71" w:rsidRDefault="00814E71" w:rsidP="00814E71">
            <w:pPr>
              <w:spacing w:after="0" w:line="240" w:lineRule="auto"/>
              <w:rPr>
                <w:iCs/>
                <w:sz w:val="20"/>
                <w:szCs w:val="20"/>
              </w:rPr>
            </w:pPr>
            <w:r w:rsidRPr="00814E71">
              <w:rPr>
                <w:iCs/>
                <w:sz w:val="20"/>
                <w:szCs w:val="20"/>
              </w:rPr>
              <w:t>-устранять неисправности, выявленные пусковой приемной комиссией, выполнять предписания пусковой приемной комиссии.</w:t>
            </w:r>
          </w:p>
          <w:p w:rsidR="00814E71" w:rsidRPr="00814E71" w:rsidRDefault="00814E71" w:rsidP="00814E71">
            <w:pPr>
              <w:spacing w:after="0" w:line="240" w:lineRule="auto"/>
              <w:rPr>
                <w:iCs/>
                <w:sz w:val="20"/>
                <w:szCs w:val="20"/>
              </w:rPr>
            </w:pPr>
            <w:r w:rsidRPr="00814E71">
              <w:rPr>
                <w:iCs/>
                <w:sz w:val="20"/>
                <w:szCs w:val="20"/>
              </w:rPr>
              <w:t>-осуществлять подготовку к длительному хранению линий обвязки и очистных сооружений циркуляционной системы.</w:t>
            </w:r>
          </w:p>
          <w:p w:rsidR="00814E71" w:rsidRPr="00814E71" w:rsidRDefault="00814E71" w:rsidP="00814E71">
            <w:pPr>
              <w:spacing w:after="0" w:line="240" w:lineRule="auto"/>
              <w:rPr>
                <w:iCs/>
                <w:sz w:val="20"/>
                <w:szCs w:val="20"/>
              </w:rPr>
            </w:pPr>
            <w:r w:rsidRPr="00814E71">
              <w:rPr>
                <w:iCs/>
                <w:sz w:val="20"/>
                <w:szCs w:val="20"/>
              </w:rPr>
              <w:t>-выполнять строительство шахты, оборудовать ее шламовыми насосами;</w:t>
            </w:r>
          </w:p>
          <w:p w:rsidR="00814E71" w:rsidRPr="00814E71" w:rsidRDefault="00814E71" w:rsidP="00814E71">
            <w:pPr>
              <w:spacing w:after="0" w:line="240" w:lineRule="auto"/>
              <w:rPr>
                <w:iCs/>
                <w:sz w:val="20"/>
                <w:szCs w:val="20"/>
              </w:rPr>
            </w:pPr>
            <w:r w:rsidRPr="00814E71">
              <w:rPr>
                <w:iCs/>
                <w:sz w:val="20"/>
                <w:szCs w:val="20"/>
              </w:rPr>
              <w:t>- осуществлять проверку исправности используемого оборудования и материалов, проверять средства индивидуальной защиты и приборы контроля воздушной среды;</w:t>
            </w:r>
          </w:p>
          <w:p w:rsidR="00814E71" w:rsidRPr="00814E71" w:rsidRDefault="00814E71" w:rsidP="00814E71">
            <w:pPr>
              <w:spacing w:after="0" w:line="240" w:lineRule="auto"/>
              <w:rPr>
                <w:iCs/>
                <w:sz w:val="20"/>
                <w:szCs w:val="20"/>
              </w:rPr>
            </w:pPr>
            <w:r w:rsidRPr="00814E71">
              <w:rPr>
                <w:iCs/>
                <w:sz w:val="20"/>
                <w:szCs w:val="20"/>
              </w:rPr>
              <w:t xml:space="preserve">-осуществлять регулирование и контроль уровня бурового раствора в основных и дополнительных емкостях в процессе бурения и </w:t>
            </w:r>
            <w:proofErr w:type="spellStart"/>
            <w:proofErr w:type="gramStart"/>
            <w:r w:rsidRPr="00814E71">
              <w:rPr>
                <w:iCs/>
                <w:sz w:val="20"/>
                <w:szCs w:val="20"/>
              </w:rPr>
              <w:t>спуско</w:t>
            </w:r>
            <w:proofErr w:type="spellEnd"/>
            <w:r w:rsidRPr="00814E71">
              <w:rPr>
                <w:iCs/>
                <w:sz w:val="20"/>
                <w:szCs w:val="20"/>
              </w:rPr>
              <w:t>-подъемных</w:t>
            </w:r>
            <w:proofErr w:type="gramEnd"/>
            <w:r w:rsidRPr="00814E71">
              <w:rPr>
                <w:iCs/>
                <w:sz w:val="20"/>
                <w:szCs w:val="20"/>
              </w:rPr>
              <w:t xml:space="preserve"> операциях при </w:t>
            </w:r>
            <w:proofErr w:type="spellStart"/>
            <w:r w:rsidRPr="00814E71">
              <w:rPr>
                <w:iCs/>
                <w:sz w:val="20"/>
                <w:szCs w:val="20"/>
              </w:rPr>
              <w:t>доливе</w:t>
            </w:r>
            <w:proofErr w:type="spellEnd"/>
            <w:r w:rsidRPr="00814E71">
              <w:rPr>
                <w:iCs/>
                <w:sz w:val="20"/>
                <w:szCs w:val="20"/>
              </w:rPr>
              <w:t xml:space="preserve"> скважины по показаниям контрольно-измерительных приборов;</w:t>
            </w:r>
          </w:p>
          <w:p w:rsidR="00814E71" w:rsidRPr="00814E71" w:rsidRDefault="00814E71" w:rsidP="00814E71">
            <w:pPr>
              <w:spacing w:after="0" w:line="240" w:lineRule="auto"/>
              <w:rPr>
                <w:iCs/>
                <w:sz w:val="20"/>
                <w:szCs w:val="20"/>
              </w:rPr>
            </w:pPr>
            <w:r w:rsidRPr="00814E71">
              <w:rPr>
                <w:iCs/>
                <w:sz w:val="20"/>
                <w:szCs w:val="20"/>
              </w:rPr>
              <w:t xml:space="preserve">- определять статический уровень в скважине, монтировать (демонтировать) систему </w:t>
            </w:r>
            <w:proofErr w:type="spellStart"/>
            <w:r w:rsidRPr="00814E71">
              <w:rPr>
                <w:iCs/>
                <w:sz w:val="20"/>
                <w:szCs w:val="20"/>
              </w:rPr>
              <w:t>долива</w:t>
            </w:r>
            <w:proofErr w:type="spellEnd"/>
            <w:r w:rsidRPr="00814E71">
              <w:rPr>
                <w:iCs/>
                <w:sz w:val="20"/>
                <w:szCs w:val="20"/>
              </w:rPr>
              <w:t xml:space="preserve"> и доливать скважину промывочной жидкостью определять свойства буровых растворов, </w:t>
            </w:r>
          </w:p>
          <w:p w:rsidR="00814E71" w:rsidRPr="00814E71" w:rsidRDefault="00814E71" w:rsidP="00814E71">
            <w:pPr>
              <w:spacing w:after="0" w:line="240" w:lineRule="auto"/>
              <w:rPr>
                <w:iCs/>
                <w:sz w:val="20"/>
                <w:szCs w:val="20"/>
              </w:rPr>
            </w:pPr>
            <w:r w:rsidRPr="00814E71">
              <w:rPr>
                <w:iCs/>
                <w:sz w:val="20"/>
                <w:szCs w:val="20"/>
              </w:rPr>
              <w:t xml:space="preserve">-запускать и останавливать буровые насосы, соблюдать правила охраны труда при работе с </w:t>
            </w:r>
            <w:proofErr w:type="spellStart"/>
            <w:r w:rsidRPr="00814E71">
              <w:rPr>
                <w:iCs/>
                <w:sz w:val="20"/>
                <w:szCs w:val="20"/>
              </w:rPr>
              <w:t>химреагентами</w:t>
            </w:r>
            <w:proofErr w:type="spellEnd"/>
            <w:r w:rsidRPr="00814E71">
              <w:rPr>
                <w:iCs/>
                <w:sz w:val="20"/>
                <w:szCs w:val="20"/>
              </w:rPr>
              <w:t xml:space="preserve">, определять свойства </w:t>
            </w:r>
            <w:proofErr w:type="spellStart"/>
            <w:r w:rsidRPr="00814E71">
              <w:rPr>
                <w:iCs/>
                <w:sz w:val="20"/>
                <w:szCs w:val="20"/>
              </w:rPr>
              <w:t>тампонажных</w:t>
            </w:r>
            <w:proofErr w:type="spellEnd"/>
            <w:r w:rsidRPr="00814E71">
              <w:rPr>
                <w:iCs/>
                <w:sz w:val="20"/>
                <w:szCs w:val="20"/>
              </w:rPr>
              <w:t xml:space="preserve"> растворов, участвовать в ведении технологического процесса крепления скважин;</w:t>
            </w:r>
          </w:p>
          <w:p w:rsidR="00814E71" w:rsidRPr="00814E71" w:rsidRDefault="00814E71" w:rsidP="00814E71">
            <w:pPr>
              <w:spacing w:after="0" w:line="240" w:lineRule="auto"/>
              <w:rPr>
                <w:iCs/>
                <w:sz w:val="20"/>
                <w:szCs w:val="20"/>
              </w:rPr>
            </w:pPr>
            <w:r w:rsidRPr="00814E71">
              <w:rPr>
                <w:iCs/>
                <w:sz w:val="20"/>
                <w:szCs w:val="20"/>
              </w:rPr>
              <w:t>- участвовать в монтаже и расстановке цементирующего оборудования;</w:t>
            </w:r>
          </w:p>
          <w:p w:rsidR="00814E71" w:rsidRPr="00814E71" w:rsidRDefault="00814E71" w:rsidP="00814E71">
            <w:pPr>
              <w:spacing w:after="0" w:line="240" w:lineRule="auto"/>
              <w:rPr>
                <w:iCs/>
                <w:sz w:val="20"/>
                <w:szCs w:val="20"/>
              </w:rPr>
            </w:pPr>
            <w:r w:rsidRPr="00814E71">
              <w:rPr>
                <w:iCs/>
                <w:sz w:val="20"/>
                <w:szCs w:val="20"/>
              </w:rPr>
              <w:t xml:space="preserve">- участвовать в проверке и проведении ревизии оборудования и инструмента, </w:t>
            </w:r>
          </w:p>
          <w:p w:rsidR="00814E71" w:rsidRPr="00814E71" w:rsidRDefault="00814E71" w:rsidP="00814E71">
            <w:pPr>
              <w:spacing w:after="0" w:line="240" w:lineRule="auto"/>
              <w:rPr>
                <w:iCs/>
                <w:sz w:val="20"/>
                <w:szCs w:val="20"/>
              </w:rPr>
            </w:pPr>
            <w:r w:rsidRPr="00814E71">
              <w:rPr>
                <w:iCs/>
                <w:sz w:val="20"/>
                <w:szCs w:val="20"/>
              </w:rPr>
              <w:t xml:space="preserve">- приготавливать </w:t>
            </w:r>
            <w:proofErr w:type="spellStart"/>
            <w:r w:rsidRPr="00814E71">
              <w:rPr>
                <w:iCs/>
                <w:sz w:val="20"/>
                <w:szCs w:val="20"/>
              </w:rPr>
              <w:t>тампонажные</w:t>
            </w:r>
            <w:proofErr w:type="spellEnd"/>
            <w:r w:rsidRPr="00814E71">
              <w:rPr>
                <w:iCs/>
                <w:sz w:val="20"/>
                <w:szCs w:val="20"/>
              </w:rPr>
              <w:t xml:space="preserve"> смеси с применением </w:t>
            </w:r>
            <w:proofErr w:type="spellStart"/>
            <w:r w:rsidRPr="00814E71">
              <w:rPr>
                <w:iCs/>
                <w:sz w:val="20"/>
                <w:szCs w:val="20"/>
              </w:rPr>
              <w:t>химреагентов</w:t>
            </w:r>
            <w:proofErr w:type="spellEnd"/>
            <w:r w:rsidRPr="00814E71">
              <w:rPr>
                <w:iCs/>
                <w:sz w:val="20"/>
                <w:szCs w:val="20"/>
              </w:rPr>
              <w:t>;</w:t>
            </w:r>
          </w:p>
          <w:p w:rsidR="00814E71" w:rsidRPr="00814E71" w:rsidRDefault="00814E71" w:rsidP="00814E71">
            <w:pPr>
              <w:spacing w:after="0" w:line="240" w:lineRule="auto"/>
              <w:rPr>
                <w:iCs/>
                <w:sz w:val="20"/>
                <w:szCs w:val="20"/>
              </w:rPr>
            </w:pPr>
            <w:r w:rsidRPr="00814E71">
              <w:rPr>
                <w:iCs/>
                <w:sz w:val="20"/>
                <w:szCs w:val="20"/>
              </w:rPr>
              <w:t>- пользоваться буровыми ключами при свинчивании (</w:t>
            </w:r>
            <w:proofErr w:type="spellStart"/>
            <w:r w:rsidRPr="00814E71">
              <w:rPr>
                <w:iCs/>
                <w:sz w:val="20"/>
                <w:szCs w:val="20"/>
              </w:rPr>
              <w:t>развинчивании</w:t>
            </w:r>
            <w:proofErr w:type="spellEnd"/>
            <w:r w:rsidRPr="00814E71">
              <w:rPr>
                <w:iCs/>
                <w:sz w:val="20"/>
                <w:szCs w:val="20"/>
              </w:rPr>
              <w:t>) бурильных труб;</w:t>
            </w:r>
          </w:p>
          <w:p w:rsidR="00814E71" w:rsidRPr="00814E71" w:rsidRDefault="00814E71" w:rsidP="00814E71">
            <w:pPr>
              <w:spacing w:after="0" w:line="240" w:lineRule="auto"/>
              <w:rPr>
                <w:iCs/>
                <w:sz w:val="20"/>
                <w:szCs w:val="20"/>
              </w:rPr>
            </w:pPr>
            <w:r w:rsidRPr="00814E71">
              <w:rPr>
                <w:iCs/>
                <w:sz w:val="20"/>
                <w:szCs w:val="20"/>
              </w:rPr>
              <w:t>-менять машинные ключи и элеваторы, раскреплять соединение вертлюга с ведущей трубой, наводить порядок на рабочем месте</w:t>
            </w:r>
          </w:p>
          <w:p w:rsidR="00814E71" w:rsidRPr="00814E71" w:rsidRDefault="00814E71" w:rsidP="00814E71">
            <w:pPr>
              <w:spacing w:after="0" w:line="240" w:lineRule="auto"/>
              <w:rPr>
                <w:iCs/>
                <w:sz w:val="20"/>
                <w:szCs w:val="20"/>
              </w:rPr>
            </w:pPr>
            <w:r w:rsidRPr="00814E71">
              <w:rPr>
                <w:iCs/>
                <w:sz w:val="20"/>
                <w:szCs w:val="20"/>
              </w:rPr>
              <w:t>-подготавливать к работе и использовать элеваторы для обсадных труб;</w:t>
            </w:r>
          </w:p>
          <w:p w:rsidR="00814E71" w:rsidRPr="00814E71" w:rsidRDefault="00814E71" w:rsidP="00814E71">
            <w:pPr>
              <w:spacing w:after="0" w:line="240" w:lineRule="auto"/>
              <w:rPr>
                <w:iCs/>
                <w:sz w:val="20"/>
                <w:szCs w:val="20"/>
              </w:rPr>
            </w:pPr>
            <w:r w:rsidRPr="00814E71">
              <w:rPr>
                <w:iCs/>
                <w:sz w:val="20"/>
                <w:szCs w:val="20"/>
              </w:rPr>
              <w:t xml:space="preserve">-наворачивать и подбирать длину подгоночного патрубка, оборудовать муфту обсадной колонны </w:t>
            </w:r>
            <w:proofErr w:type="spellStart"/>
            <w:r w:rsidRPr="00814E71">
              <w:rPr>
                <w:iCs/>
                <w:sz w:val="20"/>
                <w:szCs w:val="20"/>
              </w:rPr>
              <w:t>спецразъединителем</w:t>
            </w:r>
            <w:proofErr w:type="spellEnd"/>
            <w:r w:rsidRPr="00814E71">
              <w:rPr>
                <w:iCs/>
                <w:sz w:val="20"/>
                <w:szCs w:val="20"/>
              </w:rPr>
              <w:t xml:space="preserve"> при спуске потайных колонн и хвостовиков;</w:t>
            </w:r>
          </w:p>
          <w:p w:rsidR="00814E71" w:rsidRPr="00814E71" w:rsidRDefault="00814E71" w:rsidP="00814E71">
            <w:pPr>
              <w:spacing w:after="0" w:line="240" w:lineRule="auto"/>
              <w:rPr>
                <w:iCs/>
                <w:sz w:val="20"/>
                <w:szCs w:val="20"/>
              </w:rPr>
            </w:pPr>
            <w:r w:rsidRPr="00814E71">
              <w:rPr>
                <w:iCs/>
                <w:sz w:val="20"/>
                <w:szCs w:val="20"/>
              </w:rPr>
              <w:t xml:space="preserve">- транспортировать комплекс для геофизических исследований скважин на бурильном инструменте на роторную площадку и обратно, соединять его </w:t>
            </w:r>
            <w:r w:rsidRPr="00814E71">
              <w:rPr>
                <w:iCs/>
                <w:sz w:val="20"/>
                <w:szCs w:val="20"/>
              </w:rPr>
              <w:br/>
              <w:t>с бурильными трубами (отсоединять от бурильных труб);</w:t>
            </w:r>
          </w:p>
          <w:p w:rsidR="00814E71" w:rsidRPr="00814E71" w:rsidRDefault="00814E71" w:rsidP="00814E71">
            <w:pPr>
              <w:spacing w:after="0" w:line="240" w:lineRule="auto"/>
              <w:rPr>
                <w:iCs/>
                <w:sz w:val="20"/>
                <w:szCs w:val="20"/>
              </w:rPr>
            </w:pPr>
            <w:r w:rsidRPr="00814E71">
              <w:rPr>
                <w:iCs/>
                <w:sz w:val="20"/>
                <w:szCs w:val="20"/>
              </w:rPr>
              <w:lastRenderedPageBreak/>
              <w:t xml:space="preserve">- отворачивать бурильные трубы от испытателя пластов на бурильных трубах, осуществлять его сборку и разборку; </w:t>
            </w:r>
          </w:p>
          <w:p w:rsidR="00814E71" w:rsidRPr="00814E71" w:rsidRDefault="00814E71" w:rsidP="00814E71">
            <w:pPr>
              <w:spacing w:after="0" w:line="240" w:lineRule="auto"/>
              <w:rPr>
                <w:iCs/>
                <w:sz w:val="20"/>
                <w:szCs w:val="20"/>
              </w:rPr>
            </w:pPr>
            <w:r w:rsidRPr="00814E71">
              <w:rPr>
                <w:iCs/>
                <w:sz w:val="20"/>
                <w:szCs w:val="20"/>
              </w:rPr>
              <w:t>-анализировать проектные данные по скважине;</w:t>
            </w:r>
          </w:p>
          <w:p w:rsidR="00814E71" w:rsidRPr="00814E71" w:rsidRDefault="00814E71" w:rsidP="00814E71">
            <w:pPr>
              <w:spacing w:after="0" w:line="240" w:lineRule="auto"/>
              <w:rPr>
                <w:iCs/>
                <w:sz w:val="20"/>
                <w:szCs w:val="20"/>
              </w:rPr>
            </w:pPr>
            <w:r w:rsidRPr="00814E71">
              <w:rPr>
                <w:iCs/>
                <w:sz w:val="20"/>
                <w:szCs w:val="20"/>
              </w:rPr>
              <w:t>-пользоваться программой управления траекторией ствола скважины;</w:t>
            </w:r>
          </w:p>
          <w:p w:rsidR="00814E71" w:rsidRPr="00814E71" w:rsidRDefault="00814E71" w:rsidP="00814E71">
            <w:pPr>
              <w:spacing w:after="0" w:line="240" w:lineRule="auto"/>
              <w:rPr>
                <w:iCs/>
                <w:sz w:val="20"/>
                <w:szCs w:val="20"/>
              </w:rPr>
            </w:pPr>
            <w:r w:rsidRPr="00814E71">
              <w:rPr>
                <w:iCs/>
                <w:sz w:val="20"/>
                <w:szCs w:val="20"/>
              </w:rPr>
              <w:t>-использовать программное обеспечение по сопровождению бурения скважин;</w:t>
            </w:r>
          </w:p>
          <w:p w:rsidR="00814E71" w:rsidRPr="00814E71" w:rsidRDefault="00814E71" w:rsidP="00814E71">
            <w:pPr>
              <w:spacing w:after="0" w:line="240" w:lineRule="auto"/>
              <w:rPr>
                <w:iCs/>
                <w:sz w:val="20"/>
                <w:szCs w:val="20"/>
              </w:rPr>
            </w:pPr>
            <w:r w:rsidRPr="00814E71">
              <w:rPr>
                <w:iCs/>
                <w:sz w:val="20"/>
                <w:szCs w:val="20"/>
              </w:rPr>
              <w:t>-подбирать необходимое оборудование для сопровождения бурения скважин;</w:t>
            </w:r>
          </w:p>
          <w:p w:rsidR="00814E71" w:rsidRPr="00814E71" w:rsidRDefault="00814E71" w:rsidP="00814E71">
            <w:pPr>
              <w:spacing w:after="0" w:line="240" w:lineRule="auto"/>
              <w:rPr>
                <w:iCs/>
                <w:sz w:val="20"/>
                <w:szCs w:val="20"/>
              </w:rPr>
            </w:pPr>
            <w:r w:rsidRPr="00814E71">
              <w:rPr>
                <w:iCs/>
                <w:sz w:val="20"/>
                <w:szCs w:val="20"/>
              </w:rPr>
              <w:t>-осуществлять сборку и монтаж в КНБК оборудования для контроля траектории скважин.</w:t>
            </w:r>
          </w:p>
          <w:p w:rsidR="00814E71" w:rsidRPr="00814E71" w:rsidRDefault="00814E71" w:rsidP="00814E71">
            <w:pPr>
              <w:widowControl w:val="0"/>
              <w:spacing w:after="0" w:line="240" w:lineRule="auto"/>
              <w:ind w:firstLine="360"/>
              <w:rPr>
                <w:bCs/>
                <w:sz w:val="20"/>
                <w:szCs w:val="20"/>
                <w:highlight w:val="yellow"/>
                <w:lang w:eastAsia="en-US"/>
              </w:rPr>
            </w:pPr>
          </w:p>
        </w:tc>
      </w:tr>
      <w:tr w:rsidR="008269B7" w:rsidRPr="00814E71" w:rsidTr="008269B7">
        <w:tc>
          <w:tcPr>
            <w:tcW w:w="1033" w:type="pct"/>
            <w:tcBorders>
              <w:top w:val="single" w:sz="4" w:space="0" w:color="auto"/>
              <w:left w:val="single" w:sz="4" w:space="0" w:color="auto"/>
              <w:bottom w:val="single" w:sz="4" w:space="0" w:color="auto"/>
              <w:right w:val="single" w:sz="4" w:space="0" w:color="auto"/>
            </w:tcBorders>
            <w:hideMark/>
          </w:tcPr>
          <w:p w:rsidR="00814E71" w:rsidRPr="00814E71" w:rsidRDefault="00814E71" w:rsidP="00814E71">
            <w:pPr>
              <w:spacing w:after="0" w:line="240" w:lineRule="auto"/>
              <w:rPr>
                <w:bCs/>
                <w:sz w:val="20"/>
                <w:szCs w:val="20"/>
                <w:lang w:eastAsia="en-US"/>
              </w:rPr>
            </w:pPr>
            <w:r w:rsidRPr="00814E71">
              <w:rPr>
                <w:bCs/>
                <w:sz w:val="20"/>
                <w:szCs w:val="20"/>
              </w:rPr>
              <w:lastRenderedPageBreak/>
              <w:t>Знать</w:t>
            </w:r>
          </w:p>
        </w:tc>
        <w:tc>
          <w:tcPr>
            <w:tcW w:w="3967" w:type="pct"/>
            <w:tcBorders>
              <w:top w:val="single" w:sz="4" w:space="0" w:color="auto"/>
              <w:left w:val="single" w:sz="4" w:space="0" w:color="auto"/>
              <w:bottom w:val="single" w:sz="4" w:space="0" w:color="auto"/>
              <w:right w:val="single" w:sz="4" w:space="0" w:color="auto"/>
            </w:tcBorders>
            <w:hideMark/>
          </w:tcPr>
          <w:p w:rsidR="00814E71" w:rsidRPr="00814E71" w:rsidRDefault="00814E71" w:rsidP="00814E71">
            <w:pPr>
              <w:spacing w:after="0" w:line="240" w:lineRule="auto"/>
              <w:rPr>
                <w:iCs/>
                <w:sz w:val="20"/>
                <w:szCs w:val="20"/>
              </w:rPr>
            </w:pPr>
            <w:r w:rsidRPr="00814E71">
              <w:rPr>
                <w:iCs/>
                <w:sz w:val="20"/>
                <w:szCs w:val="20"/>
              </w:rPr>
              <w:t>-технико-технических характеристик, схемы монтажа и руководства по эксплуатации применяемых устройств, систем и механизмов;</w:t>
            </w:r>
          </w:p>
          <w:p w:rsidR="00814E71" w:rsidRPr="00814E71" w:rsidRDefault="00814E71" w:rsidP="00814E71">
            <w:pPr>
              <w:spacing w:after="0" w:line="240" w:lineRule="auto"/>
              <w:rPr>
                <w:iCs/>
                <w:sz w:val="20"/>
                <w:szCs w:val="20"/>
              </w:rPr>
            </w:pPr>
            <w:r w:rsidRPr="00814E71">
              <w:rPr>
                <w:iCs/>
                <w:sz w:val="20"/>
                <w:szCs w:val="20"/>
              </w:rPr>
              <w:t>-состава компоновки бурильных труб, их количество, строение, свойства материалов, их маркировку, методы отбраковки;</w:t>
            </w:r>
          </w:p>
          <w:p w:rsidR="00814E71" w:rsidRPr="00814E71" w:rsidRDefault="00814E71" w:rsidP="00814E71">
            <w:pPr>
              <w:spacing w:after="0" w:line="240" w:lineRule="auto"/>
              <w:rPr>
                <w:iCs/>
                <w:sz w:val="20"/>
                <w:szCs w:val="20"/>
              </w:rPr>
            </w:pPr>
            <w:r w:rsidRPr="00814E71">
              <w:rPr>
                <w:iCs/>
                <w:sz w:val="20"/>
                <w:szCs w:val="20"/>
              </w:rPr>
              <w:t xml:space="preserve">-технических условий на монтаж буровой установки, требований к применению </w:t>
            </w:r>
            <w:proofErr w:type="spellStart"/>
            <w:r w:rsidRPr="00814E71">
              <w:rPr>
                <w:iCs/>
                <w:sz w:val="20"/>
                <w:szCs w:val="20"/>
              </w:rPr>
              <w:t>техническихустройств</w:t>
            </w:r>
            <w:proofErr w:type="spellEnd"/>
            <w:r w:rsidRPr="00814E71">
              <w:rPr>
                <w:iCs/>
                <w:sz w:val="20"/>
                <w:szCs w:val="20"/>
              </w:rPr>
              <w:t xml:space="preserve"> и инструментов;</w:t>
            </w:r>
          </w:p>
          <w:p w:rsidR="00814E71" w:rsidRPr="00814E71" w:rsidRDefault="00814E71" w:rsidP="00814E71">
            <w:pPr>
              <w:spacing w:after="0" w:line="240" w:lineRule="auto"/>
              <w:rPr>
                <w:iCs/>
                <w:sz w:val="20"/>
                <w:szCs w:val="20"/>
              </w:rPr>
            </w:pPr>
            <w:r w:rsidRPr="00814E71">
              <w:rPr>
                <w:iCs/>
                <w:sz w:val="20"/>
                <w:szCs w:val="20"/>
              </w:rPr>
              <w:t>-порядка и методов консервации бурового оборудования;</w:t>
            </w:r>
          </w:p>
          <w:p w:rsidR="00814E71" w:rsidRPr="00814E71" w:rsidRDefault="00814E71" w:rsidP="00814E71">
            <w:pPr>
              <w:widowControl w:val="0"/>
              <w:spacing w:after="0" w:line="240" w:lineRule="auto"/>
              <w:rPr>
                <w:iCs/>
                <w:sz w:val="20"/>
                <w:szCs w:val="20"/>
              </w:rPr>
            </w:pPr>
            <w:r w:rsidRPr="00814E71">
              <w:rPr>
                <w:iCs/>
                <w:sz w:val="20"/>
                <w:szCs w:val="20"/>
              </w:rPr>
              <w:t>-схем оборудования устья скважины;</w:t>
            </w:r>
          </w:p>
          <w:p w:rsidR="00814E71" w:rsidRPr="00814E71" w:rsidRDefault="00814E71" w:rsidP="00814E71">
            <w:pPr>
              <w:spacing w:after="0" w:line="240" w:lineRule="auto"/>
              <w:rPr>
                <w:iCs/>
                <w:sz w:val="20"/>
                <w:szCs w:val="20"/>
              </w:rPr>
            </w:pPr>
            <w:r w:rsidRPr="00814E71">
              <w:rPr>
                <w:iCs/>
                <w:sz w:val="20"/>
                <w:szCs w:val="20"/>
              </w:rPr>
              <w:t>-технических характеристик проверяемого оборудования;</w:t>
            </w:r>
          </w:p>
          <w:p w:rsidR="00814E71" w:rsidRPr="00814E71" w:rsidRDefault="00814E71" w:rsidP="00814E71">
            <w:pPr>
              <w:spacing w:after="0" w:line="240" w:lineRule="auto"/>
              <w:rPr>
                <w:iCs/>
                <w:sz w:val="20"/>
                <w:szCs w:val="20"/>
              </w:rPr>
            </w:pPr>
            <w:r w:rsidRPr="00814E71">
              <w:rPr>
                <w:iCs/>
                <w:sz w:val="20"/>
                <w:szCs w:val="20"/>
              </w:rPr>
              <w:t>- назначение, устройство и правила применения средств индивидуальной защиты;</w:t>
            </w:r>
          </w:p>
          <w:p w:rsidR="00814E71" w:rsidRPr="00814E71" w:rsidRDefault="00814E71" w:rsidP="00814E71">
            <w:pPr>
              <w:spacing w:after="0" w:line="240" w:lineRule="auto"/>
              <w:rPr>
                <w:iCs/>
                <w:sz w:val="20"/>
                <w:szCs w:val="20"/>
              </w:rPr>
            </w:pPr>
            <w:r w:rsidRPr="00814E71">
              <w:rPr>
                <w:iCs/>
                <w:sz w:val="20"/>
                <w:szCs w:val="20"/>
              </w:rPr>
              <w:t xml:space="preserve">- схем монтажа системы </w:t>
            </w:r>
            <w:proofErr w:type="spellStart"/>
            <w:r w:rsidRPr="00814E71">
              <w:rPr>
                <w:iCs/>
                <w:sz w:val="20"/>
                <w:szCs w:val="20"/>
              </w:rPr>
              <w:t>долива</w:t>
            </w:r>
            <w:proofErr w:type="spellEnd"/>
            <w:r w:rsidRPr="00814E71">
              <w:rPr>
                <w:iCs/>
                <w:sz w:val="20"/>
                <w:szCs w:val="20"/>
              </w:rPr>
              <w:t xml:space="preserve">, методов и способов контроля </w:t>
            </w:r>
            <w:proofErr w:type="spellStart"/>
            <w:r w:rsidRPr="00814E71">
              <w:rPr>
                <w:iCs/>
                <w:sz w:val="20"/>
                <w:szCs w:val="20"/>
              </w:rPr>
              <w:t>долива</w:t>
            </w:r>
            <w:proofErr w:type="spellEnd"/>
            <w:r w:rsidRPr="00814E71">
              <w:rPr>
                <w:iCs/>
                <w:sz w:val="20"/>
                <w:szCs w:val="20"/>
              </w:rPr>
              <w:t xml:space="preserve"> скважины, технологического процесса промывки на всех этапах строительства скважины, расчета необходимых объемов жидкости </w:t>
            </w:r>
            <w:proofErr w:type="spellStart"/>
            <w:r w:rsidRPr="00814E71">
              <w:rPr>
                <w:iCs/>
                <w:sz w:val="20"/>
                <w:szCs w:val="20"/>
              </w:rPr>
              <w:t>долива</w:t>
            </w:r>
            <w:proofErr w:type="spellEnd"/>
            <w:r w:rsidRPr="00814E71">
              <w:rPr>
                <w:iCs/>
                <w:sz w:val="20"/>
                <w:szCs w:val="20"/>
              </w:rPr>
              <w:t xml:space="preserve"> в скважину;</w:t>
            </w:r>
          </w:p>
          <w:p w:rsidR="00814E71" w:rsidRPr="00814E71" w:rsidRDefault="00814E71" w:rsidP="00814E71">
            <w:pPr>
              <w:spacing w:after="0" w:line="240" w:lineRule="auto"/>
              <w:rPr>
                <w:iCs/>
                <w:sz w:val="20"/>
                <w:szCs w:val="20"/>
              </w:rPr>
            </w:pPr>
            <w:r w:rsidRPr="00814E71">
              <w:rPr>
                <w:iCs/>
                <w:sz w:val="20"/>
                <w:szCs w:val="20"/>
              </w:rPr>
              <w:t xml:space="preserve">- технологического процесса промывки на всех этапах строительства скважины, назначения и устройства приборов для определения параметров буровых растворов; </w:t>
            </w:r>
          </w:p>
          <w:p w:rsidR="00814E71" w:rsidRPr="00814E71" w:rsidRDefault="00814E71" w:rsidP="00814E71">
            <w:pPr>
              <w:spacing w:after="0" w:line="240" w:lineRule="auto"/>
              <w:rPr>
                <w:iCs/>
                <w:sz w:val="20"/>
                <w:szCs w:val="20"/>
              </w:rPr>
            </w:pPr>
            <w:r w:rsidRPr="00814E71">
              <w:rPr>
                <w:iCs/>
                <w:sz w:val="20"/>
                <w:szCs w:val="20"/>
              </w:rPr>
              <w:t>- конструкции блока приготовления бурового раствора; способов приготовления, очистки и регенерации буровых растворов;</w:t>
            </w:r>
          </w:p>
          <w:p w:rsidR="00814E71" w:rsidRPr="00814E71" w:rsidRDefault="00814E71" w:rsidP="00814E71">
            <w:pPr>
              <w:spacing w:after="0" w:line="240" w:lineRule="auto"/>
              <w:rPr>
                <w:iCs/>
                <w:sz w:val="20"/>
                <w:szCs w:val="20"/>
              </w:rPr>
            </w:pPr>
            <w:r w:rsidRPr="00814E71">
              <w:rPr>
                <w:iCs/>
                <w:sz w:val="20"/>
                <w:szCs w:val="20"/>
              </w:rPr>
              <w:t xml:space="preserve">-  основных физико-химических свойств буровых растворов и </w:t>
            </w:r>
            <w:proofErr w:type="spellStart"/>
            <w:r w:rsidRPr="00814E71">
              <w:rPr>
                <w:iCs/>
                <w:sz w:val="20"/>
                <w:szCs w:val="20"/>
              </w:rPr>
              <w:t>химреагентов</w:t>
            </w:r>
            <w:proofErr w:type="spellEnd"/>
            <w:r w:rsidRPr="00814E71">
              <w:rPr>
                <w:iCs/>
                <w:sz w:val="20"/>
                <w:szCs w:val="20"/>
              </w:rPr>
              <w:t>;</w:t>
            </w:r>
          </w:p>
          <w:p w:rsidR="00814E71" w:rsidRPr="00814E71" w:rsidRDefault="00814E71" w:rsidP="00814E71">
            <w:pPr>
              <w:spacing w:after="0" w:line="240" w:lineRule="auto"/>
              <w:rPr>
                <w:iCs/>
                <w:sz w:val="20"/>
                <w:szCs w:val="20"/>
              </w:rPr>
            </w:pPr>
            <w:r w:rsidRPr="00814E71">
              <w:rPr>
                <w:iCs/>
                <w:sz w:val="20"/>
                <w:szCs w:val="20"/>
              </w:rPr>
              <w:t xml:space="preserve">- технологического процесса крепления скважин, - назначения и устройства приборов для определения параметров </w:t>
            </w:r>
            <w:proofErr w:type="spellStart"/>
            <w:r w:rsidRPr="00814E71">
              <w:rPr>
                <w:iCs/>
                <w:sz w:val="20"/>
                <w:szCs w:val="20"/>
              </w:rPr>
              <w:t>тампонажных</w:t>
            </w:r>
            <w:proofErr w:type="spellEnd"/>
            <w:r w:rsidRPr="00814E71">
              <w:rPr>
                <w:iCs/>
                <w:sz w:val="20"/>
                <w:szCs w:val="20"/>
              </w:rPr>
              <w:t xml:space="preserve"> растворов; - схем обвязки устья в процессе крепления;</w:t>
            </w:r>
          </w:p>
          <w:p w:rsidR="00814E71" w:rsidRPr="00814E71" w:rsidRDefault="00814E71" w:rsidP="00814E71">
            <w:pPr>
              <w:spacing w:after="0" w:line="240" w:lineRule="auto"/>
              <w:rPr>
                <w:iCs/>
                <w:sz w:val="20"/>
                <w:szCs w:val="20"/>
              </w:rPr>
            </w:pPr>
            <w:r w:rsidRPr="00814E71">
              <w:rPr>
                <w:iCs/>
                <w:sz w:val="20"/>
                <w:szCs w:val="20"/>
              </w:rPr>
              <w:t xml:space="preserve"> - цементировочного оборудования, способов приготовления и регулирования свойств </w:t>
            </w:r>
            <w:proofErr w:type="spellStart"/>
            <w:r w:rsidRPr="00814E71">
              <w:rPr>
                <w:iCs/>
                <w:sz w:val="20"/>
                <w:szCs w:val="20"/>
              </w:rPr>
              <w:t>тампонажных</w:t>
            </w:r>
            <w:proofErr w:type="spellEnd"/>
            <w:r w:rsidRPr="00814E71">
              <w:rPr>
                <w:iCs/>
                <w:sz w:val="20"/>
                <w:szCs w:val="20"/>
              </w:rPr>
              <w:t xml:space="preserve"> растворов; </w:t>
            </w:r>
          </w:p>
          <w:p w:rsidR="00814E71" w:rsidRPr="00814E71" w:rsidRDefault="00814E71" w:rsidP="00814E71">
            <w:pPr>
              <w:spacing w:after="0" w:line="240" w:lineRule="auto"/>
              <w:rPr>
                <w:iCs/>
                <w:sz w:val="20"/>
                <w:szCs w:val="20"/>
              </w:rPr>
            </w:pPr>
            <w:r w:rsidRPr="00814E71">
              <w:rPr>
                <w:iCs/>
                <w:sz w:val="20"/>
                <w:szCs w:val="20"/>
              </w:rPr>
              <w:t xml:space="preserve">-основных физико-химических свойств </w:t>
            </w:r>
            <w:proofErr w:type="spellStart"/>
            <w:r w:rsidRPr="00814E71">
              <w:rPr>
                <w:iCs/>
                <w:sz w:val="20"/>
                <w:szCs w:val="20"/>
              </w:rPr>
              <w:t>тампонажных</w:t>
            </w:r>
            <w:proofErr w:type="spellEnd"/>
            <w:r w:rsidRPr="00814E71">
              <w:rPr>
                <w:iCs/>
                <w:sz w:val="20"/>
                <w:szCs w:val="20"/>
              </w:rPr>
              <w:t xml:space="preserve"> растворов и </w:t>
            </w:r>
            <w:proofErr w:type="spellStart"/>
            <w:r w:rsidRPr="00814E71">
              <w:rPr>
                <w:iCs/>
                <w:sz w:val="20"/>
                <w:szCs w:val="20"/>
              </w:rPr>
              <w:t>химреагентов</w:t>
            </w:r>
            <w:proofErr w:type="spellEnd"/>
            <w:r w:rsidRPr="00814E71">
              <w:rPr>
                <w:iCs/>
                <w:sz w:val="20"/>
                <w:szCs w:val="20"/>
              </w:rPr>
              <w:t xml:space="preserve">; </w:t>
            </w:r>
          </w:p>
          <w:p w:rsidR="00814E71" w:rsidRPr="00814E71" w:rsidRDefault="00814E71" w:rsidP="00814E71">
            <w:pPr>
              <w:spacing w:after="0" w:line="240" w:lineRule="auto"/>
              <w:rPr>
                <w:iCs/>
                <w:sz w:val="20"/>
                <w:szCs w:val="20"/>
              </w:rPr>
            </w:pPr>
            <w:r w:rsidRPr="00814E71">
              <w:rPr>
                <w:iCs/>
                <w:sz w:val="20"/>
                <w:szCs w:val="20"/>
              </w:rPr>
              <w:t xml:space="preserve">- технологии приготовления </w:t>
            </w:r>
            <w:proofErr w:type="spellStart"/>
            <w:r w:rsidRPr="00814E71">
              <w:rPr>
                <w:iCs/>
                <w:sz w:val="20"/>
                <w:szCs w:val="20"/>
              </w:rPr>
              <w:t>тампонажных</w:t>
            </w:r>
            <w:proofErr w:type="spellEnd"/>
            <w:r w:rsidRPr="00814E71">
              <w:rPr>
                <w:iCs/>
                <w:sz w:val="20"/>
                <w:szCs w:val="20"/>
              </w:rPr>
              <w:t xml:space="preserve"> растворов с применением химических реагентов, - конструкцию скважин;</w:t>
            </w:r>
          </w:p>
          <w:p w:rsidR="00814E71" w:rsidRPr="00814E71" w:rsidRDefault="00814E71" w:rsidP="00814E71">
            <w:pPr>
              <w:spacing w:after="0" w:line="240" w:lineRule="auto"/>
              <w:rPr>
                <w:iCs/>
                <w:sz w:val="20"/>
                <w:szCs w:val="20"/>
              </w:rPr>
            </w:pPr>
            <w:r w:rsidRPr="00814E71">
              <w:rPr>
                <w:iCs/>
                <w:sz w:val="20"/>
                <w:szCs w:val="20"/>
              </w:rPr>
              <w:t>- эксплуатации автоматических и гидравлических ключей;</w:t>
            </w:r>
          </w:p>
          <w:p w:rsidR="00814E71" w:rsidRPr="00814E71" w:rsidRDefault="00814E71" w:rsidP="00814E71">
            <w:pPr>
              <w:spacing w:after="0" w:line="240" w:lineRule="auto"/>
              <w:rPr>
                <w:iCs/>
                <w:sz w:val="20"/>
                <w:szCs w:val="20"/>
              </w:rPr>
            </w:pPr>
            <w:r w:rsidRPr="00814E71">
              <w:rPr>
                <w:iCs/>
                <w:sz w:val="20"/>
                <w:szCs w:val="20"/>
              </w:rPr>
              <w:t xml:space="preserve">- чистки, смазки, свинчивания и </w:t>
            </w:r>
            <w:proofErr w:type="spellStart"/>
            <w:r w:rsidRPr="00814E71">
              <w:rPr>
                <w:iCs/>
                <w:sz w:val="20"/>
                <w:szCs w:val="20"/>
              </w:rPr>
              <w:t>развинчивания</w:t>
            </w:r>
            <w:proofErr w:type="spellEnd"/>
            <w:r w:rsidRPr="00814E71">
              <w:rPr>
                <w:iCs/>
                <w:sz w:val="20"/>
                <w:szCs w:val="20"/>
              </w:rPr>
              <w:t xml:space="preserve"> </w:t>
            </w:r>
            <w:proofErr w:type="spellStart"/>
            <w:r w:rsidRPr="00814E71">
              <w:rPr>
                <w:iCs/>
                <w:sz w:val="20"/>
                <w:szCs w:val="20"/>
              </w:rPr>
              <w:t>резьб</w:t>
            </w:r>
            <w:proofErr w:type="spellEnd"/>
            <w:r w:rsidRPr="00814E71">
              <w:rPr>
                <w:iCs/>
                <w:sz w:val="20"/>
                <w:szCs w:val="20"/>
              </w:rPr>
              <w:t>, технических характеристик обсадных труб и шаблонов;</w:t>
            </w:r>
          </w:p>
          <w:p w:rsidR="00814E71" w:rsidRPr="00814E71" w:rsidRDefault="00814E71" w:rsidP="00814E71">
            <w:pPr>
              <w:spacing w:after="0" w:line="240" w:lineRule="auto"/>
              <w:rPr>
                <w:iCs/>
                <w:sz w:val="20"/>
                <w:szCs w:val="20"/>
              </w:rPr>
            </w:pPr>
            <w:r w:rsidRPr="00814E71">
              <w:rPr>
                <w:iCs/>
                <w:sz w:val="20"/>
                <w:szCs w:val="20"/>
              </w:rPr>
              <w:t>- правил эксплуатации элеваторов для обсадных труб;</w:t>
            </w:r>
          </w:p>
          <w:p w:rsidR="00814E71" w:rsidRPr="00814E71" w:rsidRDefault="00814E71" w:rsidP="00814E71">
            <w:pPr>
              <w:spacing w:after="0" w:line="240" w:lineRule="auto"/>
              <w:rPr>
                <w:iCs/>
                <w:sz w:val="20"/>
                <w:szCs w:val="20"/>
              </w:rPr>
            </w:pPr>
            <w:r w:rsidRPr="00814E71">
              <w:rPr>
                <w:iCs/>
                <w:sz w:val="20"/>
                <w:szCs w:val="20"/>
              </w:rPr>
              <w:t xml:space="preserve">-  руководства по эксплуатации </w:t>
            </w:r>
            <w:proofErr w:type="spellStart"/>
            <w:r w:rsidRPr="00814E71">
              <w:rPr>
                <w:iCs/>
                <w:sz w:val="20"/>
                <w:szCs w:val="20"/>
              </w:rPr>
              <w:t>спецразъединителей</w:t>
            </w:r>
            <w:proofErr w:type="spellEnd"/>
            <w:r w:rsidRPr="00814E71">
              <w:rPr>
                <w:iCs/>
                <w:sz w:val="20"/>
                <w:szCs w:val="20"/>
              </w:rPr>
              <w:t>;</w:t>
            </w:r>
          </w:p>
          <w:p w:rsidR="00814E71" w:rsidRPr="00814E71" w:rsidRDefault="00814E71" w:rsidP="00814E71">
            <w:pPr>
              <w:spacing w:after="0" w:line="240" w:lineRule="auto"/>
              <w:rPr>
                <w:iCs/>
                <w:sz w:val="20"/>
                <w:szCs w:val="20"/>
              </w:rPr>
            </w:pPr>
            <w:r w:rsidRPr="00814E71">
              <w:rPr>
                <w:iCs/>
                <w:sz w:val="20"/>
                <w:szCs w:val="20"/>
              </w:rPr>
              <w:t xml:space="preserve">-схем </w:t>
            </w:r>
            <w:proofErr w:type="spellStart"/>
            <w:r w:rsidRPr="00814E71">
              <w:rPr>
                <w:iCs/>
                <w:sz w:val="20"/>
                <w:szCs w:val="20"/>
              </w:rPr>
              <w:t>строповки</w:t>
            </w:r>
            <w:proofErr w:type="spellEnd"/>
            <w:r w:rsidRPr="00814E71">
              <w:rPr>
                <w:iCs/>
                <w:sz w:val="20"/>
                <w:szCs w:val="20"/>
              </w:rPr>
              <w:t xml:space="preserve"> и правил транспортировки автономного комплекса для геофизических исследований;</w:t>
            </w:r>
          </w:p>
          <w:p w:rsidR="00814E71" w:rsidRPr="00814E71" w:rsidRDefault="00814E71" w:rsidP="00814E71">
            <w:pPr>
              <w:spacing w:after="0" w:line="240" w:lineRule="auto"/>
              <w:rPr>
                <w:iCs/>
                <w:sz w:val="20"/>
                <w:szCs w:val="20"/>
              </w:rPr>
            </w:pPr>
            <w:r w:rsidRPr="00814E71">
              <w:rPr>
                <w:iCs/>
                <w:sz w:val="20"/>
                <w:szCs w:val="20"/>
              </w:rPr>
              <w:t>- типовых компоновок испытателей пластов на бурильных трубах;</w:t>
            </w:r>
          </w:p>
          <w:p w:rsidR="00814E71" w:rsidRPr="00814E71" w:rsidRDefault="00814E71" w:rsidP="00814E71">
            <w:pPr>
              <w:widowControl w:val="0"/>
              <w:spacing w:after="0" w:line="240" w:lineRule="auto"/>
              <w:rPr>
                <w:iCs/>
                <w:sz w:val="20"/>
                <w:szCs w:val="20"/>
              </w:rPr>
            </w:pPr>
            <w:r w:rsidRPr="00814E71">
              <w:rPr>
                <w:iCs/>
                <w:sz w:val="20"/>
                <w:szCs w:val="20"/>
              </w:rPr>
              <w:t>- требований охраны труда при работе с испытателем пластов на бурильных трубах;</w:t>
            </w:r>
          </w:p>
          <w:p w:rsidR="00814E71" w:rsidRPr="00814E71" w:rsidRDefault="00814E71" w:rsidP="00814E71">
            <w:pPr>
              <w:spacing w:after="0" w:line="240" w:lineRule="auto"/>
              <w:rPr>
                <w:iCs/>
                <w:sz w:val="20"/>
                <w:szCs w:val="20"/>
              </w:rPr>
            </w:pPr>
            <w:r w:rsidRPr="00814E71">
              <w:rPr>
                <w:iCs/>
                <w:sz w:val="20"/>
                <w:szCs w:val="20"/>
              </w:rPr>
              <w:t>-основных типов, устройства, принципа работы и технических характеристик оборудования для сопровождения процесса бурения скважин;</w:t>
            </w:r>
          </w:p>
          <w:p w:rsidR="00814E71" w:rsidRPr="00814E71" w:rsidRDefault="00814E71" w:rsidP="00814E71">
            <w:pPr>
              <w:spacing w:after="0" w:line="240" w:lineRule="auto"/>
              <w:rPr>
                <w:iCs/>
                <w:sz w:val="20"/>
                <w:szCs w:val="20"/>
              </w:rPr>
            </w:pPr>
            <w:r w:rsidRPr="00814E71">
              <w:rPr>
                <w:iCs/>
                <w:sz w:val="20"/>
                <w:szCs w:val="20"/>
              </w:rPr>
              <w:t>-технической документации (план программа, профиль скважины), технологии ведения буровых работ с применением оборудования для сопровождения бурения скважин, параметры кривизны скважины;</w:t>
            </w:r>
          </w:p>
          <w:p w:rsidR="00814E71" w:rsidRPr="00814E71" w:rsidRDefault="00814E71" w:rsidP="00814E71">
            <w:pPr>
              <w:widowControl w:val="0"/>
              <w:spacing w:after="0" w:line="240" w:lineRule="auto"/>
              <w:rPr>
                <w:iCs/>
                <w:sz w:val="20"/>
                <w:szCs w:val="20"/>
              </w:rPr>
            </w:pPr>
            <w:r w:rsidRPr="00814E71">
              <w:rPr>
                <w:iCs/>
                <w:sz w:val="20"/>
                <w:szCs w:val="20"/>
              </w:rPr>
              <w:t>-требования охраны труда, промышленной, пожарной и экологической безопасности.</w:t>
            </w:r>
          </w:p>
          <w:p w:rsidR="00814E71" w:rsidRPr="00814E71" w:rsidRDefault="00814E71" w:rsidP="00814E71">
            <w:pPr>
              <w:widowControl w:val="0"/>
              <w:spacing w:after="0" w:line="240" w:lineRule="auto"/>
              <w:ind w:firstLine="360"/>
              <w:rPr>
                <w:bCs/>
                <w:sz w:val="20"/>
                <w:szCs w:val="20"/>
                <w:highlight w:val="yellow"/>
                <w:lang w:eastAsia="en-US"/>
              </w:rPr>
            </w:pPr>
          </w:p>
        </w:tc>
      </w:tr>
    </w:tbl>
    <w:p w:rsidR="00814E71" w:rsidRDefault="00814E71">
      <w:pPr>
        <w:spacing w:after="309"/>
        <w:ind w:left="1081" w:right="0"/>
      </w:pPr>
    </w:p>
    <w:p w:rsidR="00A1478D" w:rsidRDefault="008616D5">
      <w:pPr>
        <w:spacing w:after="309"/>
        <w:ind w:left="1081" w:right="0"/>
      </w:pPr>
      <w:r>
        <w:t xml:space="preserve">Продолжительность учебной практики </w:t>
      </w:r>
      <w:r w:rsidR="00814E71">
        <w:t>7 недель</w:t>
      </w:r>
      <w:r>
        <w:t xml:space="preserve">.  </w:t>
      </w:r>
    </w:p>
    <w:p w:rsidR="00A1478D" w:rsidRDefault="008616D5">
      <w:pPr>
        <w:spacing w:after="267"/>
        <w:ind w:left="1081" w:right="0"/>
      </w:pPr>
      <w:r>
        <w:t xml:space="preserve">Объем учебной практики </w:t>
      </w:r>
      <w:r w:rsidR="00814E71">
        <w:t>252</w:t>
      </w:r>
      <w:r>
        <w:t xml:space="preserve"> часа. </w:t>
      </w:r>
    </w:p>
    <w:p w:rsidR="00A1478D" w:rsidRDefault="008616D5">
      <w:pPr>
        <w:spacing w:after="257" w:line="259" w:lineRule="auto"/>
        <w:ind w:left="1071" w:right="0" w:firstLine="0"/>
        <w:jc w:val="left"/>
      </w:pPr>
      <w:r>
        <w:t xml:space="preserve"> </w:t>
      </w:r>
    </w:p>
    <w:p w:rsidR="00F61154" w:rsidRDefault="00F61154">
      <w:pPr>
        <w:spacing w:after="160" w:line="259" w:lineRule="auto"/>
        <w:ind w:left="0" w:right="0" w:firstLine="0"/>
        <w:jc w:val="left"/>
      </w:pPr>
      <w:r>
        <w:br w:type="page"/>
      </w:r>
    </w:p>
    <w:p w:rsidR="00A1478D" w:rsidRDefault="008616D5" w:rsidP="00814E71">
      <w:pPr>
        <w:spacing w:after="256" w:line="259" w:lineRule="auto"/>
        <w:ind w:left="1071" w:right="0" w:firstLine="0"/>
        <w:jc w:val="left"/>
      </w:pPr>
      <w:r>
        <w:lastRenderedPageBreak/>
        <w:t xml:space="preserve"> </w:t>
      </w:r>
      <w:bookmarkStart w:id="1" w:name="_Toc11571"/>
      <w:r>
        <w:t>2.</w:t>
      </w:r>
      <w:r>
        <w:rPr>
          <w:rFonts w:ascii="Arial" w:eastAsia="Arial" w:hAnsi="Arial" w:cs="Arial"/>
        </w:rPr>
        <w:t xml:space="preserve"> </w:t>
      </w:r>
      <w:r>
        <w:t xml:space="preserve">Содержание учебной практики  </w:t>
      </w:r>
      <w:bookmarkEnd w:id="1"/>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right w:w="55" w:type="dxa"/>
        </w:tblCellMar>
        <w:tblLook w:val="04A0" w:firstRow="1" w:lastRow="0" w:firstColumn="1" w:lastColumn="0" w:noHBand="0" w:noVBand="1"/>
      </w:tblPr>
      <w:tblGrid>
        <w:gridCol w:w="426"/>
        <w:gridCol w:w="7906"/>
        <w:gridCol w:w="1166"/>
      </w:tblGrid>
      <w:tr w:rsidR="00A1478D" w:rsidTr="008269B7">
        <w:trPr>
          <w:trHeight w:val="470"/>
        </w:trPr>
        <w:tc>
          <w:tcPr>
            <w:tcW w:w="8332" w:type="dxa"/>
            <w:gridSpan w:val="2"/>
          </w:tcPr>
          <w:p w:rsidR="00A1478D" w:rsidRDefault="008616D5">
            <w:pPr>
              <w:spacing w:after="0" w:line="259" w:lineRule="auto"/>
              <w:ind w:left="49" w:right="0" w:firstLine="0"/>
              <w:jc w:val="center"/>
            </w:pPr>
            <w:r>
              <w:rPr>
                <w:rFonts w:ascii="Calibri" w:eastAsia="Calibri" w:hAnsi="Calibri" w:cs="Calibri"/>
                <w:sz w:val="22"/>
              </w:rPr>
              <w:t xml:space="preserve"> </w:t>
            </w:r>
            <w:r>
              <w:rPr>
                <w:b/>
                <w:sz w:val="20"/>
              </w:rPr>
              <w:t>Вид работы</w:t>
            </w:r>
            <w:r>
              <w:rPr>
                <w:sz w:val="20"/>
              </w:rPr>
              <w:t xml:space="preserve"> </w:t>
            </w:r>
          </w:p>
        </w:tc>
        <w:tc>
          <w:tcPr>
            <w:tcW w:w="1166" w:type="dxa"/>
          </w:tcPr>
          <w:p w:rsidR="00A1478D" w:rsidRDefault="008616D5">
            <w:pPr>
              <w:spacing w:after="0" w:line="259" w:lineRule="auto"/>
              <w:ind w:left="0" w:right="0" w:firstLine="0"/>
              <w:jc w:val="center"/>
            </w:pPr>
            <w:r>
              <w:rPr>
                <w:b/>
                <w:sz w:val="20"/>
              </w:rPr>
              <w:t>Количество часов</w:t>
            </w:r>
            <w:r>
              <w:rPr>
                <w:sz w:val="20"/>
              </w:rPr>
              <w:t xml:space="preserve"> </w:t>
            </w:r>
          </w:p>
        </w:tc>
      </w:tr>
      <w:tr w:rsidR="004235FB" w:rsidTr="008269B7">
        <w:trPr>
          <w:trHeight w:val="470"/>
        </w:trPr>
        <w:tc>
          <w:tcPr>
            <w:tcW w:w="8332" w:type="dxa"/>
            <w:gridSpan w:val="2"/>
          </w:tcPr>
          <w:p w:rsidR="004235FB" w:rsidRPr="004235FB" w:rsidRDefault="004235FB" w:rsidP="004235FB">
            <w:pPr>
              <w:spacing w:after="0" w:line="259" w:lineRule="auto"/>
              <w:ind w:left="49" w:right="0" w:firstLine="0"/>
              <w:rPr>
                <w:b/>
                <w:sz w:val="20"/>
              </w:rPr>
            </w:pPr>
            <w:r w:rsidRPr="004235FB">
              <w:rPr>
                <w:b/>
                <w:szCs w:val="20"/>
              </w:rPr>
              <w:t>УП. 01.01 Изучение технологии производства и оборудования на буровых предприятиях</w:t>
            </w:r>
          </w:p>
        </w:tc>
        <w:tc>
          <w:tcPr>
            <w:tcW w:w="1166" w:type="dxa"/>
            <w:vMerge w:val="restart"/>
          </w:tcPr>
          <w:p w:rsidR="004235FB" w:rsidRPr="004235FB" w:rsidRDefault="004235FB">
            <w:pPr>
              <w:spacing w:after="0" w:line="259" w:lineRule="auto"/>
              <w:ind w:left="0" w:right="0" w:firstLine="0"/>
              <w:jc w:val="center"/>
              <w:rPr>
                <w:b/>
                <w:sz w:val="20"/>
              </w:rPr>
            </w:pPr>
            <w:r w:rsidRPr="004235FB">
              <w:rPr>
                <w:b/>
                <w:sz w:val="20"/>
              </w:rPr>
              <w:t>72ч</w:t>
            </w:r>
          </w:p>
        </w:tc>
      </w:tr>
      <w:tr w:rsidR="004235FB" w:rsidTr="008269B7">
        <w:trPr>
          <w:trHeight w:val="470"/>
        </w:trPr>
        <w:tc>
          <w:tcPr>
            <w:tcW w:w="426" w:type="dxa"/>
          </w:tcPr>
          <w:p w:rsidR="004235FB" w:rsidRDefault="004235FB">
            <w:pPr>
              <w:spacing w:after="0" w:line="259" w:lineRule="auto"/>
              <w:ind w:left="110" w:right="0" w:firstLine="0"/>
              <w:jc w:val="left"/>
            </w:pPr>
            <w:r>
              <w:rPr>
                <w:sz w:val="20"/>
              </w:rPr>
              <w:t xml:space="preserve">1 </w:t>
            </w:r>
          </w:p>
        </w:tc>
        <w:tc>
          <w:tcPr>
            <w:tcW w:w="7906" w:type="dxa"/>
          </w:tcPr>
          <w:p w:rsidR="004235FB" w:rsidRPr="004235FB" w:rsidRDefault="004235FB" w:rsidP="004235FB">
            <w:pPr>
              <w:spacing w:after="0" w:line="240" w:lineRule="auto"/>
              <w:ind w:left="110" w:right="57"/>
              <w:rPr>
                <w:b/>
                <w:bCs/>
                <w:szCs w:val="20"/>
              </w:rPr>
            </w:pPr>
            <w:r w:rsidRPr="004235FB">
              <w:rPr>
                <w:b/>
                <w:bCs/>
                <w:szCs w:val="20"/>
              </w:rPr>
              <w:t xml:space="preserve">Виды работ: </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 xml:space="preserve">Изучение комплекса бурового оборудования. Монтаж и демонтаж буровой установки. </w:t>
            </w:r>
            <w:proofErr w:type="spellStart"/>
            <w:r w:rsidRPr="004235FB">
              <w:rPr>
                <w:szCs w:val="20"/>
              </w:rPr>
              <w:t>Привышечные</w:t>
            </w:r>
            <w:proofErr w:type="spellEnd"/>
            <w:r w:rsidRPr="004235FB">
              <w:rPr>
                <w:szCs w:val="20"/>
              </w:rPr>
              <w:t xml:space="preserve"> сооружения и основания под буровые установки. Выполнение схем расположения и обвязки бурового оборудования.</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Подготовительные работы к бурению. Противовыбросовое оборудование.</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Технологический процесс бурения скважины</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Технология приготовления и обработка бурового раствора</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Ознакомление с ГТН. Конструкция скважины. Буровые долота. Бурильная колонна. Забойные двигатели.</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Промывка скважины и буровые растворы</w:t>
            </w:r>
          </w:p>
          <w:p w:rsidR="004235FB" w:rsidRPr="004235FB" w:rsidRDefault="004235FB" w:rsidP="004235FB">
            <w:pPr>
              <w:numPr>
                <w:ilvl w:val="0"/>
                <w:numId w:val="4"/>
              </w:numPr>
              <w:suppressAutoHyphens/>
              <w:spacing w:after="0" w:line="240" w:lineRule="auto"/>
              <w:ind w:right="0" w:hanging="11"/>
              <w:rPr>
                <w:szCs w:val="20"/>
              </w:rPr>
            </w:pPr>
            <w:r w:rsidRPr="004235FB">
              <w:rPr>
                <w:szCs w:val="20"/>
              </w:rPr>
              <w:t>Ознакомление с базой производственного обслуживания</w:t>
            </w:r>
          </w:p>
          <w:p w:rsidR="004235FB" w:rsidRPr="004235FB" w:rsidRDefault="004235FB" w:rsidP="004235FB">
            <w:pPr>
              <w:spacing w:after="0" w:line="240" w:lineRule="auto"/>
              <w:ind w:left="110" w:right="0" w:firstLine="0"/>
              <w:jc w:val="left"/>
              <w:rPr>
                <w:szCs w:val="20"/>
              </w:rPr>
            </w:pPr>
            <w:r w:rsidRPr="004235FB">
              <w:rPr>
                <w:szCs w:val="20"/>
              </w:rPr>
              <w:t>Крепление и освоение скважины</w:t>
            </w:r>
          </w:p>
        </w:tc>
        <w:tc>
          <w:tcPr>
            <w:tcW w:w="1166" w:type="dxa"/>
            <w:vMerge/>
          </w:tcPr>
          <w:p w:rsidR="004235FB" w:rsidRDefault="004235FB" w:rsidP="004235FB">
            <w:pPr>
              <w:spacing w:after="0" w:line="240" w:lineRule="auto"/>
              <w:ind w:left="110" w:right="0"/>
              <w:jc w:val="left"/>
            </w:pPr>
          </w:p>
        </w:tc>
      </w:tr>
      <w:tr w:rsidR="004235FB" w:rsidTr="008269B7">
        <w:trPr>
          <w:trHeight w:val="470"/>
        </w:trPr>
        <w:tc>
          <w:tcPr>
            <w:tcW w:w="8332" w:type="dxa"/>
            <w:gridSpan w:val="2"/>
          </w:tcPr>
          <w:p w:rsidR="004235FB" w:rsidRPr="004235FB" w:rsidRDefault="004235FB" w:rsidP="004235FB">
            <w:pPr>
              <w:spacing w:after="0" w:line="240" w:lineRule="auto"/>
              <w:rPr>
                <w:b/>
                <w:szCs w:val="20"/>
              </w:rPr>
            </w:pPr>
            <w:r w:rsidRPr="004235FB">
              <w:rPr>
                <w:b/>
                <w:szCs w:val="20"/>
              </w:rPr>
              <w:t>УП.01.02 Освоение рабочей профессии помощника бурильщика эксплуатационного и разведочного бурения скважин на нефть и газ</w:t>
            </w:r>
          </w:p>
        </w:tc>
        <w:tc>
          <w:tcPr>
            <w:tcW w:w="1166" w:type="dxa"/>
            <w:vMerge w:val="restart"/>
          </w:tcPr>
          <w:p w:rsidR="004235FB" w:rsidRPr="004235FB" w:rsidRDefault="004235FB" w:rsidP="004235FB">
            <w:pPr>
              <w:spacing w:after="160" w:line="259" w:lineRule="auto"/>
              <w:ind w:left="0" w:right="0" w:firstLine="0"/>
              <w:jc w:val="center"/>
              <w:rPr>
                <w:b/>
              </w:rPr>
            </w:pPr>
            <w:r w:rsidRPr="004235FB">
              <w:rPr>
                <w:b/>
              </w:rPr>
              <w:t>72ч</w:t>
            </w:r>
          </w:p>
        </w:tc>
      </w:tr>
      <w:tr w:rsidR="004235FB" w:rsidTr="008269B7">
        <w:trPr>
          <w:trHeight w:val="471"/>
        </w:trPr>
        <w:tc>
          <w:tcPr>
            <w:tcW w:w="426" w:type="dxa"/>
          </w:tcPr>
          <w:p w:rsidR="004235FB" w:rsidRDefault="004235FB">
            <w:pPr>
              <w:spacing w:after="0" w:line="259" w:lineRule="auto"/>
              <w:ind w:left="110" w:right="0" w:firstLine="0"/>
              <w:jc w:val="left"/>
            </w:pPr>
            <w:r>
              <w:rPr>
                <w:sz w:val="20"/>
              </w:rPr>
              <w:t xml:space="preserve">2 </w:t>
            </w:r>
          </w:p>
        </w:tc>
        <w:tc>
          <w:tcPr>
            <w:tcW w:w="7906" w:type="dxa"/>
          </w:tcPr>
          <w:p w:rsidR="004235FB" w:rsidRPr="004235FB" w:rsidRDefault="004235FB" w:rsidP="004235FB">
            <w:pPr>
              <w:spacing w:after="0" w:line="240" w:lineRule="auto"/>
              <w:rPr>
                <w:b/>
                <w:bCs/>
                <w:szCs w:val="20"/>
              </w:rPr>
            </w:pPr>
            <w:r w:rsidRPr="004235FB">
              <w:rPr>
                <w:b/>
                <w:bCs/>
                <w:szCs w:val="20"/>
              </w:rPr>
              <w:t xml:space="preserve">Виды работ: </w:t>
            </w:r>
          </w:p>
          <w:p w:rsidR="004235FB" w:rsidRPr="004235FB" w:rsidRDefault="004235FB" w:rsidP="004235FB">
            <w:pPr>
              <w:numPr>
                <w:ilvl w:val="0"/>
                <w:numId w:val="5"/>
              </w:numPr>
              <w:suppressAutoHyphens/>
              <w:spacing w:after="0" w:line="240" w:lineRule="auto"/>
              <w:ind w:right="0"/>
              <w:rPr>
                <w:szCs w:val="20"/>
              </w:rPr>
            </w:pPr>
            <w:r w:rsidRPr="004235FB">
              <w:rPr>
                <w:szCs w:val="20"/>
              </w:rPr>
              <w:t>Ознакомление с деятельностью бурового предприятия</w:t>
            </w:r>
          </w:p>
          <w:p w:rsidR="004235FB" w:rsidRPr="004235FB" w:rsidRDefault="004235FB" w:rsidP="004235FB">
            <w:pPr>
              <w:numPr>
                <w:ilvl w:val="0"/>
                <w:numId w:val="5"/>
              </w:numPr>
              <w:suppressAutoHyphens/>
              <w:spacing w:after="0" w:line="240" w:lineRule="auto"/>
              <w:ind w:right="0" w:hanging="11"/>
              <w:rPr>
                <w:szCs w:val="20"/>
              </w:rPr>
            </w:pPr>
            <w:r w:rsidRPr="004235FB">
              <w:rPr>
                <w:szCs w:val="20"/>
              </w:rPr>
              <w:t>Ознакомление с рабочим местом помощника бурильщика эксплуатационного и разведочного бурения скважин на нефть и газ (первого)</w:t>
            </w:r>
          </w:p>
          <w:p w:rsidR="004235FB" w:rsidRPr="004235FB" w:rsidRDefault="004235FB" w:rsidP="004235FB">
            <w:pPr>
              <w:numPr>
                <w:ilvl w:val="0"/>
                <w:numId w:val="5"/>
              </w:numPr>
              <w:suppressAutoHyphens/>
              <w:spacing w:after="0" w:line="240" w:lineRule="auto"/>
              <w:ind w:right="0" w:hanging="11"/>
              <w:rPr>
                <w:szCs w:val="20"/>
              </w:rPr>
            </w:pPr>
            <w:r w:rsidRPr="004235FB">
              <w:rPr>
                <w:szCs w:val="20"/>
              </w:rPr>
              <w:t xml:space="preserve">Участие в выполнении </w:t>
            </w:r>
            <w:proofErr w:type="spellStart"/>
            <w:proofErr w:type="gramStart"/>
            <w:r w:rsidRPr="004235FB">
              <w:rPr>
                <w:szCs w:val="20"/>
              </w:rPr>
              <w:t>спуско</w:t>
            </w:r>
            <w:proofErr w:type="spellEnd"/>
            <w:r w:rsidRPr="004235FB">
              <w:rPr>
                <w:szCs w:val="20"/>
              </w:rPr>
              <w:t>-подъемных</w:t>
            </w:r>
            <w:proofErr w:type="gramEnd"/>
            <w:r w:rsidRPr="004235FB">
              <w:rPr>
                <w:szCs w:val="20"/>
              </w:rPr>
              <w:t xml:space="preserve"> операций и наращивание инструмента, изучение процессов </w:t>
            </w:r>
            <w:proofErr w:type="spellStart"/>
            <w:r w:rsidRPr="004235FB">
              <w:rPr>
                <w:szCs w:val="20"/>
              </w:rPr>
              <w:t>спуско</w:t>
            </w:r>
            <w:proofErr w:type="spellEnd"/>
            <w:r w:rsidRPr="004235FB">
              <w:rPr>
                <w:szCs w:val="20"/>
              </w:rPr>
              <w:t>-подъемных операций</w:t>
            </w:r>
          </w:p>
          <w:p w:rsidR="004235FB" w:rsidRPr="004235FB" w:rsidRDefault="004235FB" w:rsidP="004235FB">
            <w:pPr>
              <w:numPr>
                <w:ilvl w:val="0"/>
                <w:numId w:val="5"/>
              </w:numPr>
              <w:suppressAutoHyphens/>
              <w:spacing w:after="0" w:line="240" w:lineRule="auto"/>
              <w:ind w:right="0" w:hanging="11"/>
              <w:rPr>
                <w:szCs w:val="20"/>
              </w:rPr>
            </w:pPr>
            <w:r w:rsidRPr="004235FB">
              <w:rPr>
                <w:szCs w:val="20"/>
              </w:rPr>
              <w:t xml:space="preserve">Изучение процесса приготовления и обработки бурового раствора </w:t>
            </w:r>
          </w:p>
          <w:p w:rsidR="004235FB" w:rsidRPr="004235FB" w:rsidRDefault="004235FB" w:rsidP="004235FB">
            <w:pPr>
              <w:numPr>
                <w:ilvl w:val="0"/>
                <w:numId w:val="5"/>
              </w:numPr>
              <w:suppressAutoHyphens/>
              <w:spacing w:after="0" w:line="240" w:lineRule="auto"/>
              <w:ind w:right="0" w:hanging="11"/>
              <w:rPr>
                <w:szCs w:val="20"/>
              </w:rPr>
            </w:pPr>
            <w:r w:rsidRPr="004235FB">
              <w:rPr>
                <w:szCs w:val="20"/>
              </w:rPr>
              <w:t xml:space="preserve">Участие в выполнении работ по </w:t>
            </w:r>
            <w:proofErr w:type="spellStart"/>
            <w:r w:rsidRPr="004235FB">
              <w:rPr>
                <w:szCs w:val="20"/>
              </w:rPr>
              <w:t>заканчиванию</w:t>
            </w:r>
            <w:proofErr w:type="spellEnd"/>
            <w:r w:rsidRPr="004235FB">
              <w:rPr>
                <w:szCs w:val="20"/>
              </w:rPr>
              <w:t xml:space="preserve"> скважин </w:t>
            </w:r>
          </w:p>
          <w:p w:rsidR="004235FB" w:rsidRPr="004235FB" w:rsidRDefault="004235FB" w:rsidP="004235FB">
            <w:pPr>
              <w:numPr>
                <w:ilvl w:val="0"/>
                <w:numId w:val="5"/>
              </w:numPr>
              <w:suppressAutoHyphens/>
              <w:spacing w:after="0" w:line="240" w:lineRule="auto"/>
              <w:ind w:right="0" w:hanging="11"/>
              <w:rPr>
                <w:szCs w:val="20"/>
              </w:rPr>
            </w:pPr>
            <w:r w:rsidRPr="004235FB">
              <w:rPr>
                <w:szCs w:val="20"/>
              </w:rPr>
              <w:t xml:space="preserve">Работы по профилактике осложнений и аварий в процессе бурения </w:t>
            </w:r>
          </w:p>
          <w:p w:rsidR="004235FB" w:rsidRPr="004235FB" w:rsidRDefault="004235FB" w:rsidP="004235FB">
            <w:pPr>
              <w:numPr>
                <w:ilvl w:val="0"/>
                <w:numId w:val="5"/>
              </w:numPr>
              <w:suppressAutoHyphens/>
              <w:spacing w:after="0" w:line="240" w:lineRule="auto"/>
              <w:ind w:right="0" w:hanging="11"/>
              <w:rPr>
                <w:szCs w:val="20"/>
              </w:rPr>
            </w:pPr>
            <w:r w:rsidRPr="004235FB">
              <w:rPr>
                <w:szCs w:val="20"/>
              </w:rPr>
              <w:t xml:space="preserve">Монтаж и демонтаж бурового оборудования </w:t>
            </w:r>
          </w:p>
          <w:p w:rsidR="004235FB" w:rsidRPr="004235FB" w:rsidRDefault="004235FB" w:rsidP="004235FB">
            <w:pPr>
              <w:spacing w:after="0" w:line="240" w:lineRule="auto"/>
              <w:ind w:left="110" w:right="57" w:firstLine="0"/>
              <w:rPr>
                <w:szCs w:val="20"/>
              </w:rPr>
            </w:pPr>
            <w:r w:rsidRPr="004235FB">
              <w:rPr>
                <w:szCs w:val="20"/>
              </w:rPr>
              <w:t>Самостоятельное выполнение работ помощника бурильщика эксплуатационного и разведочного бурения скважин на нефть и газ (первого)</w:t>
            </w:r>
          </w:p>
        </w:tc>
        <w:tc>
          <w:tcPr>
            <w:tcW w:w="1166" w:type="dxa"/>
            <w:vMerge/>
          </w:tcPr>
          <w:p w:rsidR="004235FB" w:rsidRDefault="004235FB">
            <w:pPr>
              <w:spacing w:after="160" w:line="259" w:lineRule="auto"/>
              <w:ind w:left="0" w:right="0" w:firstLine="0"/>
              <w:jc w:val="left"/>
            </w:pPr>
          </w:p>
        </w:tc>
      </w:tr>
      <w:tr w:rsidR="004235FB" w:rsidTr="008269B7">
        <w:trPr>
          <w:trHeight w:val="471"/>
        </w:trPr>
        <w:tc>
          <w:tcPr>
            <w:tcW w:w="8332" w:type="dxa"/>
            <w:gridSpan w:val="2"/>
          </w:tcPr>
          <w:p w:rsidR="004235FB" w:rsidRPr="004235FB" w:rsidRDefault="004235FB" w:rsidP="004235FB">
            <w:pPr>
              <w:spacing w:after="0" w:line="240" w:lineRule="auto"/>
              <w:rPr>
                <w:b/>
                <w:szCs w:val="20"/>
              </w:rPr>
            </w:pPr>
            <w:r w:rsidRPr="004235FB">
              <w:rPr>
                <w:b/>
                <w:szCs w:val="20"/>
              </w:rPr>
              <w:t>УП.01.03 Проведение работ по эксплуатационному и разведочному бурению на тренажере-имитаторе процесса бурения</w:t>
            </w:r>
          </w:p>
        </w:tc>
        <w:tc>
          <w:tcPr>
            <w:tcW w:w="1166" w:type="dxa"/>
            <w:vMerge w:val="restart"/>
          </w:tcPr>
          <w:p w:rsidR="004235FB" w:rsidRPr="004235FB" w:rsidRDefault="004235FB" w:rsidP="004235FB">
            <w:pPr>
              <w:spacing w:after="160" w:line="259" w:lineRule="auto"/>
              <w:ind w:left="0" w:right="0" w:firstLine="0"/>
              <w:jc w:val="center"/>
              <w:rPr>
                <w:b/>
              </w:rPr>
            </w:pPr>
            <w:r w:rsidRPr="004235FB">
              <w:rPr>
                <w:b/>
              </w:rPr>
              <w:t>10</w:t>
            </w:r>
            <w:r>
              <w:rPr>
                <w:b/>
              </w:rPr>
              <w:t>6</w:t>
            </w:r>
            <w:r w:rsidRPr="004235FB">
              <w:rPr>
                <w:b/>
              </w:rPr>
              <w:t>ч</w:t>
            </w:r>
          </w:p>
        </w:tc>
      </w:tr>
      <w:tr w:rsidR="004235FB" w:rsidTr="008269B7">
        <w:trPr>
          <w:trHeight w:val="470"/>
        </w:trPr>
        <w:tc>
          <w:tcPr>
            <w:tcW w:w="426" w:type="dxa"/>
          </w:tcPr>
          <w:p w:rsidR="004235FB" w:rsidRDefault="004235FB">
            <w:pPr>
              <w:spacing w:after="0" w:line="259" w:lineRule="auto"/>
              <w:ind w:left="110" w:right="0" w:firstLine="0"/>
              <w:jc w:val="left"/>
            </w:pPr>
            <w:r>
              <w:rPr>
                <w:sz w:val="20"/>
              </w:rPr>
              <w:t xml:space="preserve">3 </w:t>
            </w:r>
          </w:p>
        </w:tc>
        <w:tc>
          <w:tcPr>
            <w:tcW w:w="7906" w:type="dxa"/>
          </w:tcPr>
          <w:p w:rsidR="004235FB" w:rsidRPr="004235FB" w:rsidRDefault="004235FB" w:rsidP="004235FB">
            <w:pPr>
              <w:spacing w:after="0" w:line="240" w:lineRule="auto"/>
              <w:rPr>
                <w:b/>
                <w:szCs w:val="20"/>
              </w:rPr>
            </w:pPr>
            <w:r w:rsidRPr="004235FB">
              <w:rPr>
                <w:b/>
                <w:szCs w:val="20"/>
              </w:rPr>
              <w:t>УП.01.03 Проведение работ по эксплуатационному и разведочному бурению на тренажере-имитаторе процесса бурения</w:t>
            </w:r>
          </w:p>
          <w:p w:rsidR="004235FB" w:rsidRPr="004235FB" w:rsidRDefault="004235FB" w:rsidP="004235FB">
            <w:pPr>
              <w:spacing w:after="0" w:line="240" w:lineRule="auto"/>
              <w:rPr>
                <w:b/>
                <w:bCs/>
                <w:szCs w:val="20"/>
              </w:rPr>
            </w:pPr>
            <w:r w:rsidRPr="004235FB">
              <w:rPr>
                <w:b/>
                <w:bCs/>
                <w:szCs w:val="20"/>
              </w:rPr>
              <w:t xml:space="preserve">Виды работ: </w:t>
            </w:r>
          </w:p>
          <w:p w:rsidR="004235FB" w:rsidRPr="004235FB" w:rsidRDefault="004235FB" w:rsidP="004235FB">
            <w:pPr>
              <w:numPr>
                <w:ilvl w:val="0"/>
                <w:numId w:val="6"/>
              </w:numPr>
              <w:spacing w:after="0" w:line="240" w:lineRule="auto"/>
              <w:ind w:right="0"/>
              <w:rPr>
                <w:szCs w:val="20"/>
              </w:rPr>
            </w:pPr>
            <w:r w:rsidRPr="004235FB">
              <w:rPr>
                <w:szCs w:val="20"/>
              </w:rPr>
              <w:t>Ознакомление с тренажером – имитатором бурения АМТ – 231</w:t>
            </w:r>
          </w:p>
          <w:p w:rsidR="004235FB" w:rsidRPr="004235FB" w:rsidRDefault="004235FB" w:rsidP="004235FB">
            <w:pPr>
              <w:numPr>
                <w:ilvl w:val="0"/>
                <w:numId w:val="6"/>
              </w:numPr>
              <w:spacing w:after="0" w:line="240" w:lineRule="auto"/>
              <w:ind w:right="0"/>
              <w:rPr>
                <w:szCs w:val="20"/>
              </w:rPr>
            </w:pPr>
            <w:r w:rsidRPr="004235FB">
              <w:rPr>
                <w:szCs w:val="20"/>
              </w:rPr>
              <w:t>Изучение инструментария тренажера имитатора-имитатора бурения АМТ – 231</w:t>
            </w:r>
          </w:p>
          <w:p w:rsidR="004235FB" w:rsidRPr="004235FB" w:rsidRDefault="004235FB" w:rsidP="004235FB">
            <w:pPr>
              <w:numPr>
                <w:ilvl w:val="0"/>
                <w:numId w:val="6"/>
              </w:numPr>
              <w:spacing w:after="0" w:line="240" w:lineRule="auto"/>
              <w:ind w:right="0"/>
              <w:rPr>
                <w:szCs w:val="20"/>
              </w:rPr>
            </w:pPr>
            <w:r w:rsidRPr="004235FB">
              <w:rPr>
                <w:szCs w:val="20"/>
              </w:rPr>
              <w:t>Ознакомление с интерфейсом и функциональными возможностями тренажера – имитатора бурения АМТ – 231</w:t>
            </w:r>
          </w:p>
          <w:p w:rsidR="004235FB" w:rsidRPr="004235FB" w:rsidRDefault="004235FB" w:rsidP="004235FB">
            <w:pPr>
              <w:numPr>
                <w:ilvl w:val="0"/>
                <w:numId w:val="6"/>
              </w:numPr>
              <w:spacing w:after="0" w:line="240" w:lineRule="auto"/>
              <w:ind w:right="0"/>
              <w:rPr>
                <w:szCs w:val="20"/>
              </w:rPr>
            </w:pPr>
            <w:proofErr w:type="spellStart"/>
            <w:r w:rsidRPr="004235FB">
              <w:rPr>
                <w:szCs w:val="20"/>
              </w:rPr>
              <w:t>Отротка</w:t>
            </w:r>
            <w:proofErr w:type="spellEnd"/>
            <w:r w:rsidRPr="004235FB">
              <w:rPr>
                <w:szCs w:val="20"/>
              </w:rPr>
              <w:t xml:space="preserve"> практических действий процесса углубления скважины</w:t>
            </w:r>
          </w:p>
          <w:p w:rsidR="004235FB" w:rsidRPr="004235FB" w:rsidRDefault="004235FB" w:rsidP="004235FB">
            <w:pPr>
              <w:numPr>
                <w:ilvl w:val="0"/>
                <w:numId w:val="6"/>
              </w:numPr>
              <w:spacing w:after="0" w:line="240" w:lineRule="auto"/>
              <w:ind w:right="0"/>
              <w:rPr>
                <w:szCs w:val="20"/>
              </w:rPr>
            </w:pPr>
            <w:proofErr w:type="spellStart"/>
            <w:r w:rsidRPr="004235FB">
              <w:rPr>
                <w:szCs w:val="20"/>
              </w:rPr>
              <w:t>Отротка</w:t>
            </w:r>
            <w:proofErr w:type="spellEnd"/>
            <w:r w:rsidRPr="004235FB">
              <w:rPr>
                <w:szCs w:val="20"/>
              </w:rPr>
              <w:t xml:space="preserve"> практических действий выполнений </w:t>
            </w:r>
            <w:proofErr w:type="spellStart"/>
            <w:proofErr w:type="gramStart"/>
            <w:r w:rsidRPr="004235FB">
              <w:rPr>
                <w:szCs w:val="20"/>
              </w:rPr>
              <w:t>спуско</w:t>
            </w:r>
            <w:proofErr w:type="spellEnd"/>
            <w:r w:rsidRPr="004235FB">
              <w:rPr>
                <w:szCs w:val="20"/>
              </w:rPr>
              <w:t>-подъемных</w:t>
            </w:r>
            <w:proofErr w:type="gramEnd"/>
            <w:r w:rsidRPr="004235FB">
              <w:rPr>
                <w:szCs w:val="20"/>
              </w:rPr>
              <w:t xml:space="preserve"> операций</w:t>
            </w:r>
          </w:p>
          <w:p w:rsidR="004235FB" w:rsidRPr="004235FB" w:rsidRDefault="004235FB" w:rsidP="004235FB">
            <w:pPr>
              <w:numPr>
                <w:ilvl w:val="0"/>
                <w:numId w:val="6"/>
              </w:numPr>
              <w:spacing w:after="0" w:line="240" w:lineRule="auto"/>
              <w:ind w:right="0"/>
              <w:rPr>
                <w:szCs w:val="20"/>
              </w:rPr>
            </w:pPr>
            <w:proofErr w:type="spellStart"/>
            <w:r w:rsidRPr="004235FB">
              <w:rPr>
                <w:szCs w:val="20"/>
              </w:rPr>
              <w:t>Отротка</w:t>
            </w:r>
            <w:proofErr w:type="spellEnd"/>
            <w:r w:rsidRPr="004235FB">
              <w:rPr>
                <w:szCs w:val="20"/>
              </w:rPr>
              <w:t xml:space="preserve"> практических действий процесса цементирования скважин</w:t>
            </w:r>
          </w:p>
          <w:p w:rsidR="004235FB" w:rsidRPr="004235FB" w:rsidRDefault="004235FB" w:rsidP="004235FB">
            <w:pPr>
              <w:spacing w:after="0" w:line="240" w:lineRule="auto"/>
              <w:ind w:left="110" w:right="0" w:firstLine="0"/>
              <w:rPr>
                <w:szCs w:val="20"/>
              </w:rPr>
            </w:pPr>
            <w:proofErr w:type="spellStart"/>
            <w:r w:rsidRPr="004235FB">
              <w:rPr>
                <w:szCs w:val="20"/>
              </w:rPr>
              <w:lastRenderedPageBreak/>
              <w:t>Отротка</w:t>
            </w:r>
            <w:proofErr w:type="spellEnd"/>
            <w:r w:rsidRPr="004235FB">
              <w:rPr>
                <w:szCs w:val="20"/>
              </w:rPr>
              <w:t xml:space="preserve"> практических действий ликвидации </w:t>
            </w:r>
            <w:proofErr w:type="spellStart"/>
            <w:r w:rsidRPr="004235FB">
              <w:rPr>
                <w:szCs w:val="20"/>
              </w:rPr>
              <w:t>нефтегазопроявлений</w:t>
            </w:r>
            <w:proofErr w:type="spellEnd"/>
          </w:p>
        </w:tc>
        <w:tc>
          <w:tcPr>
            <w:tcW w:w="1166" w:type="dxa"/>
            <w:vMerge/>
          </w:tcPr>
          <w:p w:rsidR="004235FB" w:rsidRDefault="004235FB">
            <w:pPr>
              <w:spacing w:after="160" w:line="259" w:lineRule="auto"/>
              <w:ind w:left="0" w:right="0" w:firstLine="0"/>
              <w:jc w:val="left"/>
            </w:pPr>
          </w:p>
        </w:tc>
      </w:tr>
      <w:tr w:rsidR="00A1478D" w:rsidTr="008269B7">
        <w:trPr>
          <w:trHeight w:val="241"/>
        </w:trPr>
        <w:tc>
          <w:tcPr>
            <w:tcW w:w="8332" w:type="dxa"/>
            <w:gridSpan w:val="2"/>
          </w:tcPr>
          <w:p w:rsidR="00A1478D" w:rsidRDefault="008616D5">
            <w:pPr>
              <w:spacing w:after="0" w:line="259" w:lineRule="auto"/>
              <w:ind w:left="110" w:right="0" w:firstLine="0"/>
              <w:jc w:val="left"/>
            </w:pPr>
            <w:r>
              <w:rPr>
                <w:sz w:val="20"/>
              </w:rPr>
              <w:t xml:space="preserve">Сдача отчета в соответствии с содержанием тематического плана практики </w:t>
            </w:r>
          </w:p>
        </w:tc>
        <w:tc>
          <w:tcPr>
            <w:tcW w:w="1166" w:type="dxa"/>
          </w:tcPr>
          <w:p w:rsidR="00A1478D" w:rsidRDefault="008616D5">
            <w:pPr>
              <w:spacing w:after="0" w:line="259" w:lineRule="auto"/>
              <w:ind w:left="60" w:right="0" w:firstLine="0"/>
              <w:jc w:val="center"/>
            </w:pPr>
            <w:r>
              <w:rPr>
                <w:b/>
                <w:sz w:val="20"/>
              </w:rPr>
              <w:t xml:space="preserve">2 </w:t>
            </w:r>
          </w:p>
        </w:tc>
      </w:tr>
      <w:tr w:rsidR="00A1478D" w:rsidTr="008269B7">
        <w:trPr>
          <w:trHeight w:val="240"/>
        </w:trPr>
        <w:tc>
          <w:tcPr>
            <w:tcW w:w="8332" w:type="dxa"/>
            <w:gridSpan w:val="2"/>
          </w:tcPr>
          <w:p w:rsidR="00A1478D" w:rsidRDefault="008616D5">
            <w:pPr>
              <w:spacing w:after="0" w:line="259" w:lineRule="auto"/>
              <w:ind w:left="110" w:right="0" w:firstLine="0"/>
              <w:jc w:val="left"/>
            </w:pPr>
            <w:r>
              <w:rPr>
                <w:sz w:val="20"/>
              </w:rPr>
              <w:t xml:space="preserve">Промежуточная аттестация в форме дифференцированного зачета </w:t>
            </w:r>
          </w:p>
        </w:tc>
        <w:tc>
          <w:tcPr>
            <w:tcW w:w="1166" w:type="dxa"/>
          </w:tcPr>
          <w:p w:rsidR="00A1478D" w:rsidRDefault="008616D5">
            <w:pPr>
              <w:spacing w:after="0" w:line="259" w:lineRule="auto"/>
              <w:ind w:left="55" w:right="0" w:firstLine="0"/>
              <w:jc w:val="center"/>
            </w:pPr>
            <w:r>
              <w:rPr>
                <w:b/>
                <w:sz w:val="20"/>
              </w:rPr>
              <w:t xml:space="preserve">- </w:t>
            </w:r>
          </w:p>
        </w:tc>
      </w:tr>
      <w:tr w:rsidR="00A1478D" w:rsidTr="008269B7">
        <w:trPr>
          <w:trHeight w:val="370"/>
        </w:trPr>
        <w:tc>
          <w:tcPr>
            <w:tcW w:w="8332" w:type="dxa"/>
            <w:gridSpan w:val="2"/>
          </w:tcPr>
          <w:p w:rsidR="00A1478D" w:rsidRDefault="008616D5">
            <w:pPr>
              <w:spacing w:after="0" w:line="259" w:lineRule="auto"/>
              <w:ind w:left="0" w:right="46" w:firstLine="0"/>
              <w:jc w:val="right"/>
            </w:pPr>
            <w:r>
              <w:rPr>
                <w:b/>
                <w:sz w:val="20"/>
              </w:rPr>
              <w:t xml:space="preserve">Всего </w:t>
            </w:r>
          </w:p>
        </w:tc>
        <w:tc>
          <w:tcPr>
            <w:tcW w:w="1166" w:type="dxa"/>
          </w:tcPr>
          <w:p w:rsidR="00A1478D" w:rsidRDefault="004235FB">
            <w:pPr>
              <w:spacing w:after="0" w:line="259" w:lineRule="auto"/>
              <w:ind w:left="55" w:right="0" w:firstLine="0"/>
              <w:jc w:val="center"/>
            </w:pPr>
            <w:r>
              <w:rPr>
                <w:b/>
                <w:sz w:val="20"/>
              </w:rPr>
              <w:t>252</w:t>
            </w:r>
            <w:r w:rsidR="008616D5">
              <w:rPr>
                <w:b/>
                <w:sz w:val="20"/>
              </w:rPr>
              <w:t xml:space="preserve"> </w:t>
            </w:r>
          </w:p>
        </w:tc>
      </w:tr>
    </w:tbl>
    <w:p w:rsidR="00A1478D" w:rsidRDefault="008616D5">
      <w:pPr>
        <w:spacing w:after="197" w:line="259" w:lineRule="auto"/>
        <w:ind w:left="422" w:right="0" w:firstLine="0"/>
        <w:jc w:val="left"/>
      </w:pPr>
      <w:r>
        <w:rPr>
          <w:rFonts w:ascii="Calibri" w:eastAsia="Calibri" w:hAnsi="Calibri" w:cs="Calibri"/>
          <w:sz w:val="22"/>
        </w:rPr>
        <w:t xml:space="preserve"> </w:t>
      </w:r>
    </w:p>
    <w:p w:rsidR="00A1478D" w:rsidRDefault="008616D5">
      <w:pPr>
        <w:pStyle w:val="1"/>
        <w:spacing w:after="280"/>
        <w:ind w:left="355" w:right="0"/>
      </w:pPr>
      <w:bookmarkStart w:id="2" w:name="_Toc11572"/>
      <w:r>
        <w:t>3.</w:t>
      </w:r>
      <w:r>
        <w:rPr>
          <w:rFonts w:ascii="Arial" w:eastAsia="Arial" w:hAnsi="Arial" w:cs="Arial"/>
        </w:rPr>
        <w:t xml:space="preserve"> </w:t>
      </w:r>
      <w:r>
        <w:t xml:space="preserve">Место и условия проведения практики  </w:t>
      </w:r>
      <w:bookmarkEnd w:id="2"/>
    </w:p>
    <w:p w:rsidR="004235FB" w:rsidRPr="004235FB" w:rsidRDefault="004235FB" w:rsidP="004235FB">
      <w:pPr>
        <w:keepNext/>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ind w:left="0" w:right="-284" w:firstLine="709"/>
        <w:outlineLvl w:val="0"/>
        <w:rPr>
          <w:b/>
          <w:bCs/>
          <w:color w:val="auto"/>
          <w:kern w:val="32"/>
          <w:szCs w:val="24"/>
          <w:lang w:val="x-none" w:eastAsia="x-none"/>
        </w:rPr>
      </w:pPr>
      <w:r w:rsidRPr="004235FB">
        <w:rPr>
          <w:b/>
          <w:color w:val="auto"/>
          <w:kern w:val="32"/>
          <w:szCs w:val="24"/>
          <w:lang w:eastAsia="x-none"/>
        </w:rPr>
        <w:t xml:space="preserve">Для реализации программы </w:t>
      </w:r>
      <w:r>
        <w:rPr>
          <w:b/>
          <w:color w:val="auto"/>
          <w:kern w:val="32"/>
          <w:szCs w:val="24"/>
          <w:lang w:eastAsia="x-none"/>
        </w:rPr>
        <w:t>учебной практики</w:t>
      </w:r>
      <w:r w:rsidRPr="004235FB">
        <w:rPr>
          <w:b/>
          <w:color w:val="auto"/>
          <w:kern w:val="32"/>
          <w:szCs w:val="24"/>
          <w:lang w:eastAsia="x-none"/>
        </w:rPr>
        <w:t xml:space="preserve"> должны быть предусмотрены следующие специальные помещения:</w:t>
      </w:r>
    </w:p>
    <w:p w:rsidR="004235FB" w:rsidRPr="004235FB" w:rsidRDefault="004235FB" w:rsidP="004235FB">
      <w:pPr>
        <w:spacing w:after="0" w:line="240" w:lineRule="auto"/>
        <w:ind w:left="0" w:right="0" w:firstLine="709"/>
        <w:textAlignment w:val="baseline"/>
        <w:rPr>
          <w:b/>
          <w:color w:val="auto"/>
          <w:szCs w:val="24"/>
          <w:lang w:eastAsia="x-none"/>
        </w:rPr>
      </w:pPr>
      <w:r w:rsidRPr="004235FB">
        <w:rPr>
          <w:color w:val="auto"/>
          <w:szCs w:val="24"/>
          <w:lang w:eastAsia="x-none"/>
        </w:rPr>
        <w:t>Лаборатории «</w:t>
      </w:r>
      <w:r w:rsidRPr="004235FB">
        <w:rPr>
          <w:color w:val="auto"/>
          <w:szCs w:val="24"/>
          <w:lang w:val="x-none" w:eastAsia="x-none"/>
        </w:rPr>
        <w:t xml:space="preserve">Буровых и </w:t>
      </w:r>
      <w:proofErr w:type="spellStart"/>
      <w:r w:rsidRPr="004235FB">
        <w:rPr>
          <w:color w:val="auto"/>
          <w:szCs w:val="24"/>
          <w:lang w:val="x-none" w:eastAsia="x-none"/>
        </w:rPr>
        <w:t>тампонажных</w:t>
      </w:r>
      <w:proofErr w:type="spellEnd"/>
      <w:r w:rsidRPr="004235FB">
        <w:rPr>
          <w:color w:val="auto"/>
          <w:szCs w:val="24"/>
          <w:lang w:val="x-none" w:eastAsia="x-none"/>
        </w:rPr>
        <w:t xml:space="preserve"> растворов</w:t>
      </w:r>
      <w:r w:rsidRPr="004235FB">
        <w:rPr>
          <w:color w:val="auto"/>
          <w:szCs w:val="24"/>
          <w:lang w:eastAsia="x-none"/>
        </w:rPr>
        <w:t>»</w:t>
      </w:r>
      <w:r w:rsidRPr="004235FB">
        <w:rPr>
          <w:b/>
          <w:color w:val="auto"/>
          <w:szCs w:val="24"/>
          <w:lang w:val="x-none" w:eastAsia="x-none"/>
        </w:rPr>
        <w:t xml:space="preserve">, </w:t>
      </w:r>
      <w:r w:rsidRPr="004235FB">
        <w:rPr>
          <w:b/>
          <w:color w:val="auto"/>
          <w:szCs w:val="24"/>
          <w:lang w:eastAsia="x-none"/>
        </w:rPr>
        <w:t>«</w:t>
      </w:r>
      <w:r w:rsidRPr="004235FB">
        <w:rPr>
          <w:color w:val="auto"/>
          <w:szCs w:val="24"/>
          <w:lang w:val="x-none" w:eastAsia="x-none"/>
        </w:rPr>
        <w:t>Имитации процессов бурения</w:t>
      </w:r>
      <w:r w:rsidRPr="004235FB">
        <w:rPr>
          <w:color w:val="auto"/>
          <w:szCs w:val="24"/>
          <w:lang w:eastAsia="x-none"/>
        </w:rPr>
        <w:t xml:space="preserve"> и капитального ремонта скважин», «</w:t>
      </w:r>
      <w:r w:rsidRPr="004235FB">
        <w:rPr>
          <w:color w:val="auto"/>
          <w:szCs w:val="24"/>
          <w:lang w:val="x-none" w:eastAsia="x-none"/>
        </w:rPr>
        <w:t>Автоматизации технологических процессов</w:t>
      </w:r>
      <w:r w:rsidRPr="004235FB">
        <w:rPr>
          <w:color w:val="auto"/>
          <w:szCs w:val="24"/>
          <w:lang w:eastAsia="x-none"/>
        </w:rPr>
        <w:t>»</w:t>
      </w:r>
      <w:r w:rsidRPr="004235FB">
        <w:rPr>
          <w:b/>
          <w:color w:val="auto"/>
          <w:szCs w:val="24"/>
          <w:lang w:val="x-none" w:eastAsia="x-none"/>
        </w:rPr>
        <w:t>,</w:t>
      </w:r>
      <w:r w:rsidRPr="004235FB">
        <w:rPr>
          <w:b/>
          <w:color w:val="auto"/>
          <w:szCs w:val="24"/>
          <w:lang w:eastAsia="x-none"/>
        </w:rPr>
        <w:t xml:space="preserve"> </w:t>
      </w:r>
      <w:r w:rsidRPr="004235FB">
        <w:rPr>
          <w:bCs/>
          <w:color w:val="auto"/>
          <w:szCs w:val="24"/>
          <w:lang w:val="x-none" w:eastAsia="x-none"/>
        </w:rPr>
        <w:t xml:space="preserve">оснащенные в соответствии с п. 6.1.2.3 примерной основной образовательной программы по </w:t>
      </w:r>
      <w:r w:rsidRPr="004235FB">
        <w:rPr>
          <w:bCs/>
          <w:iCs/>
          <w:color w:val="auto"/>
          <w:szCs w:val="24"/>
          <w:lang w:val="x-none" w:eastAsia="x-none"/>
        </w:rPr>
        <w:t>специальности</w:t>
      </w:r>
      <w:r w:rsidRPr="004235FB">
        <w:rPr>
          <w:bCs/>
          <w:i/>
          <w:color w:val="auto"/>
          <w:szCs w:val="24"/>
          <w:lang w:val="x-none" w:eastAsia="x-none"/>
        </w:rPr>
        <w:t>.</w:t>
      </w:r>
    </w:p>
    <w:p w:rsidR="004235FB" w:rsidRPr="004235FB" w:rsidRDefault="004235FB" w:rsidP="004235FB">
      <w:pPr>
        <w:suppressAutoHyphens/>
        <w:spacing w:after="0" w:line="276" w:lineRule="auto"/>
        <w:ind w:left="0" w:right="0" w:firstLine="709"/>
        <w:rPr>
          <w:bCs/>
          <w:i/>
          <w:color w:val="auto"/>
          <w:szCs w:val="24"/>
        </w:rPr>
      </w:pPr>
      <w:r w:rsidRPr="004235FB">
        <w:rPr>
          <w:color w:val="auto"/>
          <w:sz w:val="22"/>
        </w:rPr>
        <w:t xml:space="preserve">Учебный полигон «Бурового оборудования», </w:t>
      </w:r>
      <w:r w:rsidRPr="004235FB">
        <w:rPr>
          <w:bCs/>
          <w:color w:val="auto"/>
          <w:szCs w:val="24"/>
        </w:rPr>
        <w:t xml:space="preserve">оснащенный в соответствии с п. 6.1.2.4 примерной основной образовательной программы по данной </w:t>
      </w:r>
      <w:r w:rsidRPr="004235FB">
        <w:rPr>
          <w:bCs/>
          <w:iCs/>
          <w:color w:val="auto"/>
          <w:szCs w:val="24"/>
        </w:rPr>
        <w:t>специальности</w:t>
      </w:r>
      <w:r w:rsidRPr="004235FB">
        <w:rPr>
          <w:bCs/>
          <w:i/>
          <w:color w:val="auto"/>
          <w:szCs w:val="24"/>
        </w:rPr>
        <w:t>.</w:t>
      </w:r>
    </w:p>
    <w:p w:rsidR="004235FB" w:rsidRPr="004235FB" w:rsidRDefault="004235FB" w:rsidP="004235FB">
      <w:pPr>
        <w:widowControl w:val="0"/>
        <w:spacing w:after="0" w:line="240" w:lineRule="auto"/>
        <w:ind w:left="0" w:right="0" w:firstLine="426"/>
        <w:jc w:val="left"/>
        <w:rPr>
          <w:b/>
          <w:color w:val="auto"/>
          <w:szCs w:val="24"/>
        </w:rPr>
      </w:pPr>
    </w:p>
    <w:p w:rsidR="004235FB" w:rsidRPr="004235FB" w:rsidRDefault="004235FB" w:rsidP="004235FB">
      <w:pPr>
        <w:widowControl w:val="0"/>
        <w:spacing w:after="0" w:line="240" w:lineRule="auto"/>
        <w:ind w:left="0" w:right="0" w:firstLine="426"/>
        <w:jc w:val="left"/>
        <w:rPr>
          <w:b/>
          <w:color w:val="auto"/>
          <w:szCs w:val="24"/>
        </w:rPr>
      </w:pPr>
      <w:r w:rsidRPr="004235FB">
        <w:rPr>
          <w:b/>
          <w:color w:val="auto"/>
          <w:szCs w:val="24"/>
        </w:rPr>
        <w:t>3.2. Информационное обеспечение обучения</w:t>
      </w:r>
    </w:p>
    <w:p w:rsidR="004235FB" w:rsidRPr="004235FB" w:rsidRDefault="004235FB" w:rsidP="004235FB">
      <w:pPr>
        <w:suppressAutoHyphens/>
        <w:spacing w:after="0" w:line="276" w:lineRule="auto"/>
        <w:ind w:left="0" w:right="0" w:firstLine="709"/>
        <w:rPr>
          <w:color w:val="auto"/>
          <w:szCs w:val="24"/>
        </w:rPr>
      </w:pPr>
      <w:r w:rsidRPr="004235FB">
        <w:rPr>
          <w:bCs/>
          <w:color w:val="auto"/>
          <w:szCs w:val="24"/>
        </w:rPr>
        <w:t>Для реализации программы библиотечный фонд образовательной организации должен иметь п</w:t>
      </w:r>
      <w:r w:rsidRPr="004235FB">
        <w:rPr>
          <w:color w:val="auto"/>
          <w:szCs w:val="24"/>
        </w:rPr>
        <w:t xml:space="preserve">ечатные и/или электронные образовательные и информационные ресурсы </w:t>
      </w:r>
      <w:r w:rsidRPr="004235FB">
        <w:rPr>
          <w:color w:val="auto"/>
          <w:szCs w:val="24"/>
        </w:rPr>
        <w:br/>
        <w:t xml:space="preserve">для использования в образовательном процессе. При формировании </w:t>
      </w:r>
      <w:r w:rsidRPr="004235FB">
        <w:rPr>
          <w:bCs/>
          <w:color w:val="auto"/>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4235FB" w:rsidRPr="004235FB" w:rsidRDefault="004235FB" w:rsidP="004235FB">
      <w:pPr>
        <w:widowControl w:val="0"/>
        <w:spacing w:after="0" w:line="240" w:lineRule="auto"/>
        <w:ind w:left="0" w:right="0" w:firstLine="567"/>
        <w:jc w:val="left"/>
        <w:rPr>
          <w:b/>
          <w:bCs/>
          <w:color w:val="auto"/>
          <w:szCs w:val="24"/>
        </w:rPr>
      </w:pPr>
    </w:p>
    <w:p w:rsidR="004235FB" w:rsidRPr="004235FB" w:rsidRDefault="004235FB" w:rsidP="004235FB">
      <w:pPr>
        <w:widowControl w:val="0"/>
        <w:spacing w:after="0" w:line="240" w:lineRule="auto"/>
        <w:ind w:left="0" w:right="0" w:firstLine="567"/>
        <w:rPr>
          <w:b/>
          <w:bCs/>
          <w:color w:val="auto"/>
          <w:szCs w:val="24"/>
        </w:rPr>
      </w:pPr>
      <w:r w:rsidRPr="004235FB">
        <w:rPr>
          <w:b/>
          <w:bCs/>
          <w:color w:val="auto"/>
          <w:szCs w:val="24"/>
        </w:rPr>
        <w:t>Основные источники:</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 xml:space="preserve">Бабаян Э.В., </w:t>
      </w:r>
      <w:proofErr w:type="spellStart"/>
      <w:r w:rsidRPr="004235FB">
        <w:rPr>
          <w:color w:val="auto"/>
          <w:szCs w:val="24"/>
          <w:shd w:val="clear" w:color="auto" w:fill="FFFFFF"/>
          <w:lang w:val="x-none" w:eastAsia="x-none"/>
        </w:rPr>
        <w:t>Мойса</w:t>
      </w:r>
      <w:proofErr w:type="spellEnd"/>
      <w:r w:rsidRPr="004235FB">
        <w:rPr>
          <w:color w:val="auto"/>
          <w:szCs w:val="24"/>
          <w:shd w:val="clear" w:color="auto" w:fill="FFFFFF"/>
          <w:lang w:val="x-none" w:eastAsia="x-none"/>
        </w:rPr>
        <w:t xml:space="preserve"> Н.Ю. «</w:t>
      </w:r>
      <w:r w:rsidRPr="004235FB">
        <w:rPr>
          <w:color w:val="auto"/>
          <w:szCs w:val="24"/>
          <w:lang w:val="x-none" w:eastAsia="x-none"/>
        </w:rPr>
        <w:t xml:space="preserve">Буровые растворы: учебное пособие», </w:t>
      </w:r>
      <w:r w:rsidRPr="004235FB">
        <w:rPr>
          <w:color w:val="auto"/>
          <w:szCs w:val="24"/>
          <w:lang w:val="x-none" w:eastAsia="x-none"/>
        </w:rPr>
        <w:br/>
      </w:r>
      <w:r w:rsidRPr="004235FB">
        <w:rPr>
          <w:color w:val="auto"/>
          <w:szCs w:val="24"/>
          <w:shd w:val="clear" w:color="auto" w:fill="FFFFFF"/>
          <w:lang w:val="x-none" w:eastAsia="x-none"/>
        </w:rPr>
        <w:t>Издательство "Инфра-Инженерия", 2019 г., 332 стр. (</w:t>
      </w:r>
      <w:hyperlink r:id="rId12" w:history="1">
        <w:r w:rsidRPr="004235FB">
          <w:rPr>
            <w:color w:val="0000FF"/>
            <w:szCs w:val="24"/>
            <w:u w:val="single"/>
            <w:shd w:val="clear" w:color="auto" w:fill="FFFFFF"/>
            <w:lang w:val="x-none" w:eastAsia="x-none"/>
          </w:rPr>
          <w:t>https://e.lanbook.com/book/124615?category=10757</w:t>
        </w:r>
      </w:hyperlink>
      <w:r w:rsidRPr="004235FB">
        <w:rPr>
          <w:color w:val="auto"/>
          <w:szCs w:val="24"/>
          <w:shd w:val="clear" w:color="auto" w:fill="FFFFFF"/>
          <w:lang w:val="x-none" w:eastAsia="x-none"/>
        </w:rPr>
        <w:t>)</w:t>
      </w:r>
    </w:p>
    <w:p w:rsidR="004235FB" w:rsidRPr="004235FB" w:rsidRDefault="004235FB" w:rsidP="004235FB">
      <w:pPr>
        <w:numPr>
          <w:ilvl w:val="0"/>
          <w:numId w:val="7"/>
        </w:numPr>
        <w:tabs>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567"/>
        <w:rPr>
          <w:bCs/>
          <w:color w:val="auto"/>
          <w:szCs w:val="24"/>
        </w:rPr>
      </w:pPr>
      <w:r w:rsidRPr="004235FB">
        <w:rPr>
          <w:bCs/>
          <w:color w:val="auto"/>
          <w:szCs w:val="24"/>
        </w:rPr>
        <w:t xml:space="preserve">Брюханов, О. Н. Основы гидравлики, теплотехники и аэродинамики / О. Н. Брюханов, В. И. Коробко, А. Т. </w:t>
      </w:r>
      <w:proofErr w:type="spellStart"/>
      <w:r w:rsidRPr="004235FB">
        <w:rPr>
          <w:bCs/>
          <w:color w:val="auto"/>
          <w:szCs w:val="24"/>
        </w:rPr>
        <w:t>Мелик</w:t>
      </w:r>
      <w:proofErr w:type="spellEnd"/>
      <w:r w:rsidRPr="004235FB">
        <w:rPr>
          <w:bCs/>
          <w:color w:val="auto"/>
          <w:szCs w:val="24"/>
        </w:rPr>
        <w:t>-Аракелян. - М.: ИНФРА-М, 2018. - 254 с.</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eastAsia="x-none"/>
        </w:rPr>
      </w:pPr>
      <w:proofErr w:type="spellStart"/>
      <w:r w:rsidRPr="004235FB">
        <w:rPr>
          <w:color w:val="auto"/>
          <w:szCs w:val="24"/>
          <w:shd w:val="clear" w:color="auto" w:fill="FFFFFF"/>
          <w:lang w:val="x-none" w:eastAsia="x-none"/>
        </w:rPr>
        <w:t>Вадецкий</w:t>
      </w:r>
      <w:proofErr w:type="spellEnd"/>
      <w:r w:rsidRPr="004235FB">
        <w:rPr>
          <w:color w:val="auto"/>
          <w:szCs w:val="24"/>
          <w:shd w:val="clear" w:color="auto" w:fill="FFFFFF"/>
          <w:lang w:val="x-none" w:eastAsia="x-none"/>
        </w:rPr>
        <w:t xml:space="preserve"> Ю.В. «Бурение нефтяных и газовых скважин», 2018 г., 8-е издание стер.- </w:t>
      </w:r>
      <w:proofErr w:type="spellStart"/>
      <w:r w:rsidRPr="004235FB">
        <w:rPr>
          <w:color w:val="auto"/>
          <w:szCs w:val="24"/>
          <w:shd w:val="clear" w:color="auto" w:fill="FFFFFF"/>
          <w:lang w:val="x-none" w:eastAsia="x-none"/>
        </w:rPr>
        <w:t>М.:</w:t>
      </w:r>
      <w:r w:rsidRPr="004235FB">
        <w:rPr>
          <w:color w:val="auto"/>
          <w:szCs w:val="24"/>
          <w:lang w:val="x-none" w:eastAsia="x-none"/>
        </w:rPr>
        <w:t>Издательский</w:t>
      </w:r>
      <w:proofErr w:type="spellEnd"/>
      <w:r w:rsidRPr="004235FB">
        <w:rPr>
          <w:color w:val="auto"/>
          <w:szCs w:val="24"/>
          <w:lang w:val="x-none" w:eastAsia="x-none"/>
        </w:rPr>
        <w:t xml:space="preserve"> центр «Академия», 352 стр. (</w:t>
      </w:r>
      <w:hyperlink r:id="rId13" w:history="1">
        <w:r w:rsidRPr="004235FB">
          <w:rPr>
            <w:color w:val="0000FF"/>
            <w:szCs w:val="24"/>
            <w:u w:val="single"/>
            <w:shd w:val="clear" w:color="auto" w:fill="FFFFFF"/>
            <w:lang w:val="x-none" w:eastAsia="x-none"/>
          </w:rPr>
          <w:t>https://academia-library.ru/catalogue</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Карпов К.А. «</w:t>
      </w:r>
      <w:r w:rsidRPr="004235FB">
        <w:rPr>
          <w:color w:val="auto"/>
          <w:szCs w:val="24"/>
          <w:lang w:val="x-none" w:eastAsia="x-none"/>
        </w:rPr>
        <w:t>Строительство нефтяных и газовых скважин», Издательство «Лань», 2019 г., 188 стр. (</w:t>
      </w:r>
      <w:hyperlink r:id="rId14" w:history="1">
        <w:r w:rsidRPr="004235FB">
          <w:rPr>
            <w:color w:val="0000FF"/>
            <w:szCs w:val="24"/>
            <w:u w:val="single"/>
            <w:lang w:val="x-none" w:eastAsia="x-none"/>
          </w:rPr>
          <w:t>https://e.lanbook.com/book/125439?category=10757</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proofErr w:type="spellStart"/>
      <w:r w:rsidRPr="004235FB">
        <w:rPr>
          <w:color w:val="auto"/>
          <w:szCs w:val="24"/>
          <w:shd w:val="clear" w:color="auto" w:fill="FFFFFF"/>
          <w:lang w:val="x-none" w:eastAsia="x-none"/>
        </w:rPr>
        <w:t>Заливин</w:t>
      </w:r>
      <w:proofErr w:type="spellEnd"/>
      <w:r w:rsidRPr="004235FB">
        <w:rPr>
          <w:color w:val="auto"/>
          <w:szCs w:val="24"/>
          <w:shd w:val="clear" w:color="auto" w:fill="FFFFFF"/>
          <w:lang w:val="x-none" w:eastAsia="x-none"/>
        </w:rPr>
        <w:t xml:space="preserve"> В.Г., Вахромеев А.Г. «</w:t>
      </w:r>
      <w:r w:rsidRPr="004235FB">
        <w:rPr>
          <w:color w:val="auto"/>
          <w:szCs w:val="24"/>
          <w:lang w:val="x-none" w:eastAsia="x-none"/>
        </w:rPr>
        <w:t>Аварийные ситуации в бурении на нефть и газ: Учебное пособие</w:t>
      </w:r>
      <w:r w:rsidRPr="004235FB">
        <w:rPr>
          <w:color w:val="auto"/>
          <w:szCs w:val="24"/>
          <w:shd w:val="clear" w:color="auto" w:fill="FFFFFF"/>
          <w:lang w:val="x-none" w:eastAsia="x-none"/>
        </w:rPr>
        <w:t>», Издательство "Инфра-Инженерия", 2018г, 508 стр. (</w:t>
      </w:r>
      <w:hyperlink r:id="rId15" w:history="1">
        <w:r w:rsidRPr="004235FB">
          <w:rPr>
            <w:color w:val="0000FF"/>
            <w:szCs w:val="24"/>
            <w:u w:val="single"/>
            <w:shd w:val="clear" w:color="auto" w:fill="FFFFFF"/>
            <w:lang w:val="x-none" w:eastAsia="x-none"/>
          </w:rPr>
          <w:t>https://e.lanbook.com/book/108651?category=10757</w:t>
        </w:r>
      </w:hyperlink>
      <w:r w:rsidRPr="004235FB">
        <w:rPr>
          <w:color w:val="auto"/>
          <w:szCs w:val="24"/>
          <w:shd w:val="clear" w:color="auto" w:fill="FFFFFF"/>
          <w:lang w:val="x-none" w:eastAsia="x-none"/>
        </w:rPr>
        <w:t>)</w:t>
      </w:r>
    </w:p>
    <w:p w:rsidR="004235FB" w:rsidRPr="004235FB" w:rsidRDefault="005744D5" w:rsidP="004235FB">
      <w:pPr>
        <w:numPr>
          <w:ilvl w:val="0"/>
          <w:numId w:val="7"/>
        </w:numPr>
        <w:pBdr>
          <w:bottom w:val="single" w:sz="6" w:space="0" w:color="E3E5E4"/>
        </w:pBdr>
        <w:tabs>
          <w:tab w:val="num" w:pos="851"/>
        </w:tabs>
        <w:spacing w:after="0" w:line="240" w:lineRule="auto"/>
        <w:ind w:left="0" w:right="0" w:firstLine="567"/>
        <w:contextualSpacing/>
        <w:rPr>
          <w:color w:val="auto"/>
          <w:szCs w:val="24"/>
          <w:shd w:val="clear" w:color="auto" w:fill="FFFFFF"/>
          <w:lang w:val="x-none" w:eastAsia="x-none"/>
        </w:rPr>
      </w:pPr>
      <w:hyperlink r:id="rId16" w:history="1">
        <w:r w:rsidR="004235FB" w:rsidRPr="004235FB">
          <w:rPr>
            <w:color w:val="auto"/>
            <w:szCs w:val="24"/>
            <w:shd w:val="clear" w:color="auto" w:fill="FFFFFF"/>
            <w:lang w:val="x-none" w:eastAsia="x-none"/>
          </w:rPr>
          <w:t>Земсков Ю. П., Асмолова Е. В.</w:t>
        </w:r>
      </w:hyperlink>
      <w:r w:rsidR="004235FB" w:rsidRPr="004235FB">
        <w:rPr>
          <w:color w:val="auto"/>
          <w:szCs w:val="24"/>
          <w:shd w:val="clear" w:color="auto" w:fill="FFFFFF"/>
          <w:lang w:val="x-none" w:eastAsia="x-none"/>
        </w:rPr>
        <w:t xml:space="preserve"> «</w:t>
      </w:r>
      <w:hyperlink r:id="rId17" w:history="1">
        <w:r w:rsidR="004235FB" w:rsidRPr="004235FB">
          <w:rPr>
            <w:color w:val="auto"/>
            <w:szCs w:val="24"/>
            <w:shd w:val="clear" w:color="auto" w:fill="FFFFFF"/>
            <w:lang w:val="x-none" w:eastAsia="x-none"/>
          </w:rPr>
          <w:t>Материаловедение: учебное пособие для СПО</w:t>
        </w:r>
      </w:hyperlink>
      <w:r w:rsidR="004235FB" w:rsidRPr="004235FB">
        <w:rPr>
          <w:color w:val="auto"/>
          <w:szCs w:val="24"/>
          <w:shd w:val="clear" w:color="auto" w:fill="FFFFFF"/>
          <w:lang w:val="x-none" w:eastAsia="x-none"/>
        </w:rPr>
        <w:t>» Издательство "Лань" (СПО), 2020, 228 стр. (</w:t>
      </w:r>
      <w:r w:rsidR="004235FB" w:rsidRPr="004235FB">
        <w:rPr>
          <w:color w:val="001C54"/>
          <w:szCs w:val="24"/>
          <w:u w:val="single"/>
          <w:shd w:val="clear" w:color="auto" w:fill="FFFFFF"/>
          <w:lang w:val="x-none" w:eastAsia="x-none"/>
        </w:rPr>
        <w:t>https://e.lanbook.com/book/152593</w:t>
      </w:r>
      <w:r w:rsidR="004235FB" w:rsidRPr="004235FB">
        <w:rPr>
          <w:color w:val="auto"/>
          <w:szCs w:val="24"/>
          <w:shd w:val="clear" w:color="auto" w:fill="FFFFFF"/>
          <w:lang w:val="x-none" w:eastAsia="x-none"/>
        </w:rPr>
        <w:t>)</w:t>
      </w:r>
    </w:p>
    <w:p w:rsidR="004235FB" w:rsidRPr="004235FB" w:rsidRDefault="004235FB" w:rsidP="004235FB">
      <w:pPr>
        <w:numPr>
          <w:ilvl w:val="0"/>
          <w:numId w:val="7"/>
        </w:numPr>
        <w:tabs>
          <w:tab w:val="left" w:pos="851"/>
          <w:tab w:val="left" w:pos="993"/>
        </w:tabs>
        <w:spacing w:after="0" w:line="240" w:lineRule="auto"/>
        <w:ind w:left="0" w:right="0" w:firstLine="567"/>
        <w:rPr>
          <w:color w:val="auto"/>
          <w:szCs w:val="24"/>
        </w:rPr>
      </w:pPr>
      <w:r w:rsidRPr="004235FB">
        <w:rPr>
          <w:color w:val="auto"/>
          <w:szCs w:val="24"/>
        </w:rPr>
        <w:t xml:space="preserve">Федеральные нормы и правила в области промышленной безопасности «Правила безопасности в нефтяной и газовой промышленности». Серия 08. Выпуск 19. – 3-е изд., </w:t>
      </w:r>
      <w:proofErr w:type="spellStart"/>
      <w:r w:rsidRPr="004235FB">
        <w:rPr>
          <w:color w:val="auto"/>
          <w:szCs w:val="24"/>
        </w:rPr>
        <w:t>испр</w:t>
      </w:r>
      <w:proofErr w:type="spellEnd"/>
      <w:proofErr w:type="gramStart"/>
      <w:r w:rsidRPr="004235FB">
        <w:rPr>
          <w:color w:val="auto"/>
          <w:szCs w:val="24"/>
        </w:rPr>
        <w:t>.</w:t>
      </w:r>
      <w:proofErr w:type="gramEnd"/>
      <w:r w:rsidRPr="004235FB">
        <w:rPr>
          <w:color w:val="auto"/>
          <w:szCs w:val="24"/>
        </w:rPr>
        <w:t xml:space="preserve"> и доп. – М.: Закрытое акционерное общество «Научно-технический центр исследований проблем промышленной безопасности», 2020. – 314 с.</w:t>
      </w:r>
    </w:p>
    <w:p w:rsidR="004235FB" w:rsidRPr="004235FB" w:rsidRDefault="005744D5" w:rsidP="004235FB">
      <w:pPr>
        <w:numPr>
          <w:ilvl w:val="0"/>
          <w:numId w:val="7"/>
        </w:numPr>
        <w:tabs>
          <w:tab w:val="left" w:pos="851"/>
          <w:tab w:val="left" w:pos="993"/>
        </w:tabs>
        <w:spacing w:after="0" w:line="240" w:lineRule="auto"/>
        <w:ind w:left="0" w:right="0" w:firstLine="567"/>
        <w:rPr>
          <w:color w:val="auto"/>
          <w:szCs w:val="24"/>
        </w:rPr>
      </w:pPr>
      <w:hyperlink r:id="rId18" w:history="1">
        <w:r w:rsidR="004235FB" w:rsidRPr="004235FB">
          <w:rPr>
            <w:szCs w:val="24"/>
            <w:u w:val="single"/>
            <w:shd w:val="clear" w:color="auto" w:fill="FFFFFF"/>
          </w:rPr>
          <w:t>Нескоромных Вячеслав Васильевич</w:t>
        </w:r>
      </w:hyperlink>
      <w:r w:rsidR="004235FB" w:rsidRPr="004235FB">
        <w:rPr>
          <w:color w:val="auto"/>
          <w:szCs w:val="24"/>
        </w:rPr>
        <w:t xml:space="preserve"> «Направленное бурение нефтяных и газовых скважин», </w:t>
      </w:r>
      <w:hyperlink r:id="rId19" w:history="1">
        <w:r w:rsidR="004235FB" w:rsidRPr="004235FB">
          <w:rPr>
            <w:color w:val="0000FF"/>
            <w:szCs w:val="24"/>
            <w:u w:val="single"/>
            <w:shd w:val="clear" w:color="auto" w:fill="FFFFFF"/>
          </w:rPr>
          <w:t>ИНФРА-М</w:t>
        </w:r>
      </w:hyperlink>
      <w:r w:rsidR="004235FB" w:rsidRPr="004235FB">
        <w:rPr>
          <w:color w:val="auto"/>
          <w:szCs w:val="24"/>
        </w:rPr>
        <w:t xml:space="preserve">, 2020, 347 </w:t>
      </w:r>
      <w:proofErr w:type="spellStart"/>
      <w:r w:rsidR="004235FB" w:rsidRPr="004235FB">
        <w:rPr>
          <w:color w:val="auto"/>
          <w:szCs w:val="24"/>
        </w:rPr>
        <w:t>стр</w:t>
      </w:r>
      <w:proofErr w:type="spellEnd"/>
      <w:r w:rsidR="004235FB" w:rsidRPr="004235FB">
        <w:rPr>
          <w:color w:val="auto"/>
          <w:szCs w:val="24"/>
        </w:rPr>
        <w:t xml:space="preserve"> (</w:t>
      </w:r>
      <w:hyperlink r:id="rId20" w:history="1">
        <w:r w:rsidR="004235FB" w:rsidRPr="004235FB">
          <w:rPr>
            <w:color w:val="0000FF"/>
            <w:szCs w:val="24"/>
            <w:u w:val="single"/>
          </w:rPr>
          <w:t>https://znanium.com/catalog/document?id=344070</w:t>
        </w:r>
      </w:hyperlink>
      <w:r w:rsidR="004235FB" w:rsidRPr="004235FB">
        <w:rPr>
          <w:color w:val="auto"/>
          <w:szCs w:val="24"/>
        </w:rPr>
        <w:t>)</w:t>
      </w:r>
    </w:p>
    <w:p w:rsidR="004235FB" w:rsidRPr="004235FB" w:rsidRDefault="004235FB" w:rsidP="004235FB">
      <w:pPr>
        <w:numPr>
          <w:ilvl w:val="0"/>
          <w:numId w:val="7"/>
        </w:numPr>
        <w:tabs>
          <w:tab w:val="left" w:pos="851"/>
          <w:tab w:val="left" w:pos="993"/>
        </w:tabs>
        <w:spacing w:after="0" w:line="240" w:lineRule="auto"/>
        <w:ind w:left="0" w:right="0" w:firstLine="283"/>
        <w:rPr>
          <w:color w:val="auto"/>
          <w:szCs w:val="24"/>
        </w:rPr>
      </w:pPr>
      <w:proofErr w:type="spellStart"/>
      <w:r w:rsidRPr="004235FB">
        <w:rPr>
          <w:bCs/>
          <w:color w:val="auto"/>
          <w:szCs w:val="24"/>
        </w:rPr>
        <w:t>Храменков</w:t>
      </w:r>
      <w:proofErr w:type="spellEnd"/>
      <w:r w:rsidRPr="004235FB">
        <w:rPr>
          <w:bCs/>
          <w:color w:val="auto"/>
          <w:szCs w:val="24"/>
        </w:rPr>
        <w:t xml:space="preserve"> В.Г. Автоматизация управления технологическими процессами бурения нефтяных и газовых </w:t>
      </w:r>
      <w:proofErr w:type="gramStart"/>
      <w:r w:rsidRPr="004235FB">
        <w:rPr>
          <w:bCs/>
          <w:color w:val="auto"/>
          <w:szCs w:val="24"/>
        </w:rPr>
        <w:t>скважин  УМО</w:t>
      </w:r>
      <w:proofErr w:type="gramEnd"/>
      <w:r w:rsidRPr="004235FB">
        <w:rPr>
          <w:bCs/>
          <w:color w:val="auto"/>
          <w:szCs w:val="24"/>
        </w:rPr>
        <w:t xml:space="preserve"> СПО </w:t>
      </w:r>
      <w:proofErr w:type="spellStart"/>
      <w:r w:rsidRPr="004235FB">
        <w:rPr>
          <w:bCs/>
          <w:color w:val="auto"/>
          <w:szCs w:val="24"/>
        </w:rPr>
        <w:t>Юрайт</w:t>
      </w:r>
      <w:proofErr w:type="spellEnd"/>
      <w:r w:rsidRPr="004235FB">
        <w:rPr>
          <w:bCs/>
          <w:color w:val="auto"/>
          <w:szCs w:val="24"/>
        </w:rPr>
        <w:t xml:space="preserve">: 2018 ( </w:t>
      </w:r>
      <w:r w:rsidRPr="004235FB">
        <w:rPr>
          <w:color w:val="0000FF"/>
          <w:szCs w:val="24"/>
          <w:u w:val="single"/>
        </w:rPr>
        <w:t>https://</w:t>
      </w:r>
      <w:proofErr w:type="spellStart"/>
      <w:r w:rsidRPr="004235FB">
        <w:rPr>
          <w:color w:val="0000FF"/>
          <w:szCs w:val="24"/>
          <w:u w:val="single"/>
          <w:lang w:val="en-US"/>
        </w:rPr>
        <w:t>biblio</w:t>
      </w:r>
      <w:proofErr w:type="spellEnd"/>
      <w:r w:rsidRPr="004235FB">
        <w:rPr>
          <w:color w:val="0000FF"/>
          <w:szCs w:val="24"/>
          <w:u w:val="single"/>
        </w:rPr>
        <w:t>-</w:t>
      </w:r>
      <w:r w:rsidRPr="004235FB">
        <w:rPr>
          <w:color w:val="0000FF"/>
          <w:szCs w:val="24"/>
          <w:u w:val="single"/>
          <w:lang w:val="en-US"/>
        </w:rPr>
        <w:t>online</w:t>
      </w:r>
      <w:r w:rsidRPr="004235FB">
        <w:rPr>
          <w:color w:val="0000FF"/>
          <w:szCs w:val="24"/>
          <w:u w:val="single"/>
        </w:rPr>
        <w:t>.</w:t>
      </w:r>
      <w:proofErr w:type="spellStart"/>
      <w:r w:rsidRPr="004235FB">
        <w:rPr>
          <w:color w:val="0000FF"/>
          <w:szCs w:val="24"/>
          <w:u w:val="single"/>
          <w:lang w:val="en-US"/>
        </w:rPr>
        <w:t>ru</w:t>
      </w:r>
      <w:proofErr w:type="spellEnd"/>
      <w:r w:rsidRPr="004235FB">
        <w:rPr>
          <w:bCs/>
          <w:color w:val="auto"/>
          <w:szCs w:val="24"/>
        </w:rPr>
        <w:t xml:space="preserve"> )</w:t>
      </w:r>
    </w:p>
    <w:p w:rsidR="004235FB" w:rsidRPr="004235FB" w:rsidRDefault="004235FB" w:rsidP="004235FB">
      <w:pPr>
        <w:numPr>
          <w:ilvl w:val="0"/>
          <w:numId w:val="7"/>
        </w:numPr>
        <w:spacing w:after="0" w:line="240" w:lineRule="auto"/>
        <w:ind w:left="0" w:right="0" w:firstLine="360"/>
        <w:contextualSpacing/>
        <w:rPr>
          <w:color w:val="auto"/>
          <w:szCs w:val="24"/>
          <w:lang w:val="x-none" w:eastAsia="x-none"/>
        </w:rPr>
      </w:pPr>
      <w:r w:rsidRPr="004235FB">
        <w:rPr>
          <w:color w:val="auto"/>
          <w:szCs w:val="24"/>
          <w:shd w:val="clear" w:color="auto" w:fill="FFFFFF"/>
          <w:lang w:val="x-none" w:eastAsia="x-none"/>
        </w:rPr>
        <w:t xml:space="preserve">Васильев С.И. Датчики систем управления строительством нефтегазовых скважин [Электронный ресурс]: учебное пособие/ Васильев С.И., </w:t>
      </w:r>
      <w:proofErr w:type="spellStart"/>
      <w:r w:rsidRPr="004235FB">
        <w:rPr>
          <w:color w:val="auto"/>
          <w:szCs w:val="24"/>
          <w:shd w:val="clear" w:color="auto" w:fill="FFFFFF"/>
          <w:lang w:val="x-none" w:eastAsia="x-none"/>
        </w:rPr>
        <w:t>Мечус</w:t>
      </w:r>
      <w:proofErr w:type="spellEnd"/>
      <w:r w:rsidRPr="004235FB">
        <w:rPr>
          <w:color w:val="auto"/>
          <w:szCs w:val="24"/>
          <w:shd w:val="clear" w:color="auto" w:fill="FFFFFF"/>
          <w:lang w:val="x-none" w:eastAsia="x-none"/>
        </w:rPr>
        <w:t xml:space="preserve"> Е.Н., Елисеев М.А.— </w:t>
      </w:r>
      <w:r w:rsidRPr="004235FB">
        <w:rPr>
          <w:color w:val="auto"/>
          <w:szCs w:val="24"/>
          <w:shd w:val="clear" w:color="auto" w:fill="FFFFFF"/>
          <w:lang w:val="x-none" w:eastAsia="x-none"/>
        </w:rPr>
        <w:lastRenderedPageBreak/>
        <w:t>Электрон. текстовые данные.— Москва, Вологда: Инфра-Инженерия, 2020.— 168 c.— Режим доступа: (</w:t>
      </w:r>
      <w:r w:rsidRPr="004235FB">
        <w:rPr>
          <w:color w:val="0000FF"/>
          <w:szCs w:val="24"/>
          <w:u w:val="single"/>
          <w:lang w:val="x-none" w:eastAsia="x-none"/>
        </w:rPr>
        <w:t>http://www.iprbookshop.ru/98410.html</w:t>
      </w:r>
      <w:r w:rsidRPr="004235FB">
        <w:rPr>
          <w:color w:val="auto"/>
          <w:szCs w:val="24"/>
          <w:shd w:val="clear" w:color="auto" w:fill="FFFFFF"/>
          <w:lang w:val="x-none" w:eastAsia="x-none"/>
        </w:rPr>
        <w:t>)— ЭБС «</w:t>
      </w:r>
      <w:proofErr w:type="spellStart"/>
      <w:r w:rsidRPr="004235FB">
        <w:rPr>
          <w:color w:val="auto"/>
          <w:szCs w:val="24"/>
          <w:shd w:val="clear" w:color="auto" w:fill="FFFFFF"/>
          <w:lang w:val="x-none" w:eastAsia="x-none"/>
        </w:rPr>
        <w:t>IPRbooks</w:t>
      </w:r>
      <w:proofErr w:type="spellEnd"/>
      <w:r w:rsidRPr="004235FB">
        <w:rPr>
          <w:color w:val="auto"/>
          <w:szCs w:val="24"/>
          <w:shd w:val="clear" w:color="auto" w:fill="FFFFFF"/>
          <w:lang w:val="x-none" w:eastAsia="x-none"/>
        </w:rPr>
        <w:t>»</w:t>
      </w:r>
    </w:p>
    <w:p w:rsidR="004235FB" w:rsidRPr="004235FB" w:rsidRDefault="004235FB" w:rsidP="004235FB">
      <w:pPr>
        <w:tabs>
          <w:tab w:val="left" w:pos="851"/>
        </w:tabs>
        <w:spacing w:after="0" w:line="240" w:lineRule="auto"/>
        <w:ind w:left="-142" w:right="0" w:firstLine="709"/>
        <w:rPr>
          <w:b/>
          <w:color w:val="auto"/>
          <w:szCs w:val="24"/>
        </w:rPr>
      </w:pPr>
      <w:r w:rsidRPr="004235FB">
        <w:rPr>
          <w:bCs/>
          <w:color w:val="auto"/>
          <w:szCs w:val="24"/>
        </w:rPr>
        <w:t xml:space="preserve">   </w:t>
      </w:r>
      <w:r w:rsidRPr="004235FB">
        <w:rPr>
          <w:b/>
          <w:color w:val="auto"/>
          <w:szCs w:val="24"/>
        </w:rPr>
        <w:t>Дополнительные источники:</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Булатов А.И., С.В. Долгов «Спутник буровика»: справ. Пособие; в 2 кн. – М: ООО «Издательский дом Недра», 2014.</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proofErr w:type="spellStart"/>
      <w:r w:rsidRPr="004235FB">
        <w:rPr>
          <w:szCs w:val="24"/>
        </w:rPr>
        <w:t>Басарыгин</w:t>
      </w:r>
      <w:proofErr w:type="spellEnd"/>
      <w:r w:rsidRPr="004235FB">
        <w:rPr>
          <w:szCs w:val="24"/>
        </w:rPr>
        <w:t xml:space="preserve"> Ю.М. Технология бурения нефтяных и газовых скважин /</w:t>
      </w:r>
      <w:proofErr w:type="spellStart"/>
      <w:r w:rsidRPr="004235FB">
        <w:rPr>
          <w:szCs w:val="24"/>
        </w:rPr>
        <w:t>Ю.М.Басарыгин</w:t>
      </w:r>
      <w:proofErr w:type="spellEnd"/>
      <w:r w:rsidRPr="004235FB">
        <w:rPr>
          <w:szCs w:val="24"/>
        </w:rPr>
        <w:t xml:space="preserve">, А.И., </w:t>
      </w:r>
      <w:proofErr w:type="gramStart"/>
      <w:r w:rsidRPr="004235FB">
        <w:rPr>
          <w:szCs w:val="24"/>
        </w:rPr>
        <w:t>Булатов ,</w:t>
      </w:r>
      <w:proofErr w:type="spellStart"/>
      <w:proofErr w:type="gramEnd"/>
      <w:r w:rsidRPr="004235FB">
        <w:rPr>
          <w:szCs w:val="24"/>
        </w:rPr>
        <w:t>Ю.М.Проселков</w:t>
      </w:r>
      <w:proofErr w:type="spellEnd"/>
      <w:r w:rsidRPr="004235FB">
        <w:rPr>
          <w:szCs w:val="24"/>
        </w:rPr>
        <w:t>.- М.: ООО Недра – Бизнес - центр, 2012. -679с.</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proofErr w:type="spellStart"/>
      <w:r w:rsidRPr="004235FB">
        <w:rPr>
          <w:szCs w:val="24"/>
        </w:rPr>
        <w:t>Буткин</w:t>
      </w:r>
      <w:proofErr w:type="spellEnd"/>
      <w:r w:rsidRPr="004235FB">
        <w:rPr>
          <w:szCs w:val="24"/>
        </w:rPr>
        <w:t xml:space="preserve"> В. Д. Буровые машины и инструменты [Электронный ресурс]: </w:t>
      </w:r>
      <w:proofErr w:type="spellStart"/>
      <w:r w:rsidRPr="004235FB">
        <w:rPr>
          <w:szCs w:val="24"/>
        </w:rPr>
        <w:t>учебн</w:t>
      </w:r>
      <w:proofErr w:type="spellEnd"/>
      <w:r w:rsidRPr="004235FB">
        <w:rPr>
          <w:szCs w:val="24"/>
        </w:rPr>
        <w:t>. пособие / В. Д.</w:t>
      </w:r>
    </w:p>
    <w:p w:rsidR="004235FB" w:rsidRPr="004235FB" w:rsidRDefault="004235FB" w:rsidP="004235FB">
      <w:pPr>
        <w:widowControl w:val="0"/>
        <w:tabs>
          <w:tab w:val="left" w:pos="851"/>
        </w:tabs>
        <w:spacing w:after="0" w:line="240" w:lineRule="auto"/>
        <w:ind w:left="-142" w:right="0" w:firstLine="709"/>
        <w:jc w:val="left"/>
        <w:rPr>
          <w:b/>
          <w:bCs/>
          <w:color w:val="auto"/>
          <w:szCs w:val="24"/>
        </w:rPr>
      </w:pPr>
    </w:p>
    <w:p w:rsidR="004235FB" w:rsidRPr="004235FB" w:rsidRDefault="004235FB" w:rsidP="004235FB">
      <w:pPr>
        <w:widowControl w:val="0"/>
        <w:tabs>
          <w:tab w:val="left" w:pos="851"/>
        </w:tabs>
        <w:spacing w:after="0" w:line="240" w:lineRule="auto"/>
        <w:ind w:left="-142" w:right="0" w:firstLine="709"/>
        <w:jc w:val="left"/>
        <w:rPr>
          <w:b/>
          <w:bCs/>
          <w:color w:val="auto"/>
          <w:szCs w:val="24"/>
        </w:rPr>
      </w:pPr>
      <w:r w:rsidRPr="004235FB">
        <w:rPr>
          <w:b/>
          <w:bCs/>
          <w:color w:val="auto"/>
          <w:szCs w:val="24"/>
        </w:rPr>
        <w:t>Специализированные журналы:</w:t>
      </w:r>
    </w:p>
    <w:p w:rsidR="004235FB" w:rsidRPr="004235FB" w:rsidRDefault="004235FB" w:rsidP="004235FB">
      <w:pPr>
        <w:numPr>
          <w:ilvl w:val="0"/>
          <w:numId w:val="8"/>
        </w:numPr>
        <w:tabs>
          <w:tab w:val="left" w:pos="851"/>
        </w:tabs>
        <w:suppressAutoHyphens/>
        <w:spacing w:after="0" w:line="240" w:lineRule="auto"/>
        <w:ind w:left="-142" w:right="0" w:firstLine="709"/>
        <w:jc w:val="left"/>
        <w:rPr>
          <w:bCs/>
          <w:color w:val="auto"/>
          <w:szCs w:val="24"/>
        </w:rPr>
      </w:pPr>
      <w:r w:rsidRPr="004235FB">
        <w:rPr>
          <w:bCs/>
          <w:color w:val="auto"/>
          <w:szCs w:val="24"/>
        </w:rPr>
        <w:t xml:space="preserve"> «Бурение и нефть»</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«Нефтяное хозяйство»</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«Нефтегазовая вертикаль»</w:t>
      </w:r>
    </w:p>
    <w:p w:rsidR="00A1478D" w:rsidRDefault="00A1478D">
      <w:pPr>
        <w:spacing w:after="64" w:line="259" w:lineRule="auto"/>
        <w:ind w:left="360" w:right="0" w:firstLine="0"/>
        <w:jc w:val="left"/>
      </w:pPr>
    </w:p>
    <w:p w:rsidR="00A1478D" w:rsidRDefault="008616D5" w:rsidP="004235FB">
      <w:pPr>
        <w:spacing w:after="26" w:line="277" w:lineRule="auto"/>
        <w:ind w:left="0" w:right="-13" w:firstLine="709"/>
      </w:pPr>
      <w:r>
        <w:t xml:space="preserve"> В помещениях, в которых организована практика, должны быть обеспечены безопасные условия реализации практики, выполнение правил противопожарной безопасности, правил охраны </w:t>
      </w:r>
      <w:r>
        <w:tab/>
        <w:t xml:space="preserve">труда, </w:t>
      </w:r>
      <w:r>
        <w:tab/>
        <w:t xml:space="preserve">техники </w:t>
      </w:r>
      <w:r>
        <w:tab/>
        <w:t xml:space="preserve">безопасности </w:t>
      </w:r>
      <w:r>
        <w:tab/>
        <w:t xml:space="preserve">и санитарно-эпидемиологических </w:t>
      </w:r>
      <w:r>
        <w:tab/>
        <w:t xml:space="preserve">правил </w:t>
      </w:r>
      <w:r>
        <w:tab/>
        <w:t xml:space="preserve">и гигиенических нормативов. </w:t>
      </w:r>
    </w:p>
    <w:p w:rsidR="00A1478D" w:rsidRDefault="008616D5" w:rsidP="004235FB">
      <w:pPr>
        <w:spacing w:after="36"/>
        <w:ind w:left="0" w:right="0" w:firstLine="709"/>
      </w:pPr>
      <w:r>
        <w:t>Практика проводится под руководством педагогических работников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4235FB">
        <w:t>Нефтегазовое дело</w:t>
      </w:r>
      <w:r>
        <w:t xml:space="preserve">».  </w:t>
      </w:r>
    </w:p>
    <w:p w:rsidR="004235FB" w:rsidRPr="00315F34" w:rsidRDefault="004235FB" w:rsidP="004235FB">
      <w:pPr>
        <w:suppressAutoHyphens/>
        <w:spacing w:after="0" w:line="240" w:lineRule="auto"/>
        <w:ind w:firstLine="709"/>
        <w:rPr>
          <w:szCs w:val="24"/>
        </w:rPr>
      </w:pPr>
      <w:bookmarkStart w:id="3" w:name="_Toc11573"/>
      <w:r w:rsidRPr="00315F34">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7758B1">
        <w:rPr>
          <w:bCs/>
          <w:iCs/>
          <w:szCs w:val="24"/>
        </w:rPr>
        <w:t>19 Добыча, переработка, транспортировка нефти и газа</w:t>
      </w:r>
      <w:r w:rsidRPr="00315F34">
        <w:rPr>
          <w:bCs/>
          <w:iCs/>
          <w:szCs w:val="24"/>
        </w:rPr>
        <w:t>, и</w:t>
      </w:r>
      <w:r w:rsidRPr="00315F34">
        <w:rPr>
          <w:bCs/>
          <w:i/>
          <w:szCs w:val="24"/>
        </w:rPr>
        <w:t xml:space="preserve"> </w:t>
      </w:r>
      <w:r w:rsidRPr="00315F34">
        <w:rPr>
          <w:szCs w:val="24"/>
        </w:rPr>
        <w:t>имеющими стаж работы в данной профессиональной области не менее трех лет.</w:t>
      </w:r>
    </w:p>
    <w:p w:rsidR="004235FB" w:rsidRPr="00315F34" w:rsidRDefault="004235FB" w:rsidP="004235FB">
      <w:pPr>
        <w:suppressAutoHyphens/>
        <w:spacing w:after="0" w:line="240" w:lineRule="auto"/>
        <w:ind w:firstLine="709"/>
        <w:rPr>
          <w:szCs w:val="24"/>
        </w:rPr>
      </w:pPr>
      <w:r w:rsidRPr="00315F34">
        <w:rPr>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Cs w:val="24"/>
        </w:rPr>
        <w:br/>
      </w:r>
      <w:r w:rsidRPr="00315F34">
        <w:rPr>
          <w:szCs w:val="24"/>
        </w:rPr>
        <w:t>и (или) профессиональных стандартах (при наличии).</w:t>
      </w:r>
    </w:p>
    <w:p w:rsidR="00A1478D" w:rsidRDefault="004235FB">
      <w:pPr>
        <w:pStyle w:val="1"/>
        <w:spacing w:after="275"/>
        <w:ind w:left="355" w:right="0"/>
      </w:pPr>
      <w:r>
        <w:t>4</w:t>
      </w:r>
      <w:r w:rsidR="008616D5">
        <w:t>.</w:t>
      </w:r>
      <w:r w:rsidR="008616D5">
        <w:rPr>
          <w:rFonts w:ascii="Arial" w:eastAsia="Arial" w:hAnsi="Arial" w:cs="Arial"/>
        </w:rPr>
        <w:t xml:space="preserve"> </w:t>
      </w:r>
      <w:r w:rsidR="008616D5">
        <w:t xml:space="preserve">Проверка результатов практики  </w:t>
      </w:r>
      <w:bookmarkEnd w:id="3"/>
    </w:p>
    <w:p w:rsidR="00A1478D" w:rsidRDefault="008616D5">
      <w:pPr>
        <w:spacing w:after="106"/>
        <w:ind w:left="345" w:right="0" w:firstLine="567"/>
      </w:pPr>
      <w:r>
        <w:t xml:space="preserve">Промежуточная аттестация учебной практики проводится в форме дифференцированного зачета на основании требований фонда оценочных средств по практике. </w:t>
      </w:r>
    </w:p>
    <w:p w:rsidR="00A1478D" w:rsidRDefault="008616D5">
      <w:pPr>
        <w:spacing w:after="93" w:line="259" w:lineRule="auto"/>
        <w:ind w:left="927" w:right="0" w:firstLine="0"/>
        <w:jc w:val="left"/>
      </w:pPr>
      <w:r>
        <w:t xml:space="preserve"> </w:t>
      </w:r>
    </w:p>
    <w:p w:rsidR="00A1478D" w:rsidRDefault="008616D5">
      <w:pPr>
        <w:spacing w:after="98" w:line="259" w:lineRule="auto"/>
        <w:ind w:left="927" w:right="0" w:firstLine="0"/>
        <w:jc w:val="left"/>
      </w:pPr>
      <w:r>
        <w:t xml:space="preserve"> </w:t>
      </w:r>
    </w:p>
    <w:p w:rsidR="00A1478D" w:rsidRDefault="008616D5">
      <w:pPr>
        <w:spacing w:after="93" w:line="259" w:lineRule="auto"/>
        <w:ind w:left="927" w:right="0" w:firstLine="0"/>
        <w:jc w:val="left"/>
      </w:pPr>
      <w:r>
        <w:t xml:space="preserve"> </w:t>
      </w:r>
    </w:p>
    <w:p w:rsidR="00A1478D" w:rsidRDefault="008616D5">
      <w:pPr>
        <w:spacing w:after="98" w:line="259" w:lineRule="auto"/>
        <w:ind w:left="927" w:right="0" w:firstLine="0"/>
        <w:jc w:val="left"/>
      </w:pPr>
      <w:r>
        <w:t xml:space="preserve"> </w:t>
      </w:r>
    </w:p>
    <w:p w:rsidR="00A1478D" w:rsidRDefault="008616D5">
      <w:pPr>
        <w:spacing w:after="93" w:line="259" w:lineRule="auto"/>
        <w:ind w:left="927" w:right="0" w:firstLine="0"/>
        <w:jc w:val="left"/>
      </w:pPr>
      <w:r>
        <w:t xml:space="preserve"> </w:t>
      </w:r>
    </w:p>
    <w:p w:rsidR="00A1478D" w:rsidRDefault="008616D5" w:rsidP="008269B7">
      <w:pPr>
        <w:spacing w:after="98" w:line="259" w:lineRule="auto"/>
        <w:ind w:left="927" w:right="0" w:firstLine="0"/>
        <w:jc w:val="left"/>
      </w:pPr>
      <w:r>
        <w:t xml:space="preserve"> </w:t>
      </w:r>
    </w:p>
    <w:sectPr w:rsidR="00A1478D" w:rsidSect="004235FB">
      <w:footerReference w:type="even" r:id="rId21"/>
      <w:footerReference w:type="default" r:id="rId22"/>
      <w:footerReference w:type="first" r:id="rId23"/>
      <w:pgSz w:w="11904" w:h="16838"/>
      <w:pgMar w:top="852" w:right="843" w:bottom="103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D5" w:rsidRDefault="005744D5">
      <w:pPr>
        <w:spacing w:after="0" w:line="240" w:lineRule="auto"/>
      </w:pPr>
      <w:r>
        <w:separator/>
      </w:r>
    </w:p>
  </w:endnote>
  <w:endnote w:type="continuationSeparator" w:id="0">
    <w:p w:rsidR="005744D5" w:rsidRDefault="0057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8D" w:rsidRDefault="008616D5">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8D" w:rsidRDefault="008616D5">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A12E95" w:rsidRPr="00A12E95">
      <w:rPr>
        <w:rFonts w:ascii="Calibri" w:eastAsia="Calibri" w:hAnsi="Calibri" w:cs="Calibri"/>
        <w:noProof/>
        <w:sz w:val="22"/>
      </w:rPr>
      <w:t>8</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8D" w:rsidRDefault="00A1478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D5" w:rsidRDefault="005744D5">
      <w:pPr>
        <w:spacing w:after="0" w:line="240" w:lineRule="auto"/>
      </w:pPr>
      <w:r>
        <w:separator/>
      </w:r>
    </w:p>
  </w:footnote>
  <w:footnote w:type="continuationSeparator" w:id="0">
    <w:p w:rsidR="005744D5" w:rsidRDefault="005744D5">
      <w:pPr>
        <w:spacing w:after="0" w:line="240" w:lineRule="auto"/>
      </w:pPr>
      <w:r>
        <w:continuationSeparator/>
      </w:r>
    </w:p>
  </w:footnote>
  <w:footnote w:id="1">
    <w:p w:rsidR="00814E71" w:rsidRPr="002336E3" w:rsidRDefault="00814E71" w:rsidP="00814E71">
      <w:pPr>
        <w:pStyle w:val="a3"/>
        <w:rPr>
          <w:lang w:val="ru-RU"/>
        </w:rPr>
      </w:pPr>
      <w:r>
        <w:rPr>
          <w:rStyle w:val="a5"/>
        </w:rPr>
        <w:footnoteRef/>
      </w:r>
      <w:r w:rsidRPr="002336E3">
        <w:rPr>
          <w:lang w:val="ru-RU"/>
        </w:rPr>
        <w:t>В данном подразделе указываются только те компетенции</w:t>
      </w:r>
      <w:r w:rsidRPr="002336E3">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814E71" w:rsidRPr="002336E3" w:rsidRDefault="00814E71" w:rsidP="00814E71">
      <w:pPr>
        <w:pStyle w:val="a3"/>
        <w:rPr>
          <w:i/>
          <w:iCs/>
          <w:lang w:val="ru-RU"/>
        </w:rPr>
      </w:pPr>
      <w:r>
        <w:rPr>
          <w:rStyle w:val="a5"/>
        </w:rPr>
        <w:footnoteRef/>
      </w:r>
      <w:r w:rsidRPr="002336E3">
        <w:rPr>
          <w:i/>
          <w:iCs/>
          <w:lang w:val="ru-RU"/>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C59"/>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042FE"/>
    <w:multiLevelType w:val="multilevel"/>
    <w:tmpl w:val="D58C070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9C6502"/>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34775B"/>
    <w:multiLevelType w:val="hybridMultilevel"/>
    <w:tmpl w:val="446AE280"/>
    <w:lvl w:ilvl="0" w:tplc="0896AD4C">
      <w:start w:val="1"/>
      <w:numFmt w:val="bullet"/>
      <w:lvlText w:val=""/>
      <w:lvlJc w:val="left"/>
      <w:pPr>
        <w:ind w:left="1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2186BA2">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DC0888">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8AB084">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0438E">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0C71A">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AC9A18">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D06262">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44B66C">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6415B7D"/>
    <w:multiLevelType w:val="hybridMultilevel"/>
    <w:tmpl w:val="0316CA54"/>
    <w:lvl w:ilvl="0" w:tplc="81145834">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87F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2D0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E4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8D7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CDC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8E8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CAD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C70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8D"/>
    <w:rsid w:val="000479F4"/>
    <w:rsid w:val="0025274D"/>
    <w:rsid w:val="00325AC3"/>
    <w:rsid w:val="00345BE9"/>
    <w:rsid w:val="003550C2"/>
    <w:rsid w:val="004235FB"/>
    <w:rsid w:val="005744D5"/>
    <w:rsid w:val="00586322"/>
    <w:rsid w:val="005A2A9F"/>
    <w:rsid w:val="00814E71"/>
    <w:rsid w:val="008269B7"/>
    <w:rsid w:val="008616D5"/>
    <w:rsid w:val="00892726"/>
    <w:rsid w:val="009470BE"/>
    <w:rsid w:val="00A12E95"/>
    <w:rsid w:val="00A1478D"/>
    <w:rsid w:val="00AC2A8A"/>
    <w:rsid w:val="00C92723"/>
    <w:rsid w:val="00D75C93"/>
    <w:rsid w:val="00DE1AE3"/>
    <w:rsid w:val="00EF19BD"/>
    <w:rsid w:val="00F6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4ABA7-05AC-4C97-8B83-0C9DB68E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8" w:line="249" w:lineRule="auto"/>
      <w:ind w:left="10"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46"/>
      <w:ind w:left="3317" w:right="2831"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5" w:line="257" w:lineRule="auto"/>
      <w:ind w:left="3317" w:right="2831"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uiPriority w:val="39"/>
    <w:pPr>
      <w:spacing w:after="146"/>
      <w:ind w:left="385" w:right="23" w:hanging="10"/>
    </w:pPr>
    <w:rPr>
      <w:rFonts w:ascii="Times New Roman" w:eastAsia="Times New Roman" w:hAnsi="Times New Roman" w:cs="Times New Roman"/>
      <w:b/>
      <w:color w:val="000000"/>
      <w:sz w:val="24"/>
    </w:rPr>
  </w:style>
  <w:style w:type="paragraph" w:styleId="21">
    <w:name w:val="toc 2"/>
    <w:hidden/>
    <w:pPr>
      <w:spacing w:after="137" w:line="258" w:lineRule="auto"/>
      <w:ind w:left="38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814E71"/>
    <w:pPr>
      <w:spacing w:after="0" w:line="240" w:lineRule="auto"/>
      <w:ind w:left="0" w:righ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14E71"/>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814E71"/>
    <w:rPr>
      <w:rFonts w:cs="Times New Roman"/>
      <w:vertAlign w:val="superscript"/>
    </w:rPr>
  </w:style>
  <w:style w:type="paragraph" w:styleId="a6">
    <w:name w:val="List Paragraph"/>
    <w:basedOn w:val="a"/>
    <w:uiPriority w:val="34"/>
    <w:qFormat/>
    <w:rsid w:val="004235FB"/>
    <w:pPr>
      <w:ind w:left="720"/>
      <w:contextualSpacing/>
    </w:pPr>
  </w:style>
  <w:style w:type="table" w:styleId="a7">
    <w:name w:val="Table Grid"/>
    <w:basedOn w:val="a1"/>
    <w:uiPriority w:val="99"/>
    <w:rsid w:val="00D75C9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C9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Hyperlink"/>
    <w:basedOn w:val="a0"/>
    <w:uiPriority w:val="99"/>
    <w:unhideWhenUsed/>
    <w:rsid w:val="00586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ademia-library.ru/catalogue" TargetMode="External"/><Relationship Id="rId18" Type="http://schemas.openxmlformats.org/officeDocument/2006/relationships/hyperlink" Target="https://znanium.com/catalog/authors/books?ref=230a952d-f873-11e3-9766-90b11c31de4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anbook.com/book/124615?category=10757" TargetMode="External"/><Relationship Id="rId17" Type="http://schemas.openxmlformats.org/officeDocument/2006/relationships/hyperlink" Target="https://e.lanbook.com/book/1525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152593" TargetMode="External"/><Relationship Id="rId20" Type="http://schemas.openxmlformats.org/officeDocument/2006/relationships/hyperlink" Target="https://znanium.com/catalog/document?id=344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108651?category=10757"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znanium.com/catalog/publishers/books?ref=4a7c6b39-dcc2-11e3-9728-90b11c31de4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lanbook.com/book/125439?category=10757"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4664-4DEC-49AA-BC78-CF04B678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3093</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13</cp:revision>
  <cp:lastPrinted>2023-11-01T10:29:00Z</cp:lastPrinted>
  <dcterms:created xsi:type="dcterms:W3CDTF">2023-10-25T09:59:00Z</dcterms:created>
  <dcterms:modified xsi:type="dcterms:W3CDTF">2025-10-21T05:42:00Z</dcterms:modified>
</cp:coreProperties>
</file>