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A527" w14:textId="77777777" w:rsidR="00F06B0E" w:rsidRPr="004559A9" w:rsidRDefault="005D6AB1" w:rsidP="004559A9">
      <w:pPr>
        <w:spacing w:after="0" w:line="192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559A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F06B0E" w:rsidRPr="004559A9">
        <w:rPr>
          <w:rFonts w:ascii="Times New Roman" w:eastAsia="Times New Roman" w:hAnsi="Times New Roman"/>
          <w:b/>
          <w:sz w:val="32"/>
          <w:szCs w:val="32"/>
          <w:lang w:eastAsia="ru-RU"/>
        </w:rPr>
        <w:t>Таблица динамики приема документов</w:t>
      </w:r>
    </w:p>
    <w:p w14:paraId="51548DA7" w14:textId="1B0571BD" w:rsidR="00D5690B" w:rsidRPr="004559A9" w:rsidRDefault="00D5690B" w:rsidP="004559A9">
      <w:pPr>
        <w:spacing w:after="0" w:line="192" w:lineRule="auto"/>
        <w:jc w:val="center"/>
        <w:rPr>
          <w:rFonts w:ascii="Times New Roman" w:hAnsi="Times New Roman"/>
          <w:b/>
          <w:sz w:val="32"/>
          <w:szCs w:val="32"/>
        </w:rPr>
      </w:pPr>
      <w:r w:rsidRPr="004559A9">
        <w:rPr>
          <w:rFonts w:ascii="Times New Roman" w:hAnsi="Times New Roman"/>
          <w:b/>
          <w:sz w:val="32"/>
          <w:szCs w:val="32"/>
        </w:rPr>
        <w:t xml:space="preserve">ГБПОУ РД </w:t>
      </w:r>
      <w:r w:rsidR="002908F3" w:rsidRPr="004559A9">
        <w:rPr>
          <w:rFonts w:ascii="Times New Roman" w:hAnsi="Times New Roman"/>
          <w:b/>
          <w:sz w:val="32"/>
          <w:szCs w:val="32"/>
        </w:rPr>
        <w:t>«</w:t>
      </w:r>
      <w:r w:rsidRPr="004559A9">
        <w:rPr>
          <w:rFonts w:ascii="Times New Roman" w:hAnsi="Times New Roman"/>
          <w:b/>
          <w:sz w:val="32"/>
          <w:szCs w:val="32"/>
        </w:rPr>
        <w:t>Технический колледж</w:t>
      </w:r>
      <w:r w:rsidR="002908F3" w:rsidRPr="004559A9">
        <w:rPr>
          <w:rFonts w:ascii="Times New Roman" w:hAnsi="Times New Roman"/>
          <w:b/>
          <w:sz w:val="32"/>
          <w:szCs w:val="32"/>
        </w:rPr>
        <w:t xml:space="preserve"> им. Р.Н. </w:t>
      </w:r>
      <w:proofErr w:type="spellStart"/>
      <w:r w:rsidR="002908F3" w:rsidRPr="004559A9">
        <w:rPr>
          <w:rFonts w:ascii="Times New Roman" w:hAnsi="Times New Roman"/>
          <w:b/>
          <w:sz w:val="32"/>
          <w:szCs w:val="32"/>
        </w:rPr>
        <w:t>Ашуралиева</w:t>
      </w:r>
      <w:proofErr w:type="spellEnd"/>
      <w:r w:rsidR="002908F3" w:rsidRPr="004559A9">
        <w:rPr>
          <w:rFonts w:ascii="Times New Roman" w:hAnsi="Times New Roman"/>
          <w:b/>
          <w:sz w:val="32"/>
          <w:szCs w:val="32"/>
        </w:rPr>
        <w:t>»</w:t>
      </w:r>
    </w:p>
    <w:p w14:paraId="3AE91695" w14:textId="6DE759B1" w:rsidR="00802DFE" w:rsidRPr="004559A9" w:rsidRDefault="00802DFE" w:rsidP="00585840">
      <w:pPr>
        <w:spacing w:after="0" w:line="192" w:lineRule="auto"/>
        <w:jc w:val="center"/>
        <w:rPr>
          <w:rFonts w:ascii="Times New Roman" w:hAnsi="Times New Roman"/>
          <w:b/>
          <w:sz w:val="32"/>
          <w:szCs w:val="32"/>
        </w:rPr>
      </w:pPr>
      <w:r w:rsidRPr="004559A9">
        <w:rPr>
          <w:rFonts w:ascii="Times New Roman" w:hAnsi="Times New Roman"/>
          <w:b/>
          <w:sz w:val="32"/>
          <w:szCs w:val="32"/>
        </w:rPr>
        <w:t xml:space="preserve">на </w:t>
      </w:r>
      <w:r w:rsidR="003F2334">
        <w:rPr>
          <w:rFonts w:ascii="Times New Roman" w:hAnsi="Times New Roman"/>
          <w:b/>
          <w:sz w:val="32"/>
          <w:szCs w:val="32"/>
        </w:rPr>
        <w:t>23</w:t>
      </w:r>
      <w:r w:rsidRPr="00D93321">
        <w:rPr>
          <w:rFonts w:ascii="Times New Roman" w:hAnsi="Times New Roman"/>
          <w:b/>
          <w:sz w:val="32"/>
          <w:szCs w:val="32"/>
        </w:rPr>
        <w:t>.</w:t>
      </w:r>
      <w:r w:rsidR="00150C3D">
        <w:rPr>
          <w:rFonts w:ascii="Times New Roman" w:hAnsi="Times New Roman"/>
          <w:b/>
          <w:sz w:val="32"/>
          <w:szCs w:val="32"/>
        </w:rPr>
        <w:t>07</w:t>
      </w:r>
      <w:r w:rsidRPr="004559A9">
        <w:rPr>
          <w:rFonts w:ascii="Times New Roman" w:hAnsi="Times New Roman"/>
          <w:b/>
          <w:sz w:val="32"/>
          <w:szCs w:val="32"/>
        </w:rPr>
        <w:t>.202</w:t>
      </w:r>
      <w:r w:rsidR="00080921">
        <w:rPr>
          <w:rFonts w:ascii="Times New Roman" w:hAnsi="Times New Roman"/>
          <w:b/>
          <w:sz w:val="32"/>
          <w:szCs w:val="32"/>
        </w:rPr>
        <w:t>6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904"/>
        <w:gridCol w:w="1019"/>
        <w:gridCol w:w="1859"/>
      </w:tblGrid>
      <w:tr w:rsidR="004559A9" w:rsidRPr="00991D62" w14:paraId="771008A6" w14:textId="53A7D9CD" w:rsidTr="006F3223">
        <w:tc>
          <w:tcPr>
            <w:tcW w:w="575" w:type="pct"/>
            <w:vAlign w:val="center"/>
            <w:hideMark/>
          </w:tcPr>
          <w:p w14:paraId="51D0B1BD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91D6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Код</w:t>
            </w:r>
          </w:p>
        </w:tc>
        <w:tc>
          <w:tcPr>
            <w:tcW w:w="3123" w:type="pct"/>
            <w:vAlign w:val="center"/>
          </w:tcPr>
          <w:p w14:paraId="4E3F845D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91D6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Наименование профессии/специальности</w:t>
            </w:r>
          </w:p>
        </w:tc>
        <w:tc>
          <w:tcPr>
            <w:tcW w:w="461" w:type="pct"/>
            <w:vAlign w:val="center"/>
          </w:tcPr>
          <w:p w14:paraId="75C5C26B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91D6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Всего</w:t>
            </w:r>
          </w:p>
          <w:p w14:paraId="3EC06C85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91D6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мест</w:t>
            </w:r>
          </w:p>
        </w:tc>
        <w:tc>
          <w:tcPr>
            <w:tcW w:w="841" w:type="pct"/>
          </w:tcPr>
          <w:p w14:paraId="695B600B" w14:textId="1079F9B9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91D6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Принято заявлений</w:t>
            </w:r>
          </w:p>
        </w:tc>
      </w:tr>
      <w:tr w:rsidR="001F158C" w:rsidRPr="00991D62" w14:paraId="3F9D1C4A" w14:textId="71806647" w:rsidTr="006F3223">
        <w:tc>
          <w:tcPr>
            <w:tcW w:w="3698" w:type="pct"/>
            <w:gridSpan w:val="2"/>
          </w:tcPr>
          <w:p w14:paraId="3D28BC72" w14:textId="77777777" w:rsidR="001F158C" w:rsidRPr="00991D62" w:rsidRDefault="001F158C" w:rsidP="00395E39">
            <w:pPr>
              <w:spacing w:after="0" w:line="192" w:lineRule="auto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91D6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Профессии</w:t>
            </w:r>
          </w:p>
        </w:tc>
        <w:tc>
          <w:tcPr>
            <w:tcW w:w="461" w:type="pct"/>
          </w:tcPr>
          <w:p w14:paraId="5ED229DE" w14:textId="71782FFB" w:rsidR="001F158C" w:rsidRPr="00991D62" w:rsidRDefault="00002A73" w:rsidP="00395E39">
            <w:pPr>
              <w:tabs>
                <w:tab w:val="center" w:pos="317"/>
              </w:tabs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841" w:type="pct"/>
          </w:tcPr>
          <w:p w14:paraId="65E09B4A" w14:textId="69F68DB5" w:rsidR="001F158C" w:rsidRPr="00991D62" w:rsidRDefault="003F2334" w:rsidP="00395E39">
            <w:pPr>
              <w:tabs>
                <w:tab w:val="center" w:pos="317"/>
              </w:tabs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16</w:t>
            </w:r>
          </w:p>
        </w:tc>
      </w:tr>
      <w:tr w:rsidR="004559A9" w:rsidRPr="00991D62" w14:paraId="3401E9E3" w14:textId="74B25C7E" w:rsidTr="006F3223">
        <w:tc>
          <w:tcPr>
            <w:tcW w:w="575" w:type="pct"/>
            <w:vAlign w:val="center"/>
          </w:tcPr>
          <w:p w14:paraId="09531947" w14:textId="77777777" w:rsidR="001F158C" w:rsidRPr="00991D62" w:rsidRDefault="001F158C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11.01.05</w:t>
            </w:r>
          </w:p>
        </w:tc>
        <w:tc>
          <w:tcPr>
            <w:tcW w:w="3123" w:type="pct"/>
          </w:tcPr>
          <w:p w14:paraId="53FD7CD4" w14:textId="77777777" w:rsidR="001F158C" w:rsidRPr="00991D62" w:rsidRDefault="001F158C" w:rsidP="00395E39">
            <w:pPr>
              <w:tabs>
                <w:tab w:val="left" w:pos="375"/>
                <w:tab w:val="right" w:pos="7309"/>
              </w:tabs>
              <w:spacing w:after="0" w:line="192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Монтажник связи</w:t>
            </w:r>
          </w:p>
        </w:tc>
        <w:tc>
          <w:tcPr>
            <w:tcW w:w="461" w:type="pct"/>
          </w:tcPr>
          <w:p w14:paraId="3EAAA828" w14:textId="6F066357" w:rsidR="001F158C" w:rsidRPr="00991D62" w:rsidRDefault="00002A73" w:rsidP="00395E39">
            <w:pPr>
              <w:tabs>
                <w:tab w:val="center" w:pos="317"/>
              </w:tabs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841" w:type="pct"/>
          </w:tcPr>
          <w:p w14:paraId="79933C37" w14:textId="4409B3A4" w:rsidR="001F158C" w:rsidRPr="00F538A4" w:rsidRDefault="003F2334" w:rsidP="00F538A4">
            <w:pPr>
              <w:pStyle w:val="a3"/>
              <w:tabs>
                <w:tab w:val="center" w:pos="317"/>
              </w:tabs>
              <w:spacing w:after="0" w:line="192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16</w:t>
            </w:r>
          </w:p>
        </w:tc>
      </w:tr>
      <w:tr w:rsidR="004559A9" w:rsidRPr="00991D62" w14:paraId="444D8D1E" w14:textId="207A004B" w:rsidTr="006F3223">
        <w:tc>
          <w:tcPr>
            <w:tcW w:w="575" w:type="pct"/>
            <w:vAlign w:val="center"/>
          </w:tcPr>
          <w:p w14:paraId="48767DC2" w14:textId="77777777" w:rsidR="001F158C" w:rsidRPr="00991D62" w:rsidRDefault="001F158C" w:rsidP="00395E39">
            <w:pPr>
              <w:spacing w:after="0" w:line="192" w:lineRule="auto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123" w:type="pct"/>
          </w:tcPr>
          <w:p w14:paraId="04C36295" w14:textId="77777777" w:rsidR="001F158C" w:rsidRPr="00991D62" w:rsidRDefault="001F158C" w:rsidP="00395E39">
            <w:pPr>
              <w:spacing w:after="0" w:line="192" w:lineRule="auto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91D6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    Специальности среднего звена</w:t>
            </w:r>
          </w:p>
        </w:tc>
        <w:tc>
          <w:tcPr>
            <w:tcW w:w="461" w:type="pct"/>
          </w:tcPr>
          <w:p w14:paraId="56A99F35" w14:textId="3FA7C83B" w:rsidR="001F158C" w:rsidRPr="00991D62" w:rsidRDefault="006F3223" w:rsidP="00395E39">
            <w:pPr>
              <w:tabs>
                <w:tab w:val="center" w:pos="317"/>
              </w:tabs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5</w:t>
            </w:r>
            <w:r w:rsidR="0008092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841" w:type="pct"/>
          </w:tcPr>
          <w:p w14:paraId="036A0FE5" w14:textId="30C23AE4" w:rsidR="001F158C" w:rsidRPr="00991D62" w:rsidRDefault="003F2334" w:rsidP="00395E39">
            <w:pPr>
              <w:tabs>
                <w:tab w:val="center" w:pos="317"/>
              </w:tabs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891</w:t>
            </w:r>
          </w:p>
        </w:tc>
      </w:tr>
      <w:tr w:rsidR="004559A9" w:rsidRPr="00991D62" w14:paraId="50A6087E" w14:textId="16F08515" w:rsidTr="006F3223">
        <w:tc>
          <w:tcPr>
            <w:tcW w:w="575" w:type="pct"/>
            <w:vAlign w:val="center"/>
          </w:tcPr>
          <w:p w14:paraId="6E2BA212" w14:textId="7A1A2394" w:rsidR="001F158C" w:rsidRPr="00991D62" w:rsidRDefault="001F158C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09.02.</w:t>
            </w:r>
            <w:r w:rsidR="00080921">
              <w:rPr>
                <w:rFonts w:ascii="Times New Roman" w:eastAsia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3123" w:type="pct"/>
            <w:vAlign w:val="center"/>
          </w:tcPr>
          <w:p w14:paraId="1AF57524" w14:textId="3F2A96FE" w:rsidR="001F158C" w:rsidRPr="00080921" w:rsidRDefault="00080921" w:rsidP="00395E39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80921">
              <w:rPr>
                <w:rFonts w:ascii="Times New Roman" w:eastAsia="Times New Roman" w:hAnsi="Times New Roman"/>
                <w:bCs/>
                <w:sz w:val="32"/>
                <w:szCs w:val="32"/>
              </w:rPr>
              <w:t>Разработка и управление программным обеспечением</w:t>
            </w:r>
          </w:p>
        </w:tc>
        <w:tc>
          <w:tcPr>
            <w:tcW w:w="461" w:type="pct"/>
          </w:tcPr>
          <w:p w14:paraId="559BAF6F" w14:textId="4715D1DF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1</w:t>
            </w:r>
            <w:r w:rsidR="00080921">
              <w:rPr>
                <w:rFonts w:ascii="Times New Roman" w:eastAsia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242E35A5" w14:textId="6527EDF9" w:rsidR="00E11172" w:rsidRPr="00991D62" w:rsidRDefault="003F2334" w:rsidP="00E11172">
            <w:pPr>
              <w:tabs>
                <w:tab w:val="left" w:pos="617"/>
                <w:tab w:val="center" w:pos="802"/>
              </w:tabs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204</w:t>
            </w:r>
          </w:p>
        </w:tc>
      </w:tr>
      <w:tr w:rsidR="00002A73" w:rsidRPr="00002A73" w14:paraId="11545CBA" w14:textId="77777777" w:rsidTr="006F3223">
        <w:tc>
          <w:tcPr>
            <w:tcW w:w="575" w:type="pct"/>
            <w:vAlign w:val="center"/>
          </w:tcPr>
          <w:p w14:paraId="2E1E8D5B" w14:textId="4EE23056" w:rsidR="00002A73" w:rsidRPr="00002A73" w:rsidRDefault="00002A73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02A73">
              <w:rPr>
                <w:rFonts w:ascii="Times New Roman" w:hAnsi="Times New Roman"/>
                <w:sz w:val="32"/>
                <w:szCs w:val="32"/>
              </w:rPr>
              <w:t>09.02.1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123" w:type="pct"/>
            <w:vAlign w:val="center"/>
          </w:tcPr>
          <w:p w14:paraId="6521B153" w14:textId="39EF6609" w:rsidR="00002A73" w:rsidRPr="00002A73" w:rsidRDefault="00002A73" w:rsidP="00395E39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02A73">
              <w:rPr>
                <w:rFonts w:ascii="Times New Roman" w:hAnsi="Times New Roman"/>
                <w:sz w:val="32"/>
                <w:szCs w:val="32"/>
              </w:rPr>
              <w:t>Интеграция решений с применением технологий искусственного интеллекта</w:t>
            </w:r>
          </w:p>
        </w:tc>
        <w:tc>
          <w:tcPr>
            <w:tcW w:w="461" w:type="pct"/>
          </w:tcPr>
          <w:p w14:paraId="589CB21D" w14:textId="035406BC" w:rsidR="00002A73" w:rsidRPr="00002A73" w:rsidRDefault="00002A73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0E69F122" w14:textId="529243AE" w:rsidR="00002A73" w:rsidRPr="00002A73" w:rsidRDefault="003F2334" w:rsidP="00FE4019">
            <w:pPr>
              <w:tabs>
                <w:tab w:val="left" w:pos="617"/>
                <w:tab w:val="center" w:pos="802"/>
              </w:tabs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124</w:t>
            </w:r>
          </w:p>
        </w:tc>
      </w:tr>
      <w:tr w:rsidR="004559A9" w:rsidRPr="00991D62" w14:paraId="6455B625" w14:textId="1BCCCB91" w:rsidTr="006F3223">
        <w:tc>
          <w:tcPr>
            <w:tcW w:w="575" w:type="pct"/>
            <w:vAlign w:val="center"/>
          </w:tcPr>
          <w:p w14:paraId="0CA0BB71" w14:textId="77777777" w:rsidR="001F158C" w:rsidRPr="00991D62" w:rsidRDefault="001F158C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10.02.05</w:t>
            </w:r>
          </w:p>
        </w:tc>
        <w:tc>
          <w:tcPr>
            <w:tcW w:w="3123" w:type="pct"/>
            <w:vAlign w:val="center"/>
          </w:tcPr>
          <w:p w14:paraId="0D43A696" w14:textId="77777777" w:rsidR="001F158C" w:rsidRPr="00991D62" w:rsidRDefault="001F158C" w:rsidP="00395E39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461" w:type="pct"/>
          </w:tcPr>
          <w:p w14:paraId="775A755F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841" w:type="pct"/>
          </w:tcPr>
          <w:p w14:paraId="1AAA3E3D" w14:textId="3FA2F56C" w:rsidR="001F158C" w:rsidRPr="00991D62" w:rsidRDefault="003F2334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123</w:t>
            </w:r>
          </w:p>
        </w:tc>
      </w:tr>
      <w:tr w:rsidR="00991D62" w:rsidRPr="00991D62" w14:paraId="4933C3B0" w14:textId="77777777" w:rsidTr="006F3223">
        <w:tc>
          <w:tcPr>
            <w:tcW w:w="575" w:type="pct"/>
            <w:vAlign w:val="center"/>
          </w:tcPr>
          <w:p w14:paraId="778E65F3" w14:textId="08D5E782" w:rsidR="00991D62" w:rsidRPr="00991D62" w:rsidRDefault="00991D62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11.02.15</w:t>
            </w:r>
          </w:p>
        </w:tc>
        <w:tc>
          <w:tcPr>
            <w:tcW w:w="3123" w:type="pct"/>
            <w:vAlign w:val="center"/>
          </w:tcPr>
          <w:p w14:paraId="2CEA261F" w14:textId="111F0BC2" w:rsidR="00991D62" w:rsidRPr="00991D62" w:rsidRDefault="00991D62" w:rsidP="00991D62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Инфокоммуникационные сети и системы связи</w:t>
            </w:r>
          </w:p>
        </w:tc>
        <w:tc>
          <w:tcPr>
            <w:tcW w:w="461" w:type="pct"/>
          </w:tcPr>
          <w:p w14:paraId="2DC53D11" w14:textId="6F12DC21" w:rsidR="00991D62" w:rsidRPr="00991D62" w:rsidRDefault="00991D62" w:rsidP="00991D6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75</w:t>
            </w:r>
          </w:p>
        </w:tc>
        <w:tc>
          <w:tcPr>
            <w:tcW w:w="841" w:type="pct"/>
          </w:tcPr>
          <w:p w14:paraId="02C48BCC" w14:textId="1AAF3BAA" w:rsidR="00991D62" w:rsidRPr="00991D62" w:rsidRDefault="003F2334" w:rsidP="00991D6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62</w:t>
            </w:r>
          </w:p>
        </w:tc>
      </w:tr>
      <w:tr w:rsidR="004559A9" w:rsidRPr="00991D62" w14:paraId="2D2C7A3D" w14:textId="1022655B" w:rsidTr="006F3223">
        <w:tc>
          <w:tcPr>
            <w:tcW w:w="575" w:type="pct"/>
            <w:vAlign w:val="center"/>
          </w:tcPr>
          <w:p w14:paraId="4739945D" w14:textId="20B0EAD6" w:rsidR="001F158C" w:rsidRPr="00991D62" w:rsidRDefault="00991D62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11.02.16</w:t>
            </w:r>
          </w:p>
        </w:tc>
        <w:tc>
          <w:tcPr>
            <w:tcW w:w="3123" w:type="pct"/>
            <w:vAlign w:val="center"/>
          </w:tcPr>
          <w:p w14:paraId="06FD9558" w14:textId="785174CE" w:rsidR="001F158C" w:rsidRPr="00991D62" w:rsidRDefault="00991D62" w:rsidP="00395E39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461" w:type="pct"/>
          </w:tcPr>
          <w:p w14:paraId="4957177A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841" w:type="pct"/>
          </w:tcPr>
          <w:p w14:paraId="12971A92" w14:textId="3877B152" w:rsidR="001F158C" w:rsidRPr="00991D62" w:rsidRDefault="003F2334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82</w:t>
            </w:r>
          </w:p>
        </w:tc>
      </w:tr>
      <w:tr w:rsidR="004559A9" w:rsidRPr="00991D62" w14:paraId="13007AFD" w14:textId="18A5FCC8" w:rsidTr="006F3223">
        <w:tc>
          <w:tcPr>
            <w:tcW w:w="575" w:type="pct"/>
            <w:vAlign w:val="center"/>
          </w:tcPr>
          <w:p w14:paraId="4EBFBE9C" w14:textId="4C9CA1C8" w:rsidR="001F158C" w:rsidRPr="00CA63F0" w:rsidRDefault="00CA63F0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A63F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13.02.12</w:t>
            </w:r>
          </w:p>
        </w:tc>
        <w:tc>
          <w:tcPr>
            <w:tcW w:w="3123" w:type="pct"/>
            <w:vAlign w:val="center"/>
          </w:tcPr>
          <w:p w14:paraId="2D004B4D" w14:textId="0C7B7996" w:rsidR="001F158C" w:rsidRPr="00CA63F0" w:rsidRDefault="00CA63F0" w:rsidP="00395E39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A63F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Электрические станции, сети и системы, их релейная защита и автоматизация</w:t>
            </w:r>
          </w:p>
        </w:tc>
        <w:tc>
          <w:tcPr>
            <w:tcW w:w="461" w:type="pct"/>
          </w:tcPr>
          <w:p w14:paraId="7F55A0A3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32DF4446" w14:textId="75CCE1A6" w:rsidR="001F158C" w:rsidRPr="00991D62" w:rsidRDefault="003F2334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53</w:t>
            </w:r>
          </w:p>
        </w:tc>
      </w:tr>
      <w:tr w:rsidR="004559A9" w:rsidRPr="00991D62" w14:paraId="6C4B2B7B" w14:textId="3A4AED13" w:rsidTr="006F3223">
        <w:trPr>
          <w:trHeight w:val="565"/>
        </w:trPr>
        <w:tc>
          <w:tcPr>
            <w:tcW w:w="575" w:type="pct"/>
            <w:vAlign w:val="center"/>
            <w:hideMark/>
          </w:tcPr>
          <w:p w14:paraId="147AF36F" w14:textId="19624E54" w:rsidR="001F158C" w:rsidRPr="00CA63F0" w:rsidRDefault="00CA63F0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A63F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13.02.13</w:t>
            </w:r>
          </w:p>
        </w:tc>
        <w:tc>
          <w:tcPr>
            <w:tcW w:w="3123" w:type="pct"/>
            <w:vAlign w:val="center"/>
          </w:tcPr>
          <w:p w14:paraId="4BD9B3A7" w14:textId="0D0E2A6C" w:rsidR="001F158C" w:rsidRPr="00CA63F0" w:rsidRDefault="00CA63F0" w:rsidP="00395E39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A63F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61" w:type="pct"/>
          </w:tcPr>
          <w:p w14:paraId="79CDEEB2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841" w:type="pct"/>
          </w:tcPr>
          <w:p w14:paraId="6775BBDB" w14:textId="0C571D87" w:rsidR="00182E35" w:rsidRPr="00991D62" w:rsidRDefault="003F2334" w:rsidP="00182E35">
            <w:pPr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67</w:t>
            </w:r>
          </w:p>
        </w:tc>
      </w:tr>
      <w:tr w:rsidR="004559A9" w:rsidRPr="00991D62" w14:paraId="4E92E1AC" w14:textId="2AB4A51D" w:rsidTr="006F3223">
        <w:trPr>
          <w:trHeight w:val="565"/>
        </w:trPr>
        <w:tc>
          <w:tcPr>
            <w:tcW w:w="575" w:type="pct"/>
            <w:vAlign w:val="center"/>
          </w:tcPr>
          <w:p w14:paraId="1AD0019A" w14:textId="77777777" w:rsidR="001F158C" w:rsidRPr="00991D62" w:rsidRDefault="001F158C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21.02.02</w:t>
            </w:r>
          </w:p>
        </w:tc>
        <w:tc>
          <w:tcPr>
            <w:tcW w:w="3123" w:type="pct"/>
            <w:vAlign w:val="center"/>
          </w:tcPr>
          <w:p w14:paraId="38DA246C" w14:textId="77777777" w:rsidR="001F158C" w:rsidRPr="00991D62" w:rsidRDefault="001F158C" w:rsidP="00395E39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Бурение нефтяных и газовых скважин</w:t>
            </w:r>
          </w:p>
        </w:tc>
        <w:tc>
          <w:tcPr>
            <w:tcW w:w="461" w:type="pct"/>
          </w:tcPr>
          <w:p w14:paraId="23B414E9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6F2F1A3B" w14:textId="4A434ADB" w:rsidR="001F158C" w:rsidRPr="00991D62" w:rsidRDefault="003F2334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69</w:t>
            </w:r>
          </w:p>
        </w:tc>
      </w:tr>
      <w:tr w:rsidR="00667532" w:rsidRPr="00991D62" w14:paraId="5A7FE342" w14:textId="77777777" w:rsidTr="006F3223">
        <w:trPr>
          <w:trHeight w:val="565"/>
        </w:trPr>
        <w:tc>
          <w:tcPr>
            <w:tcW w:w="575" w:type="pct"/>
            <w:vAlign w:val="center"/>
          </w:tcPr>
          <w:p w14:paraId="57212B8D" w14:textId="24EFBB04" w:rsidR="00667532" w:rsidRPr="00991D62" w:rsidRDefault="00667532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/>
                <w:sz w:val="32"/>
                <w:szCs w:val="32"/>
              </w:rPr>
              <w:t>25.02.08</w:t>
            </w:r>
          </w:p>
        </w:tc>
        <w:tc>
          <w:tcPr>
            <w:tcW w:w="3123" w:type="pct"/>
          </w:tcPr>
          <w:p w14:paraId="3D45AE31" w14:textId="2F5A9469" w:rsidR="00667532" w:rsidRPr="00991D62" w:rsidRDefault="00667532" w:rsidP="006675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Эксплуатация беспилотных авиационных </w:t>
            </w:r>
          </w:p>
          <w:p w14:paraId="2E90B3B0" w14:textId="3538671E" w:rsidR="00667532" w:rsidRPr="00991D62" w:rsidRDefault="00667532" w:rsidP="00667532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/>
                <w:sz w:val="32"/>
                <w:szCs w:val="32"/>
              </w:rPr>
              <w:t>систем</w:t>
            </w:r>
          </w:p>
        </w:tc>
        <w:tc>
          <w:tcPr>
            <w:tcW w:w="461" w:type="pct"/>
          </w:tcPr>
          <w:p w14:paraId="004A3D42" w14:textId="4505F3D8" w:rsidR="00667532" w:rsidRPr="00002A73" w:rsidRDefault="00002A73" w:rsidP="0066753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02A73">
              <w:rPr>
                <w:rStyle w:val="2"/>
                <w:rFonts w:eastAsiaTheme="minorHAnsi"/>
                <w:sz w:val="32"/>
                <w:szCs w:val="32"/>
                <w:u w:val="none"/>
              </w:rPr>
              <w:t>50</w:t>
            </w:r>
          </w:p>
        </w:tc>
        <w:tc>
          <w:tcPr>
            <w:tcW w:w="841" w:type="pct"/>
          </w:tcPr>
          <w:p w14:paraId="3B1CCA0B" w14:textId="7738489F" w:rsidR="00667532" w:rsidRPr="00991D62" w:rsidRDefault="003F2334" w:rsidP="00667532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23</w:t>
            </w:r>
          </w:p>
        </w:tc>
      </w:tr>
      <w:tr w:rsidR="004559A9" w:rsidRPr="00991D62" w14:paraId="72D736A9" w14:textId="7D0E3B52" w:rsidTr="006F3223">
        <w:tc>
          <w:tcPr>
            <w:tcW w:w="575" w:type="pct"/>
            <w:vAlign w:val="center"/>
            <w:hideMark/>
          </w:tcPr>
          <w:p w14:paraId="73E851B5" w14:textId="03FDB8F5" w:rsidR="001F158C" w:rsidRPr="00991D62" w:rsidRDefault="00991D62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29.02.10</w:t>
            </w:r>
          </w:p>
        </w:tc>
        <w:tc>
          <w:tcPr>
            <w:tcW w:w="3123" w:type="pct"/>
            <w:vAlign w:val="center"/>
          </w:tcPr>
          <w:p w14:paraId="32937EDF" w14:textId="7A80F18C" w:rsidR="001F158C" w:rsidRPr="00991D62" w:rsidRDefault="00991D62" w:rsidP="00395E39">
            <w:pPr>
              <w:spacing w:after="0" w:line="192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461" w:type="pct"/>
          </w:tcPr>
          <w:p w14:paraId="5F76FD10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841" w:type="pct"/>
          </w:tcPr>
          <w:p w14:paraId="2606BC97" w14:textId="76AF64CE" w:rsidR="001F158C" w:rsidRPr="00991D62" w:rsidRDefault="003F2334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56</w:t>
            </w:r>
          </w:p>
        </w:tc>
      </w:tr>
      <w:tr w:rsidR="00991D62" w:rsidRPr="00991D62" w14:paraId="62BC15B9" w14:textId="77777777" w:rsidTr="006F3223">
        <w:tc>
          <w:tcPr>
            <w:tcW w:w="575" w:type="pct"/>
            <w:vAlign w:val="center"/>
          </w:tcPr>
          <w:p w14:paraId="526AF8FF" w14:textId="38D974A7" w:rsidR="00991D62" w:rsidRPr="00991D62" w:rsidRDefault="00991D62" w:rsidP="006F3223">
            <w:pPr>
              <w:spacing w:after="0" w:line="192" w:lineRule="auto"/>
              <w:ind w:right="-110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38.02.03</w:t>
            </w:r>
          </w:p>
        </w:tc>
        <w:tc>
          <w:tcPr>
            <w:tcW w:w="3123" w:type="pct"/>
            <w:vAlign w:val="center"/>
          </w:tcPr>
          <w:p w14:paraId="6CDF2879" w14:textId="4D3D0444" w:rsidR="00991D62" w:rsidRPr="00991D62" w:rsidRDefault="00991D62" w:rsidP="00395E39">
            <w:pPr>
              <w:spacing w:after="0" w:line="192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Операционная деятельность в логистике</w:t>
            </w:r>
          </w:p>
        </w:tc>
        <w:tc>
          <w:tcPr>
            <w:tcW w:w="461" w:type="pct"/>
          </w:tcPr>
          <w:p w14:paraId="4820A1FE" w14:textId="048709A9" w:rsidR="00991D62" w:rsidRPr="00991D62" w:rsidRDefault="00991D62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26F366D1" w14:textId="7D65252C" w:rsidR="00991D62" w:rsidRPr="00991D62" w:rsidRDefault="003F2334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28</w:t>
            </w:r>
          </w:p>
        </w:tc>
      </w:tr>
      <w:tr w:rsidR="001F158C" w:rsidRPr="00991D62" w14:paraId="6A89F4A6" w14:textId="6B7DB3CF" w:rsidTr="006F3223">
        <w:tc>
          <w:tcPr>
            <w:tcW w:w="3698" w:type="pct"/>
            <w:gridSpan w:val="2"/>
            <w:hideMark/>
          </w:tcPr>
          <w:p w14:paraId="4558E828" w14:textId="77777777" w:rsidR="001F158C" w:rsidRPr="00991D62" w:rsidRDefault="001F158C" w:rsidP="00395E39">
            <w:pPr>
              <w:spacing w:after="0" w:line="192" w:lineRule="auto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91D6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                              Итого</w:t>
            </w:r>
          </w:p>
        </w:tc>
        <w:tc>
          <w:tcPr>
            <w:tcW w:w="461" w:type="pct"/>
          </w:tcPr>
          <w:p w14:paraId="7ECF1C9F" w14:textId="0C9427BC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b/>
                <w:sz w:val="32"/>
                <w:szCs w:val="32"/>
              </w:rPr>
              <w:t>5</w:t>
            </w:r>
            <w:r w:rsidR="00080921">
              <w:rPr>
                <w:rFonts w:ascii="Times New Roman" w:eastAsia="Times New Roman" w:hAnsi="Times New Roman"/>
                <w:b/>
                <w:sz w:val="32"/>
                <w:szCs w:val="32"/>
              </w:rPr>
              <w:t>75</w:t>
            </w:r>
          </w:p>
        </w:tc>
        <w:tc>
          <w:tcPr>
            <w:tcW w:w="841" w:type="pct"/>
          </w:tcPr>
          <w:p w14:paraId="50680CED" w14:textId="581A191B" w:rsidR="001F158C" w:rsidRPr="00991D62" w:rsidRDefault="003F2334" w:rsidP="00395E39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907</w:t>
            </w:r>
          </w:p>
        </w:tc>
      </w:tr>
      <w:tr w:rsidR="001F158C" w:rsidRPr="00991D62" w14:paraId="7E2AF0CC" w14:textId="77777777" w:rsidTr="006F3223">
        <w:tc>
          <w:tcPr>
            <w:tcW w:w="5000" w:type="pct"/>
            <w:gridSpan w:val="4"/>
          </w:tcPr>
          <w:p w14:paraId="637AEEE0" w14:textId="77777777" w:rsidR="001F158C" w:rsidRPr="00991D62" w:rsidRDefault="001F158C" w:rsidP="00395E39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91D62">
              <w:rPr>
                <w:rFonts w:ascii="Times New Roman" w:hAnsi="Times New Roman"/>
                <w:b/>
                <w:sz w:val="32"/>
                <w:szCs w:val="32"/>
              </w:rPr>
              <w:t>Платно</w:t>
            </w:r>
          </w:p>
        </w:tc>
      </w:tr>
      <w:tr w:rsidR="004559A9" w:rsidRPr="00991D62" w14:paraId="0C83D5DF" w14:textId="77777777" w:rsidTr="006F3223">
        <w:tc>
          <w:tcPr>
            <w:tcW w:w="575" w:type="pct"/>
            <w:vAlign w:val="center"/>
          </w:tcPr>
          <w:p w14:paraId="5064B1C0" w14:textId="77777777" w:rsidR="001F158C" w:rsidRPr="00991D62" w:rsidRDefault="001F158C" w:rsidP="006F3223">
            <w:pPr>
              <w:spacing w:after="0" w:line="192" w:lineRule="auto"/>
              <w:ind w:right="-110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38.02.01</w:t>
            </w:r>
          </w:p>
        </w:tc>
        <w:tc>
          <w:tcPr>
            <w:tcW w:w="3123" w:type="pct"/>
          </w:tcPr>
          <w:p w14:paraId="42040577" w14:textId="5FA2D6EB" w:rsidR="001F158C" w:rsidRPr="006F3223" w:rsidRDefault="001F158C" w:rsidP="006F3223">
            <w:pPr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</w:pPr>
            <w:r w:rsidRPr="006F3223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 xml:space="preserve">Экономика и бухгалтерский учет (по отраслям) 9 </w:t>
            </w:r>
            <w:proofErr w:type="spellStart"/>
            <w:r w:rsidRPr="006F3223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461" w:type="pct"/>
            <w:vAlign w:val="center"/>
          </w:tcPr>
          <w:p w14:paraId="2F528398" w14:textId="54C87ED7" w:rsidR="001F158C" w:rsidRPr="00991D62" w:rsidRDefault="00667532" w:rsidP="00395E39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841" w:type="pct"/>
          </w:tcPr>
          <w:p w14:paraId="0B8F1E23" w14:textId="4BB6353D" w:rsidR="009962A7" w:rsidRPr="00991D62" w:rsidRDefault="003F2334" w:rsidP="009962A7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</w:tr>
      <w:tr w:rsidR="004559A9" w:rsidRPr="00991D62" w14:paraId="641AFC44" w14:textId="77777777" w:rsidTr="006F3223">
        <w:tc>
          <w:tcPr>
            <w:tcW w:w="575" w:type="pct"/>
            <w:vAlign w:val="center"/>
          </w:tcPr>
          <w:p w14:paraId="38B0857C" w14:textId="77777777" w:rsidR="001F158C" w:rsidRPr="00991D62" w:rsidRDefault="001F158C" w:rsidP="006F3223">
            <w:pPr>
              <w:spacing w:after="0" w:line="192" w:lineRule="auto"/>
              <w:ind w:right="-110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38.02.01</w:t>
            </w:r>
          </w:p>
        </w:tc>
        <w:tc>
          <w:tcPr>
            <w:tcW w:w="3123" w:type="pct"/>
          </w:tcPr>
          <w:p w14:paraId="3F0F2674" w14:textId="77777777" w:rsidR="00CA63F0" w:rsidRDefault="001F158C" w:rsidP="00CA63F0">
            <w:pPr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</w:pPr>
            <w:r w:rsidRPr="006F3223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 xml:space="preserve">Экономика и бухгалтерский учет (по отраслям) </w:t>
            </w:r>
          </w:p>
          <w:p w14:paraId="66FDA5BC" w14:textId="0F25FAB2" w:rsidR="001F158C" w:rsidRPr="006F3223" w:rsidRDefault="001F158C" w:rsidP="00CA63F0">
            <w:pPr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</w:pPr>
            <w:r w:rsidRPr="006F3223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 xml:space="preserve">11 </w:t>
            </w:r>
            <w:proofErr w:type="spellStart"/>
            <w:r w:rsidRPr="006F3223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461" w:type="pct"/>
            <w:vAlign w:val="center"/>
          </w:tcPr>
          <w:p w14:paraId="2BCC0646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4D197143" w14:textId="395044C4" w:rsidR="001F158C" w:rsidRPr="00991D62" w:rsidRDefault="003F2334" w:rsidP="00395E39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</w:tr>
      <w:tr w:rsidR="004559A9" w:rsidRPr="00991D62" w14:paraId="3816FC82" w14:textId="77777777" w:rsidTr="006F3223">
        <w:tc>
          <w:tcPr>
            <w:tcW w:w="575" w:type="pct"/>
            <w:vAlign w:val="center"/>
          </w:tcPr>
          <w:p w14:paraId="7A4CB03D" w14:textId="085FED6F" w:rsidR="001F158C" w:rsidRPr="00991D62" w:rsidRDefault="001F158C" w:rsidP="006F3223">
            <w:pPr>
              <w:spacing w:after="0" w:line="192" w:lineRule="auto"/>
              <w:ind w:right="-110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40.02.0</w:t>
            </w:r>
            <w:r w:rsidR="00CA63F0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4</w:t>
            </w: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 </w:t>
            </w:r>
          </w:p>
        </w:tc>
        <w:tc>
          <w:tcPr>
            <w:tcW w:w="3123" w:type="pct"/>
            <w:vAlign w:val="center"/>
          </w:tcPr>
          <w:p w14:paraId="6B1217CF" w14:textId="2E900653" w:rsidR="001F158C" w:rsidRPr="00CA63F0" w:rsidRDefault="00CA63F0" w:rsidP="006F3223">
            <w:pPr>
              <w:spacing w:after="0" w:line="192" w:lineRule="auto"/>
              <w:rPr>
                <w:rFonts w:ascii="Times New Roman" w:hAnsi="Times New Roman"/>
                <w:spacing w:val="-8"/>
                <w:sz w:val="32"/>
                <w:szCs w:val="32"/>
              </w:rPr>
            </w:pPr>
            <w:r w:rsidRPr="00CA63F0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Юриспруденция</w:t>
            </w:r>
            <w:r w:rsidRPr="00CA63F0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="001F158C" w:rsidRPr="00CA63F0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 xml:space="preserve">9 </w:t>
            </w:r>
            <w:proofErr w:type="spellStart"/>
            <w:r w:rsidR="001F158C" w:rsidRPr="00CA63F0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461" w:type="pct"/>
            <w:vAlign w:val="center"/>
          </w:tcPr>
          <w:p w14:paraId="30283F96" w14:textId="75725304" w:rsidR="001F158C" w:rsidRPr="00991D62" w:rsidRDefault="00667532" w:rsidP="00395E39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75</w:t>
            </w:r>
          </w:p>
        </w:tc>
        <w:tc>
          <w:tcPr>
            <w:tcW w:w="841" w:type="pct"/>
          </w:tcPr>
          <w:p w14:paraId="131C19D0" w14:textId="725D3815" w:rsidR="001F158C" w:rsidRPr="00991D62" w:rsidRDefault="003F2334" w:rsidP="00395E39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37</w:t>
            </w:r>
          </w:p>
        </w:tc>
      </w:tr>
      <w:tr w:rsidR="004559A9" w:rsidRPr="00991D62" w14:paraId="03C2C2B2" w14:textId="77777777" w:rsidTr="006F3223">
        <w:tc>
          <w:tcPr>
            <w:tcW w:w="575" w:type="pct"/>
            <w:vAlign w:val="center"/>
          </w:tcPr>
          <w:p w14:paraId="64E1C6B0" w14:textId="0645D0F6" w:rsidR="001F158C" w:rsidRPr="00991D62" w:rsidRDefault="001F158C" w:rsidP="006F3223">
            <w:pPr>
              <w:spacing w:after="0" w:line="192" w:lineRule="auto"/>
              <w:ind w:right="-110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40.02.0</w:t>
            </w:r>
            <w:r w:rsidR="00CA63F0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4</w:t>
            </w: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 </w:t>
            </w:r>
          </w:p>
        </w:tc>
        <w:tc>
          <w:tcPr>
            <w:tcW w:w="3123" w:type="pct"/>
            <w:vAlign w:val="center"/>
          </w:tcPr>
          <w:p w14:paraId="4490485F" w14:textId="6C1AB7DE" w:rsidR="001F158C" w:rsidRPr="00CA63F0" w:rsidRDefault="0042108F" w:rsidP="00CA63F0">
            <w:pPr>
              <w:spacing w:after="0" w:line="192" w:lineRule="auto"/>
              <w:rPr>
                <w:rFonts w:ascii="Times New Roman" w:hAnsi="Times New Roman"/>
                <w:spacing w:val="-8"/>
                <w:sz w:val="32"/>
                <w:szCs w:val="32"/>
              </w:rPr>
            </w:pPr>
            <w:r w:rsidRPr="00CA63F0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Юриспруденция</w:t>
            </w:r>
            <w:r w:rsidRPr="00CA63F0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 xml:space="preserve"> 11</w:t>
            </w:r>
            <w:r w:rsidR="001F158C" w:rsidRPr="00CA63F0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proofErr w:type="spellStart"/>
            <w:r w:rsidR="001F158C" w:rsidRPr="00CA63F0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461" w:type="pct"/>
            <w:vAlign w:val="center"/>
          </w:tcPr>
          <w:p w14:paraId="6E3536B5" w14:textId="77777777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0A80A190" w14:textId="3B146816" w:rsidR="001F158C" w:rsidRPr="00991D62" w:rsidRDefault="00446D30" w:rsidP="00395E39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1F158C" w:rsidRPr="00991D62" w14:paraId="442CAF48" w14:textId="77777777" w:rsidTr="006F3223">
        <w:tc>
          <w:tcPr>
            <w:tcW w:w="3698" w:type="pct"/>
            <w:gridSpan w:val="2"/>
          </w:tcPr>
          <w:p w14:paraId="61B3CEAD" w14:textId="77777777" w:rsidR="001F158C" w:rsidRPr="00991D62" w:rsidRDefault="001F158C" w:rsidP="00395E39">
            <w:pPr>
              <w:spacing w:after="0" w:line="192" w:lineRule="auto"/>
              <w:jc w:val="right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91D62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461" w:type="pct"/>
          </w:tcPr>
          <w:p w14:paraId="4A0C9C89" w14:textId="00356F01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91D62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667532" w:rsidRPr="00991D62"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="002908F3" w:rsidRPr="00991D62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841" w:type="pct"/>
          </w:tcPr>
          <w:p w14:paraId="60DE1DDE" w14:textId="33FA4DE5" w:rsidR="001F158C" w:rsidRPr="00991D62" w:rsidRDefault="003F2334" w:rsidP="00395E3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79</w:t>
            </w:r>
          </w:p>
        </w:tc>
      </w:tr>
      <w:tr w:rsidR="001F158C" w:rsidRPr="00991D62" w14:paraId="08695BA7" w14:textId="77777777" w:rsidTr="006F3223">
        <w:tc>
          <w:tcPr>
            <w:tcW w:w="5000" w:type="pct"/>
            <w:gridSpan w:val="4"/>
          </w:tcPr>
          <w:p w14:paraId="014D2AA3" w14:textId="37F327F9" w:rsidR="001F158C" w:rsidRPr="00991D62" w:rsidRDefault="001F158C" w:rsidP="00395E3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91D62">
              <w:rPr>
                <w:rFonts w:ascii="Times New Roman" w:hAnsi="Times New Roman"/>
                <w:b/>
                <w:sz w:val="32"/>
                <w:szCs w:val="32"/>
              </w:rPr>
              <w:t>Заочн</w:t>
            </w:r>
            <w:r w:rsidR="00395E39" w:rsidRPr="00991D62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</w:p>
        </w:tc>
      </w:tr>
      <w:tr w:rsidR="00991D62" w:rsidRPr="00991D62" w14:paraId="2BE82148" w14:textId="77777777" w:rsidTr="006F3223">
        <w:tc>
          <w:tcPr>
            <w:tcW w:w="575" w:type="pct"/>
            <w:vAlign w:val="center"/>
          </w:tcPr>
          <w:p w14:paraId="45944AD8" w14:textId="4A64524C" w:rsidR="00991D62" w:rsidRPr="00991D62" w:rsidRDefault="00991D62" w:rsidP="006F3223">
            <w:pPr>
              <w:spacing w:after="0" w:line="192" w:lineRule="auto"/>
              <w:ind w:right="-110"/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11.02.15</w:t>
            </w:r>
          </w:p>
        </w:tc>
        <w:tc>
          <w:tcPr>
            <w:tcW w:w="3123" w:type="pct"/>
            <w:vAlign w:val="center"/>
          </w:tcPr>
          <w:p w14:paraId="65081E0D" w14:textId="05B60175" w:rsidR="00991D62" w:rsidRPr="00991D62" w:rsidRDefault="00991D62" w:rsidP="00991D62">
            <w:pPr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</w:pPr>
            <w:r w:rsidRPr="00991D62">
              <w:rPr>
                <w:rFonts w:ascii="Times New Roman" w:eastAsia="Times New Roman" w:hAnsi="Times New Roman"/>
                <w:sz w:val="32"/>
                <w:szCs w:val="32"/>
              </w:rPr>
              <w:t>Инфокоммуникационные сети и системы связи</w:t>
            </w:r>
          </w:p>
        </w:tc>
        <w:tc>
          <w:tcPr>
            <w:tcW w:w="461" w:type="pct"/>
            <w:vAlign w:val="center"/>
          </w:tcPr>
          <w:p w14:paraId="0375D3E9" w14:textId="453AD74E" w:rsidR="00991D62" w:rsidRPr="00991D62" w:rsidRDefault="00991D62" w:rsidP="00991D62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5A4F366F" w14:textId="224A9357" w:rsidR="00991D62" w:rsidRPr="00991D62" w:rsidRDefault="00C170B9" w:rsidP="00C170B9">
            <w:pPr>
              <w:tabs>
                <w:tab w:val="left" w:pos="300"/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CA63F0" w:rsidRPr="00991D62" w14:paraId="06967462" w14:textId="77777777" w:rsidTr="006F3223">
        <w:tc>
          <w:tcPr>
            <w:tcW w:w="575" w:type="pct"/>
            <w:vAlign w:val="center"/>
          </w:tcPr>
          <w:p w14:paraId="79BB3840" w14:textId="5BF7A050" w:rsidR="00CA63F0" w:rsidRPr="00991D62" w:rsidRDefault="00CA63F0" w:rsidP="00CA63F0">
            <w:pPr>
              <w:spacing w:after="0" w:line="192" w:lineRule="auto"/>
              <w:ind w:right="-110"/>
              <w:rPr>
                <w:rFonts w:ascii="Times New Roman" w:hAnsi="Times New Roman"/>
                <w:sz w:val="32"/>
                <w:szCs w:val="32"/>
              </w:rPr>
            </w:pPr>
            <w:r w:rsidRPr="00CA63F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13.02.13</w:t>
            </w:r>
          </w:p>
        </w:tc>
        <w:tc>
          <w:tcPr>
            <w:tcW w:w="3123" w:type="pct"/>
            <w:vAlign w:val="center"/>
          </w:tcPr>
          <w:p w14:paraId="1E69F00E" w14:textId="09A84C0B" w:rsidR="00CA63F0" w:rsidRPr="00991D62" w:rsidRDefault="00CA63F0" w:rsidP="00CA63F0">
            <w:pPr>
              <w:spacing w:after="0" w:line="192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CA63F0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461" w:type="pct"/>
            <w:vAlign w:val="center"/>
          </w:tcPr>
          <w:p w14:paraId="612B05DA" w14:textId="5FD1BB2E" w:rsidR="00CA63F0" w:rsidRPr="00991D62" w:rsidRDefault="00CA63F0" w:rsidP="00CA63F0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4A8C61F3" w14:textId="2A288E29" w:rsidR="00CA63F0" w:rsidRPr="00991D62" w:rsidRDefault="00C170B9" w:rsidP="00CA63F0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4559A9" w:rsidRPr="00991D62" w14:paraId="49FF17AF" w14:textId="77777777" w:rsidTr="006F3223">
        <w:tc>
          <w:tcPr>
            <w:tcW w:w="575" w:type="pct"/>
            <w:vAlign w:val="center"/>
          </w:tcPr>
          <w:p w14:paraId="54FB838E" w14:textId="77777777" w:rsidR="001F158C" w:rsidRPr="00991D62" w:rsidRDefault="001F158C" w:rsidP="006F3223">
            <w:pPr>
              <w:spacing w:after="0" w:line="192" w:lineRule="auto"/>
              <w:ind w:right="-110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21.02.02</w:t>
            </w:r>
          </w:p>
        </w:tc>
        <w:tc>
          <w:tcPr>
            <w:tcW w:w="3123" w:type="pct"/>
            <w:vAlign w:val="center"/>
          </w:tcPr>
          <w:p w14:paraId="4FF2C204" w14:textId="77777777" w:rsidR="001F158C" w:rsidRPr="00991D62" w:rsidRDefault="001F158C" w:rsidP="00395E39">
            <w:pPr>
              <w:spacing w:after="0" w:line="192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Бурение нефтяных и газовых скважин</w:t>
            </w:r>
          </w:p>
        </w:tc>
        <w:tc>
          <w:tcPr>
            <w:tcW w:w="461" w:type="pct"/>
            <w:vAlign w:val="center"/>
          </w:tcPr>
          <w:p w14:paraId="2F09EEB8" w14:textId="3DFF3176" w:rsidR="001F158C" w:rsidRPr="00991D62" w:rsidRDefault="00667532" w:rsidP="00395E39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2B17C576" w14:textId="75C62C4F" w:rsidR="001F158C" w:rsidRPr="00991D62" w:rsidRDefault="00C5275E" w:rsidP="00395E39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4559A9" w:rsidRPr="00991D62" w14:paraId="00A49F1A" w14:textId="77777777" w:rsidTr="006F3223">
        <w:tc>
          <w:tcPr>
            <w:tcW w:w="575" w:type="pct"/>
            <w:vAlign w:val="center"/>
          </w:tcPr>
          <w:p w14:paraId="5A3C69EB" w14:textId="77777777" w:rsidR="001F158C" w:rsidRPr="00991D62" w:rsidRDefault="001F158C" w:rsidP="006F3223">
            <w:pPr>
              <w:spacing w:after="0" w:line="192" w:lineRule="auto"/>
              <w:ind w:right="-110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38.02.01</w:t>
            </w:r>
          </w:p>
        </w:tc>
        <w:tc>
          <w:tcPr>
            <w:tcW w:w="3123" w:type="pct"/>
          </w:tcPr>
          <w:p w14:paraId="5AB831F0" w14:textId="71F8D8EE" w:rsidR="001F158C" w:rsidRPr="006F3223" w:rsidRDefault="001F158C" w:rsidP="006F3223">
            <w:pPr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</w:pPr>
            <w:r w:rsidRPr="006F3223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 xml:space="preserve">Экономика и бухгалтерский учет (по отраслям) 9 </w:t>
            </w:r>
            <w:proofErr w:type="spellStart"/>
            <w:r w:rsidRPr="006F3223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461" w:type="pct"/>
            <w:vAlign w:val="center"/>
          </w:tcPr>
          <w:p w14:paraId="6760AEA9" w14:textId="5ACEA6E1" w:rsidR="001F158C" w:rsidRPr="00991D62" w:rsidRDefault="00D16FA9" w:rsidP="00395E39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125</w:t>
            </w:r>
          </w:p>
        </w:tc>
        <w:tc>
          <w:tcPr>
            <w:tcW w:w="841" w:type="pct"/>
          </w:tcPr>
          <w:p w14:paraId="03196782" w14:textId="06E41040" w:rsidR="001F158C" w:rsidRPr="00991D62" w:rsidRDefault="003F2334" w:rsidP="00395E39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</w:tr>
      <w:tr w:rsidR="004559A9" w:rsidRPr="00991D62" w14:paraId="6F462E05" w14:textId="77777777" w:rsidTr="006F3223">
        <w:tc>
          <w:tcPr>
            <w:tcW w:w="575" w:type="pct"/>
            <w:vAlign w:val="center"/>
          </w:tcPr>
          <w:p w14:paraId="467856C1" w14:textId="77777777" w:rsidR="001F158C" w:rsidRPr="00991D62" w:rsidRDefault="001F158C" w:rsidP="006F3223">
            <w:pPr>
              <w:spacing w:after="0" w:line="192" w:lineRule="auto"/>
              <w:ind w:right="-110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38.02.01</w:t>
            </w:r>
          </w:p>
        </w:tc>
        <w:tc>
          <w:tcPr>
            <w:tcW w:w="3123" w:type="pct"/>
          </w:tcPr>
          <w:p w14:paraId="3A7EDAF3" w14:textId="77777777" w:rsidR="006F3223" w:rsidRDefault="001F158C" w:rsidP="00395E39">
            <w:pPr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</w:pPr>
            <w:r w:rsidRPr="006F3223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 xml:space="preserve">Экономика и бухгалтерский учет (по отраслям) </w:t>
            </w:r>
          </w:p>
          <w:p w14:paraId="11A4FE54" w14:textId="327B2D1F" w:rsidR="001F158C" w:rsidRPr="006F3223" w:rsidRDefault="001F158C" w:rsidP="00395E39">
            <w:pPr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</w:pPr>
            <w:r w:rsidRPr="006F3223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 xml:space="preserve">11 </w:t>
            </w:r>
            <w:proofErr w:type="spellStart"/>
            <w:r w:rsidRPr="006F3223">
              <w:rPr>
                <w:rFonts w:ascii="Times New Roman" w:hAnsi="Times New Roman"/>
                <w:color w:val="000000" w:themeColor="text1"/>
                <w:spacing w:val="-8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461" w:type="pct"/>
            <w:vAlign w:val="center"/>
          </w:tcPr>
          <w:p w14:paraId="01BDA98C" w14:textId="3EFF2A25" w:rsidR="001F158C" w:rsidRPr="00991D62" w:rsidRDefault="00D16FA9" w:rsidP="00395E39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641E08D8" w14:textId="5E018D7A" w:rsidR="001F158C" w:rsidRPr="00991D62" w:rsidRDefault="00E11172" w:rsidP="00395E39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991D62" w:rsidRPr="00991D62" w14:paraId="4D1FCB85" w14:textId="77777777" w:rsidTr="006F3223">
        <w:tc>
          <w:tcPr>
            <w:tcW w:w="575" w:type="pct"/>
            <w:vAlign w:val="center"/>
          </w:tcPr>
          <w:p w14:paraId="57AAD667" w14:textId="3776B1B0" w:rsidR="00991D62" w:rsidRPr="00991D62" w:rsidRDefault="00991D62" w:rsidP="006F3223">
            <w:pPr>
              <w:spacing w:after="0" w:line="192" w:lineRule="auto"/>
              <w:ind w:right="-110"/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38.02.03</w:t>
            </w:r>
          </w:p>
        </w:tc>
        <w:tc>
          <w:tcPr>
            <w:tcW w:w="3123" w:type="pct"/>
            <w:vAlign w:val="center"/>
          </w:tcPr>
          <w:p w14:paraId="4FF02334" w14:textId="247009D3" w:rsidR="00991D62" w:rsidRPr="00991D62" w:rsidRDefault="00991D62" w:rsidP="00991D62">
            <w:pPr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Операционная деятельность в логистике</w:t>
            </w:r>
            <w:r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 xml:space="preserve">9 </w:t>
            </w:r>
            <w:proofErr w:type="spellStart"/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461" w:type="pct"/>
            <w:vAlign w:val="center"/>
          </w:tcPr>
          <w:p w14:paraId="4A837069" w14:textId="5B84C579" w:rsidR="00991D62" w:rsidRPr="00991D62" w:rsidRDefault="00991D62" w:rsidP="00991D62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2F7C42EA" w14:textId="081E41B3" w:rsidR="00991D62" w:rsidRPr="00991D62" w:rsidRDefault="002C5408" w:rsidP="00991D62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991D62" w:rsidRPr="00991D62" w14:paraId="4099C0A4" w14:textId="77777777" w:rsidTr="006F3223">
        <w:tc>
          <w:tcPr>
            <w:tcW w:w="575" w:type="pct"/>
            <w:vAlign w:val="center"/>
          </w:tcPr>
          <w:p w14:paraId="0EE95C23" w14:textId="3F7163F3" w:rsidR="00991D62" w:rsidRPr="00991D62" w:rsidRDefault="00991D62" w:rsidP="006F3223">
            <w:pPr>
              <w:spacing w:after="0" w:line="192" w:lineRule="auto"/>
              <w:ind w:right="-110"/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38.02.03</w:t>
            </w:r>
          </w:p>
        </w:tc>
        <w:tc>
          <w:tcPr>
            <w:tcW w:w="3123" w:type="pct"/>
            <w:vAlign w:val="center"/>
          </w:tcPr>
          <w:p w14:paraId="29806071" w14:textId="0D2B39EA" w:rsidR="00991D62" w:rsidRPr="00991D62" w:rsidRDefault="00991D62" w:rsidP="00991D62">
            <w:pPr>
              <w:spacing w:after="0" w:line="192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Операционная деятельность в логистике</w:t>
            </w:r>
            <w:r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 xml:space="preserve">11 </w:t>
            </w:r>
            <w:proofErr w:type="spellStart"/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461" w:type="pct"/>
            <w:vAlign w:val="center"/>
          </w:tcPr>
          <w:p w14:paraId="3D008B98" w14:textId="6D4F5DE5" w:rsidR="00991D62" w:rsidRPr="00991D62" w:rsidRDefault="00991D62" w:rsidP="00991D62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58F81711" w14:textId="4C1FEAC4" w:rsidR="00991D62" w:rsidRPr="00991D62" w:rsidRDefault="00F50893" w:rsidP="00991D62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CA63F0" w:rsidRPr="00991D62" w14:paraId="07F94611" w14:textId="77777777" w:rsidTr="006F3223">
        <w:tc>
          <w:tcPr>
            <w:tcW w:w="575" w:type="pct"/>
            <w:vAlign w:val="center"/>
          </w:tcPr>
          <w:p w14:paraId="726067B4" w14:textId="3A34F7F6" w:rsidR="00CA63F0" w:rsidRPr="00991D62" w:rsidRDefault="00CA63F0" w:rsidP="00CA63F0">
            <w:pPr>
              <w:spacing w:after="0" w:line="192" w:lineRule="auto"/>
              <w:ind w:right="-110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40.02.0</w:t>
            </w:r>
            <w:r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4</w:t>
            </w:r>
            <w:r w:rsidRPr="00991D62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 </w:t>
            </w:r>
          </w:p>
        </w:tc>
        <w:tc>
          <w:tcPr>
            <w:tcW w:w="3123" w:type="pct"/>
            <w:vAlign w:val="center"/>
          </w:tcPr>
          <w:p w14:paraId="77776830" w14:textId="74EFCCC8" w:rsidR="00CA63F0" w:rsidRPr="00CA63F0" w:rsidRDefault="00CA63F0" w:rsidP="00CA63F0">
            <w:pPr>
              <w:spacing w:after="0" w:line="192" w:lineRule="auto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CA63F0">
              <w:rPr>
                <w:rFonts w:ascii="Times New Roman" w:hAnsi="Times New Roman"/>
                <w:color w:val="000000" w:themeColor="text1"/>
                <w:spacing w:val="-6"/>
                <w:sz w:val="32"/>
                <w:szCs w:val="32"/>
              </w:rPr>
              <w:t>Юриспруденция</w:t>
            </w:r>
          </w:p>
        </w:tc>
        <w:tc>
          <w:tcPr>
            <w:tcW w:w="461" w:type="pct"/>
            <w:vAlign w:val="center"/>
          </w:tcPr>
          <w:p w14:paraId="3AE4E6C2" w14:textId="572DF2AC" w:rsidR="00CA63F0" w:rsidRPr="00991D62" w:rsidRDefault="00CA63F0" w:rsidP="00CA63F0">
            <w:pPr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841" w:type="pct"/>
          </w:tcPr>
          <w:p w14:paraId="7A757AE9" w14:textId="61C51B10" w:rsidR="00CA63F0" w:rsidRPr="00991D62" w:rsidRDefault="0060590F" w:rsidP="00CA63F0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  <w:tr w:rsidR="001F158C" w:rsidRPr="00991D62" w14:paraId="7FCA711C" w14:textId="77777777" w:rsidTr="006F3223">
        <w:tc>
          <w:tcPr>
            <w:tcW w:w="3698" w:type="pct"/>
            <w:gridSpan w:val="2"/>
            <w:vAlign w:val="center"/>
          </w:tcPr>
          <w:p w14:paraId="0101B2C0" w14:textId="77777777" w:rsidR="001F158C" w:rsidRPr="00991D62" w:rsidRDefault="001F158C" w:rsidP="00395E39">
            <w:pPr>
              <w:spacing w:after="0" w:line="192" w:lineRule="auto"/>
              <w:jc w:val="right"/>
              <w:rPr>
                <w:rFonts w:ascii="Times New Roman" w:hAnsi="Times New Roman"/>
                <w:b/>
                <w:color w:val="000000" w:themeColor="text1"/>
                <w:spacing w:val="-6"/>
                <w:sz w:val="32"/>
                <w:szCs w:val="32"/>
              </w:rPr>
            </w:pPr>
            <w:r w:rsidRPr="00991D62">
              <w:rPr>
                <w:rFonts w:ascii="Times New Roman" w:hAnsi="Times New Roman"/>
                <w:b/>
                <w:color w:val="000000" w:themeColor="text1"/>
                <w:spacing w:val="-6"/>
                <w:sz w:val="32"/>
                <w:szCs w:val="32"/>
              </w:rPr>
              <w:t>Итого</w:t>
            </w:r>
          </w:p>
        </w:tc>
        <w:tc>
          <w:tcPr>
            <w:tcW w:w="461" w:type="pct"/>
            <w:vAlign w:val="center"/>
          </w:tcPr>
          <w:p w14:paraId="3933288C" w14:textId="292F73C1" w:rsidR="001F158C" w:rsidRPr="00991D62" w:rsidRDefault="006F3223" w:rsidP="00395E3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080921">
              <w:rPr>
                <w:rFonts w:ascii="Times New Roman" w:hAnsi="Times New Roman"/>
                <w:b/>
                <w:sz w:val="32"/>
                <w:szCs w:val="32"/>
              </w:rPr>
              <w:t>25</w:t>
            </w:r>
          </w:p>
        </w:tc>
        <w:tc>
          <w:tcPr>
            <w:tcW w:w="841" w:type="pct"/>
          </w:tcPr>
          <w:p w14:paraId="7AA7508F" w14:textId="7971FCC6" w:rsidR="001B5F5B" w:rsidRPr="00991D62" w:rsidRDefault="003F2334" w:rsidP="004B521A">
            <w:pPr>
              <w:tabs>
                <w:tab w:val="left" w:pos="448"/>
                <w:tab w:val="center" w:pos="566"/>
              </w:tabs>
              <w:spacing w:after="0" w:line="192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22</w:t>
            </w:r>
          </w:p>
        </w:tc>
      </w:tr>
    </w:tbl>
    <w:p w14:paraId="12D74B74" w14:textId="77777777" w:rsidR="00B76F73" w:rsidRDefault="00B76F73" w:rsidP="002312AE"/>
    <w:sectPr w:rsidR="00B76F73" w:rsidSect="00991D6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C5203"/>
    <w:multiLevelType w:val="hybridMultilevel"/>
    <w:tmpl w:val="10921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22BC8"/>
    <w:multiLevelType w:val="hybridMultilevel"/>
    <w:tmpl w:val="81E2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20501">
    <w:abstractNumId w:val="1"/>
  </w:num>
  <w:num w:numId="2" w16cid:durableId="125817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33"/>
    <w:rsid w:val="00000824"/>
    <w:rsid w:val="00002A73"/>
    <w:rsid w:val="000037C3"/>
    <w:rsid w:val="00005F76"/>
    <w:rsid w:val="00007D96"/>
    <w:rsid w:val="000176BC"/>
    <w:rsid w:val="000210BA"/>
    <w:rsid w:val="00027556"/>
    <w:rsid w:val="00035706"/>
    <w:rsid w:val="00043C24"/>
    <w:rsid w:val="00056BCC"/>
    <w:rsid w:val="00061F87"/>
    <w:rsid w:val="000711BD"/>
    <w:rsid w:val="000733BA"/>
    <w:rsid w:val="00077F35"/>
    <w:rsid w:val="00080921"/>
    <w:rsid w:val="00086D72"/>
    <w:rsid w:val="000877C2"/>
    <w:rsid w:val="00093F82"/>
    <w:rsid w:val="000A5422"/>
    <w:rsid w:val="000D4540"/>
    <w:rsid w:val="000E3BAE"/>
    <w:rsid w:val="000F004B"/>
    <w:rsid w:val="000F07D6"/>
    <w:rsid w:val="000F1890"/>
    <w:rsid w:val="000F2F31"/>
    <w:rsid w:val="000F6BB6"/>
    <w:rsid w:val="000F785C"/>
    <w:rsid w:val="001065B7"/>
    <w:rsid w:val="00111198"/>
    <w:rsid w:val="00132C83"/>
    <w:rsid w:val="0013591B"/>
    <w:rsid w:val="00141BC7"/>
    <w:rsid w:val="00150C3D"/>
    <w:rsid w:val="001512FB"/>
    <w:rsid w:val="00153A48"/>
    <w:rsid w:val="00156AFA"/>
    <w:rsid w:val="00165E05"/>
    <w:rsid w:val="0016797F"/>
    <w:rsid w:val="00182310"/>
    <w:rsid w:val="00182E35"/>
    <w:rsid w:val="00185535"/>
    <w:rsid w:val="00192A67"/>
    <w:rsid w:val="00193139"/>
    <w:rsid w:val="001A3635"/>
    <w:rsid w:val="001B5F5B"/>
    <w:rsid w:val="001E33A7"/>
    <w:rsid w:val="001E61D4"/>
    <w:rsid w:val="001E6292"/>
    <w:rsid w:val="001F158C"/>
    <w:rsid w:val="002013DB"/>
    <w:rsid w:val="00206C57"/>
    <w:rsid w:val="002151C5"/>
    <w:rsid w:val="002153F3"/>
    <w:rsid w:val="00215AF6"/>
    <w:rsid w:val="002312AE"/>
    <w:rsid w:val="00244028"/>
    <w:rsid w:val="00250675"/>
    <w:rsid w:val="00251689"/>
    <w:rsid w:val="00252D6F"/>
    <w:rsid w:val="002547F7"/>
    <w:rsid w:val="00266BC7"/>
    <w:rsid w:val="00266C12"/>
    <w:rsid w:val="00271BD8"/>
    <w:rsid w:val="00275BB9"/>
    <w:rsid w:val="0027699D"/>
    <w:rsid w:val="00284D1E"/>
    <w:rsid w:val="002907CE"/>
    <w:rsid w:val="002908F3"/>
    <w:rsid w:val="002931F6"/>
    <w:rsid w:val="00297257"/>
    <w:rsid w:val="002B271A"/>
    <w:rsid w:val="002C5408"/>
    <w:rsid w:val="002D01FF"/>
    <w:rsid w:val="002E4C63"/>
    <w:rsid w:val="002F4A2C"/>
    <w:rsid w:val="002F6273"/>
    <w:rsid w:val="00307501"/>
    <w:rsid w:val="00334CB9"/>
    <w:rsid w:val="0033692C"/>
    <w:rsid w:val="003372E9"/>
    <w:rsid w:val="00374498"/>
    <w:rsid w:val="00377F55"/>
    <w:rsid w:val="00382398"/>
    <w:rsid w:val="003842C5"/>
    <w:rsid w:val="00395E39"/>
    <w:rsid w:val="003B4589"/>
    <w:rsid w:val="003B5D44"/>
    <w:rsid w:val="003C314A"/>
    <w:rsid w:val="003C65C8"/>
    <w:rsid w:val="003D269A"/>
    <w:rsid w:val="003D75CC"/>
    <w:rsid w:val="003E5393"/>
    <w:rsid w:val="003F2334"/>
    <w:rsid w:val="003F3628"/>
    <w:rsid w:val="00402CBF"/>
    <w:rsid w:val="00406699"/>
    <w:rsid w:val="004105B3"/>
    <w:rsid w:val="00414015"/>
    <w:rsid w:val="0042108F"/>
    <w:rsid w:val="00424AB8"/>
    <w:rsid w:val="00440E5E"/>
    <w:rsid w:val="00443018"/>
    <w:rsid w:val="00446D30"/>
    <w:rsid w:val="004534AD"/>
    <w:rsid w:val="004559A9"/>
    <w:rsid w:val="00464EFA"/>
    <w:rsid w:val="00487254"/>
    <w:rsid w:val="00492F42"/>
    <w:rsid w:val="00495922"/>
    <w:rsid w:val="004A2383"/>
    <w:rsid w:val="004A5D10"/>
    <w:rsid w:val="004B3BFB"/>
    <w:rsid w:val="004B521A"/>
    <w:rsid w:val="004B7405"/>
    <w:rsid w:val="004C2C93"/>
    <w:rsid w:val="004D34D6"/>
    <w:rsid w:val="004D4350"/>
    <w:rsid w:val="004D7E9E"/>
    <w:rsid w:val="004E1064"/>
    <w:rsid w:val="004E52A9"/>
    <w:rsid w:val="004F2DB8"/>
    <w:rsid w:val="004F3654"/>
    <w:rsid w:val="00504B3D"/>
    <w:rsid w:val="00504F41"/>
    <w:rsid w:val="0051302D"/>
    <w:rsid w:val="00515D54"/>
    <w:rsid w:val="005206C8"/>
    <w:rsid w:val="0053369E"/>
    <w:rsid w:val="00534CCE"/>
    <w:rsid w:val="00567156"/>
    <w:rsid w:val="005727A4"/>
    <w:rsid w:val="00585840"/>
    <w:rsid w:val="00592483"/>
    <w:rsid w:val="005B38A4"/>
    <w:rsid w:val="005C1671"/>
    <w:rsid w:val="005D120B"/>
    <w:rsid w:val="005D5F9A"/>
    <w:rsid w:val="005D6AB1"/>
    <w:rsid w:val="005E33F9"/>
    <w:rsid w:val="005F1A96"/>
    <w:rsid w:val="005F6A39"/>
    <w:rsid w:val="006003B5"/>
    <w:rsid w:val="006026F0"/>
    <w:rsid w:val="0060590F"/>
    <w:rsid w:val="00605A5E"/>
    <w:rsid w:val="00622A48"/>
    <w:rsid w:val="00633AFE"/>
    <w:rsid w:val="00635EA9"/>
    <w:rsid w:val="0065265C"/>
    <w:rsid w:val="00656F97"/>
    <w:rsid w:val="00660361"/>
    <w:rsid w:val="00663270"/>
    <w:rsid w:val="00667532"/>
    <w:rsid w:val="00667ABA"/>
    <w:rsid w:val="00673A42"/>
    <w:rsid w:val="00675AC5"/>
    <w:rsid w:val="00676532"/>
    <w:rsid w:val="00692608"/>
    <w:rsid w:val="00695630"/>
    <w:rsid w:val="006B6721"/>
    <w:rsid w:val="006B749F"/>
    <w:rsid w:val="006C4E11"/>
    <w:rsid w:val="006C4E1F"/>
    <w:rsid w:val="006D5367"/>
    <w:rsid w:val="006D77F0"/>
    <w:rsid w:val="006E22FA"/>
    <w:rsid w:val="006F3223"/>
    <w:rsid w:val="006F3303"/>
    <w:rsid w:val="00704417"/>
    <w:rsid w:val="0071070D"/>
    <w:rsid w:val="00711C08"/>
    <w:rsid w:val="007121FC"/>
    <w:rsid w:val="00715C50"/>
    <w:rsid w:val="0073013D"/>
    <w:rsid w:val="0074711A"/>
    <w:rsid w:val="007477CD"/>
    <w:rsid w:val="007548B8"/>
    <w:rsid w:val="00755591"/>
    <w:rsid w:val="00761019"/>
    <w:rsid w:val="007B7AEF"/>
    <w:rsid w:val="007C6B17"/>
    <w:rsid w:val="007D0033"/>
    <w:rsid w:val="007D489D"/>
    <w:rsid w:val="007F3DF7"/>
    <w:rsid w:val="00802368"/>
    <w:rsid w:val="00802DFE"/>
    <w:rsid w:val="00807876"/>
    <w:rsid w:val="00823EBD"/>
    <w:rsid w:val="008276FF"/>
    <w:rsid w:val="00836FE2"/>
    <w:rsid w:val="008404D2"/>
    <w:rsid w:val="008424D8"/>
    <w:rsid w:val="00846733"/>
    <w:rsid w:val="00852D97"/>
    <w:rsid w:val="008715F8"/>
    <w:rsid w:val="008871D9"/>
    <w:rsid w:val="008A248D"/>
    <w:rsid w:val="008A65DE"/>
    <w:rsid w:val="008A6C84"/>
    <w:rsid w:val="008B54F8"/>
    <w:rsid w:val="008B6828"/>
    <w:rsid w:val="008C0AC8"/>
    <w:rsid w:val="008C7DD4"/>
    <w:rsid w:val="008D1B08"/>
    <w:rsid w:val="008E545E"/>
    <w:rsid w:val="008F3B81"/>
    <w:rsid w:val="008F4875"/>
    <w:rsid w:val="008F6CA5"/>
    <w:rsid w:val="009067E0"/>
    <w:rsid w:val="009139CF"/>
    <w:rsid w:val="00917767"/>
    <w:rsid w:val="0095016F"/>
    <w:rsid w:val="00955FF9"/>
    <w:rsid w:val="009652F9"/>
    <w:rsid w:val="009679BA"/>
    <w:rsid w:val="00976459"/>
    <w:rsid w:val="009810F5"/>
    <w:rsid w:val="00990E9F"/>
    <w:rsid w:val="00991D62"/>
    <w:rsid w:val="0099321B"/>
    <w:rsid w:val="009946EA"/>
    <w:rsid w:val="009962A7"/>
    <w:rsid w:val="009A4B66"/>
    <w:rsid w:val="009C06B9"/>
    <w:rsid w:val="009C105A"/>
    <w:rsid w:val="009D024A"/>
    <w:rsid w:val="009D144B"/>
    <w:rsid w:val="009E0D22"/>
    <w:rsid w:val="009E5086"/>
    <w:rsid w:val="009E75E1"/>
    <w:rsid w:val="009F668B"/>
    <w:rsid w:val="00A001BA"/>
    <w:rsid w:val="00A04E28"/>
    <w:rsid w:val="00A12403"/>
    <w:rsid w:val="00A1306A"/>
    <w:rsid w:val="00A137EF"/>
    <w:rsid w:val="00A14635"/>
    <w:rsid w:val="00A3184F"/>
    <w:rsid w:val="00A32248"/>
    <w:rsid w:val="00A32565"/>
    <w:rsid w:val="00A42512"/>
    <w:rsid w:val="00A42AE6"/>
    <w:rsid w:val="00A45356"/>
    <w:rsid w:val="00A47F4C"/>
    <w:rsid w:val="00A5052E"/>
    <w:rsid w:val="00A554A3"/>
    <w:rsid w:val="00A82B23"/>
    <w:rsid w:val="00A93702"/>
    <w:rsid w:val="00AB4981"/>
    <w:rsid w:val="00AB784A"/>
    <w:rsid w:val="00AB7A25"/>
    <w:rsid w:val="00AC0AB2"/>
    <w:rsid w:val="00AC7315"/>
    <w:rsid w:val="00AD1EFA"/>
    <w:rsid w:val="00AE2129"/>
    <w:rsid w:val="00AE3693"/>
    <w:rsid w:val="00AE4F10"/>
    <w:rsid w:val="00AF7DCE"/>
    <w:rsid w:val="00B208E5"/>
    <w:rsid w:val="00B50B0A"/>
    <w:rsid w:val="00B55CFF"/>
    <w:rsid w:val="00B716D6"/>
    <w:rsid w:val="00B7572E"/>
    <w:rsid w:val="00B76F73"/>
    <w:rsid w:val="00B819B4"/>
    <w:rsid w:val="00B85E92"/>
    <w:rsid w:val="00B86A10"/>
    <w:rsid w:val="00B93EB3"/>
    <w:rsid w:val="00BA1BF9"/>
    <w:rsid w:val="00BB55FC"/>
    <w:rsid w:val="00BB7C1C"/>
    <w:rsid w:val="00BD74A2"/>
    <w:rsid w:val="00BE3BC6"/>
    <w:rsid w:val="00BE4BA3"/>
    <w:rsid w:val="00BE589D"/>
    <w:rsid w:val="00C00F23"/>
    <w:rsid w:val="00C0654A"/>
    <w:rsid w:val="00C07A28"/>
    <w:rsid w:val="00C10DFE"/>
    <w:rsid w:val="00C170B9"/>
    <w:rsid w:val="00C17A7F"/>
    <w:rsid w:val="00C332E0"/>
    <w:rsid w:val="00C40AEE"/>
    <w:rsid w:val="00C4346B"/>
    <w:rsid w:val="00C46F94"/>
    <w:rsid w:val="00C5275E"/>
    <w:rsid w:val="00C54AA2"/>
    <w:rsid w:val="00C565E7"/>
    <w:rsid w:val="00C5748A"/>
    <w:rsid w:val="00C575BC"/>
    <w:rsid w:val="00C632E4"/>
    <w:rsid w:val="00C83850"/>
    <w:rsid w:val="00C85D16"/>
    <w:rsid w:val="00C924C2"/>
    <w:rsid w:val="00CA5931"/>
    <w:rsid w:val="00CA63F0"/>
    <w:rsid w:val="00CC40C3"/>
    <w:rsid w:val="00CD3AE6"/>
    <w:rsid w:val="00CE1742"/>
    <w:rsid w:val="00CF22FD"/>
    <w:rsid w:val="00CF5EEF"/>
    <w:rsid w:val="00D0265E"/>
    <w:rsid w:val="00D03314"/>
    <w:rsid w:val="00D053D9"/>
    <w:rsid w:val="00D05985"/>
    <w:rsid w:val="00D0784C"/>
    <w:rsid w:val="00D14D18"/>
    <w:rsid w:val="00D165E9"/>
    <w:rsid w:val="00D16FA9"/>
    <w:rsid w:val="00D274BE"/>
    <w:rsid w:val="00D34347"/>
    <w:rsid w:val="00D45048"/>
    <w:rsid w:val="00D521B1"/>
    <w:rsid w:val="00D5690B"/>
    <w:rsid w:val="00D72B41"/>
    <w:rsid w:val="00D74ACE"/>
    <w:rsid w:val="00D820F9"/>
    <w:rsid w:val="00D9121D"/>
    <w:rsid w:val="00D92260"/>
    <w:rsid w:val="00D93321"/>
    <w:rsid w:val="00D94E35"/>
    <w:rsid w:val="00DA00EE"/>
    <w:rsid w:val="00DA776F"/>
    <w:rsid w:val="00DC399A"/>
    <w:rsid w:val="00DD52FE"/>
    <w:rsid w:val="00DF36A7"/>
    <w:rsid w:val="00E01E9A"/>
    <w:rsid w:val="00E1030C"/>
    <w:rsid w:val="00E11172"/>
    <w:rsid w:val="00E24F8B"/>
    <w:rsid w:val="00E42B80"/>
    <w:rsid w:val="00E654F3"/>
    <w:rsid w:val="00E770F9"/>
    <w:rsid w:val="00E87B77"/>
    <w:rsid w:val="00EA5898"/>
    <w:rsid w:val="00EB47F7"/>
    <w:rsid w:val="00EB4E00"/>
    <w:rsid w:val="00EB52E3"/>
    <w:rsid w:val="00EB6C80"/>
    <w:rsid w:val="00EC08E6"/>
    <w:rsid w:val="00EC209D"/>
    <w:rsid w:val="00EC2F6A"/>
    <w:rsid w:val="00ED1C17"/>
    <w:rsid w:val="00EE031D"/>
    <w:rsid w:val="00F06B0E"/>
    <w:rsid w:val="00F21710"/>
    <w:rsid w:val="00F377D8"/>
    <w:rsid w:val="00F43BFA"/>
    <w:rsid w:val="00F453E9"/>
    <w:rsid w:val="00F50893"/>
    <w:rsid w:val="00F525B1"/>
    <w:rsid w:val="00F538A4"/>
    <w:rsid w:val="00F612BE"/>
    <w:rsid w:val="00F713D2"/>
    <w:rsid w:val="00F7228C"/>
    <w:rsid w:val="00F90EBD"/>
    <w:rsid w:val="00F93747"/>
    <w:rsid w:val="00F97D5C"/>
    <w:rsid w:val="00FA2217"/>
    <w:rsid w:val="00FA54AD"/>
    <w:rsid w:val="00FC0E79"/>
    <w:rsid w:val="00FC699B"/>
    <w:rsid w:val="00FD5FAF"/>
    <w:rsid w:val="00FE4019"/>
    <w:rsid w:val="00FF0AF6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F8BA"/>
  <w15:docId w15:val="{51AEA706-654D-47B0-8399-2D8EC6CA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0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D0033"/>
    <w:rPr>
      <w:rFonts w:ascii="Bookman Old Style" w:hAnsi="Bookman Old Style" w:cs="Bookman Old Style"/>
      <w:sz w:val="16"/>
      <w:szCs w:val="16"/>
    </w:rPr>
  </w:style>
  <w:style w:type="paragraph" w:styleId="a3">
    <w:name w:val="List Paragraph"/>
    <w:basedOn w:val="a"/>
    <w:uiPriority w:val="34"/>
    <w:qFormat/>
    <w:rsid w:val="00193139"/>
    <w:pPr>
      <w:ind w:left="720"/>
      <w:contextualSpacing/>
    </w:pPr>
  </w:style>
  <w:style w:type="character" w:customStyle="1" w:styleId="2">
    <w:name w:val="Основной текст (2)"/>
    <w:basedOn w:val="a0"/>
    <w:rsid w:val="00667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styleId="a4">
    <w:name w:val="annotation reference"/>
    <w:basedOn w:val="a0"/>
    <w:uiPriority w:val="99"/>
    <w:semiHidden/>
    <w:unhideWhenUsed/>
    <w:rsid w:val="001E629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E629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E6292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E629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E62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Дженнет Раджабова</cp:lastModifiedBy>
  <cp:revision>19</cp:revision>
  <cp:lastPrinted>2026-06-30T14:06:00Z</cp:lastPrinted>
  <dcterms:created xsi:type="dcterms:W3CDTF">2026-06-30T14:02:00Z</dcterms:created>
  <dcterms:modified xsi:type="dcterms:W3CDTF">2026-07-23T14:35:00Z</dcterms:modified>
</cp:coreProperties>
</file>